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DDD" w:rsidRPr="00026F3B" w:rsidRDefault="00F918D4">
      <w:pPr>
        <w:pStyle w:val="BodyText"/>
        <w:spacing w:before="72"/>
        <w:ind w:left="120"/>
        <w:rPr>
          <w:i/>
          <w:u w:val="none"/>
        </w:rPr>
      </w:pPr>
      <w:r>
        <w:rPr>
          <w:i/>
          <w:sz w:val="22"/>
          <w:u w:val="none"/>
        </w:rPr>
        <w:t>Withdrawal Notice</w:t>
      </w:r>
      <w:r w:rsidR="00267271" w:rsidRPr="00026F3B">
        <w:rPr>
          <w:i/>
          <w:sz w:val="22"/>
          <w:u w:val="none"/>
        </w:rPr>
        <w:t xml:space="preserve"> Template</w:t>
      </w:r>
      <w:bookmarkStart w:id="0" w:name="_GoBack"/>
      <w:bookmarkEnd w:id="0"/>
    </w:p>
    <w:p w:rsidR="00CD1DDD" w:rsidRDefault="00CD1DDD">
      <w:pPr>
        <w:pStyle w:val="BodyText"/>
        <w:spacing w:before="1"/>
        <w:rPr>
          <w:sz w:val="16"/>
          <w:u w:val="none"/>
        </w:rPr>
      </w:pPr>
    </w:p>
    <w:p w:rsidR="00CD1DDD" w:rsidRDefault="00267271">
      <w:pPr>
        <w:spacing w:before="90"/>
        <w:ind w:left="2480" w:right="2374"/>
        <w:jc w:val="center"/>
        <w:rPr>
          <w:i/>
          <w:sz w:val="24"/>
        </w:rPr>
      </w:pPr>
      <w:r>
        <w:rPr>
          <w:i/>
          <w:sz w:val="24"/>
        </w:rPr>
        <w:t>(Use Agency Letterhead)</w:t>
      </w:r>
    </w:p>
    <w:p w:rsidR="00CD1DDD" w:rsidRPr="00564E66" w:rsidRDefault="00CD1DDD">
      <w:pPr>
        <w:pStyle w:val="BodyText"/>
        <w:spacing w:before="6"/>
        <w:rPr>
          <w:i/>
          <w:sz w:val="22"/>
          <w:u w:val="none"/>
        </w:rPr>
      </w:pPr>
    </w:p>
    <w:p w:rsidR="00CD1DDD" w:rsidRDefault="00267271">
      <w:pPr>
        <w:ind w:left="2480" w:right="2419"/>
        <w:jc w:val="center"/>
        <w:rPr>
          <w:i/>
          <w:sz w:val="24"/>
        </w:rPr>
      </w:pPr>
      <w:bookmarkStart w:id="1" w:name="STATE_ENVIRONMENTAL_POLICY_ACT"/>
      <w:bookmarkEnd w:id="1"/>
      <w:r>
        <w:rPr>
          <w:i/>
          <w:sz w:val="24"/>
        </w:rPr>
        <w:t>STATE ENVIRONMENTAL POLICY ACT</w:t>
      </w:r>
    </w:p>
    <w:p w:rsidR="006D282F" w:rsidRPr="00BD00C8" w:rsidRDefault="006D282F">
      <w:pPr>
        <w:pStyle w:val="BodyText"/>
        <w:spacing w:before="38"/>
        <w:ind w:left="2480" w:right="2420"/>
        <w:jc w:val="center"/>
        <w:rPr>
          <w:sz w:val="16"/>
          <w:u w:val="none"/>
        </w:rPr>
      </w:pPr>
      <w:bookmarkStart w:id="2" w:name="DETERMINATION_OF_NONSIGNIFICANCE"/>
      <w:bookmarkEnd w:id="2"/>
    </w:p>
    <w:p w:rsidR="00F918D4" w:rsidRDefault="00F918D4" w:rsidP="0034666F">
      <w:pPr>
        <w:pStyle w:val="BodyText"/>
        <w:spacing w:before="38"/>
        <w:jc w:val="center"/>
        <w:rPr>
          <w:sz w:val="32"/>
          <w:u w:val="none"/>
        </w:rPr>
      </w:pPr>
      <w:r>
        <w:rPr>
          <w:sz w:val="32"/>
          <w:u w:val="none"/>
        </w:rPr>
        <w:t>Withdrawal Notice</w:t>
      </w:r>
    </w:p>
    <w:p w:rsidR="00CD1DDD" w:rsidRDefault="00267271" w:rsidP="0034666F">
      <w:pPr>
        <w:pStyle w:val="BodyText"/>
        <w:spacing w:before="38"/>
        <w:jc w:val="center"/>
        <w:rPr>
          <w:sz w:val="32"/>
          <w:u w:val="none"/>
        </w:rPr>
      </w:pPr>
      <w:r w:rsidRPr="0034666F">
        <w:rPr>
          <w:sz w:val="32"/>
          <w:u w:val="none"/>
        </w:rPr>
        <w:t>D</w:t>
      </w:r>
      <w:r w:rsidR="0034666F">
        <w:rPr>
          <w:sz w:val="32"/>
          <w:u w:val="none"/>
        </w:rPr>
        <w:t xml:space="preserve">etermination of </w:t>
      </w:r>
      <w:r w:rsidRPr="0034666F">
        <w:rPr>
          <w:sz w:val="32"/>
          <w:u w:val="none"/>
        </w:rPr>
        <w:t>N</w:t>
      </w:r>
      <w:r w:rsidR="006D282F" w:rsidRPr="0034666F">
        <w:rPr>
          <w:sz w:val="32"/>
          <w:u w:val="none"/>
        </w:rPr>
        <w:t>onSignificance</w:t>
      </w:r>
    </w:p>
    <w:p w:rsidR="00F918D4" w:rsidRPr="00F918D4" w:rsidRDefault="00F918D4" w:rsidP="0034666F">
      <w:pPr>
        <w:pStyle w:val="BodyText"/>
        <w:spacing w:before="38"/>
        <w:jc w:val="center"/>
        <w:rPr>
          <w:i/>
          <w:u w:val="none"/>
        </w:rPr>
      </w:pPr>
      <w:r w:rsidRPr="00F918D4">
        <w:rPr>
          <w:i/>
          <w:u w:val="none"/>
        </w:rPr>
        <w:t>(</w:t>
      </w:r>
      <w:r>
        <w:rPr>
          <w:i/>
          <w:u w:val="none"/>
        </w:rPr>
        <w:t xml:space="preserve">Note: </w:t>
      </w:r>
      <w:r w:rsidRPr="00F918D4">
        <w:rPr>
          <w:i/>
          <w:u w:val="none"/>
        </w:rPr>
        <w:t>can also be used with Mitigated DNS and Determination of Significance/Scoping Notice)</w:t>
      </w:r>
    </w:p>
    <w:p w:rsidR="00CD1DDD" w:rsidRDefault="00CD1DDD">
      <w:pPr>
        <w:pStyle w:val="BodyText"/>
        <w:spacing w:before="1"/>
        <w:rPr>
          <w:sz w:val="20"/>
          <w:u w:val="none"/>
        </w:rPr>
      </w:pPr>
    </w:p>
    <w:p w:rsidR="00267271" w:rsidRDefault="00267271">
      <w:pPr>
        <w:pStyle w:val="BodyText"/>
        <w:spacing w:before="1"/>
        <w:rPr>
          <w:sz w:val="20"/>
          <w:u w:val="none"/>
        </w:rPr>
      </w:pPr>
    </w:p>
    <w:p w:rsidR="00267271" w:rsidRDefault="00267271">
      <w:pPr>
        <w:pStyle w:val="BodyText"/>
        <w:spacing w:before="90" w:line="480" w:lineRule="auto"/>
        <w:ind w:left="120" w:right="7214"/>
        <w:rPr>
          <w:u w:val="none"/>
        </w:rPr>
      </w:pPr>
      <w:r>
        <w:rPr>
          <w:u w:val="none"/>
        </w:rPr>
        <w:t xml:space="preserve">[Date of issuance] </w:t>
      </w:r>
    </w:p>
    <w:p w:rsidR="00267271" w:rsidRDefault="00267271" w:rsidP="00267271">
      <w:pPr>
        <w:pStyle w:val="BodyText"/>
        <w:spacing w:before="90"/>
        <w:ind w:left="120" w:right="7214"/>
        <w:rPr>
          <w:u w:val="none"/>
        </w:rPr>
      </w:pPr>
      <w:r>
        <w:rPr>
          <w:u w:val="none"/>
        </w:rPr>
        <w:t>Lead agency:</w:t>
      </w:r>
    </w:p>
    <w:p w:rsidR="00267271" w:rsidRDefault="00267271" w:rsidP="00267271">
      <w:pPr>
        <w:pStyle w:val="BodyText"/>
        <w:spacing w:before="90"/>
        <w:ind w:left="120" w:right="7214"/>
        <w:rPr>
          <w:u w:val="none"/>
        </w:rPr>
      </w:pPr>
    </w:p>
    <w:p w:rsidR="00CD1DDD" w:rsidRDefault="00267271">
      <w:pPr>
        <w:spacing w:before="9"/>
        <w:ind w:left="120"/>
        <w:rPr>
          <w:i/>
          <w:sz w:val="24"/>
        </w:rPr>
      </w:pPr>
      <w:r>
        <w:rPr>
          <w:sz w:val="24"/>
        </w:rPr>
        <w:t xml:space="preserve">Agency Contact: </w:t>
      </w:r>
      <w:r>
        <w:rPr>
          <w:i/>
          <w:sz w:val="24"/>
        </w:rPr>
        <w:t>name of staff contact, e-mail, phone</w:t>
      </w:r>
    </w:p>
    <w:p w:rsidR="00CD1DDD" w:rsidRDefault="00CD1DDD">
      <w:pPr>
        <w:pStyle w:val="BodyText"/>
        <w:spacing w:before="11"/>
        <w:rPr>
          <w:i/>
          <w:sz w:val="23"/>
          <w:u w:val="none"/>
        </w:rPr>
      </w:pPr>
    </w:p>
    <w:p w:rsidR="00267271" w:rsidRDefault="00267271">
      <w:pPr>
        <w:pStyle w:val="BodyText"/>
        <w:spacing w:before="11"/>
        <w:rPr>
          <w:i/>
          <w:sz w:val="23"/>
          <w:u w:val="none"/>
        </w:rPr>
      </w:pPr>
    </w:p>
    <w:p w:rsidR="00CD1DDD" w:rsidRDefault="00267271">
      <w:pPr>
        <w:ind w:left="120"/>
        <w:rPr>
          <w:sz w:val="24"/>
        </w:rPr>
      </w:pPr>
      <w:r>
        <w:rPr>
          <w:sz w:val="24"/>
        </w:rPr>
        <w:t>Agency File Number:  (</w:t>
      </w:r>
      <w:r>
        <w:rPr>
          <w:i/>
          <w:sz w:val="24"/>
        </w:rPr>
        <w:t>if applicable</w:t>
      </w:r>
      <w:r>
        <w:rPr>
          <w:sz w:val="24"/>
        </w:rPr>
        <w:t>)</w:t>
      </w:r>
    </w:p>
    <w:p w:rsidR="00CD1DDD" w:rsidRDefault="00CD1DDD">
      <w:pPr>
        <w:pStyle w:val="BodyText"/>
        <w:rPr>
          <w:u w:val="none"/>
        </w:rPr>
      </w:pPr>
    </w:p>
    <w:p w:rsidR="00267271" w:rsidRDefault="00267271">
      <w:pPr>
        <w:pStyle w:val="BodyText"/>
        <w:rPr>
          <w:u w:val="none"/>
        </w:rPr>
      </w:pPr>
    </w:p>
    <w:p w:rsidR="00CD1DDD" w:rsidRDefault="00267271">
      <w:pPr>
        <w:ind w:left="120" w:right="52"/>
        <w:rPr>
          <w:sz w:val="24"/>
        </w:rPr>
      </w:pPr>
      <w:r>
        <w:rPr>
          <w:spacing w:val="-3"/>
          <w:sz w:val="24"/>
        </w:rPr>
        <w:t xml:space="preserve">[Description </w:t>
      </w:r>
      <w:r>
        <w:rPr>
          <w:sz w:val="24"/>
        </w:rPr>
        <w:t xml:space="preserve">of </w:t>
      </w:r>
      <w:r>
        <w:rPr>
          <w:spacing w:val="-3"/>
          <w:sz w:val="24"/>
        </w:rPr>
        <w:t xml:space="preserve">proposal </w:t>
      </w:r>
      <w:r>
        <w:rPr>
          <w:sz w:val="24"/>
        </w:rPr>
        <w:t xml:space="preserve">– </w:t>
      </w:r>
      <w:r>
        <w:rPr>
          <w:i/>
          <w:spacing w:val="-3"/>
          <w:sz w:val="24"/>
        </w:rPr>
        <w:t xml:space="preserve">proposal </w:t>
      </w:r>
      <w:r>
        <w:rPr>
          <w:i/>
          <w:sz w:val="24"/>
        </w:rPr>
        <w:t xml:space="preserve">is the total scope of the project or </w:t>
      </w:r>
      <w:r>
        <w:rPr>
          <w:i/>
          <w:spacing w:val="-3"/>
          <w:sz w:val="24"/>
        </w:rPr>
        <w:t xml:space="preserve">non-project, </w:t>
      </w:r>
      <w:r>
        <w:rPr>
          <w:i/>
          <w:sz w:val="24"/>
        </w:rPr>
        <w:t xml:space="preserve">it is not limited to a </w:t>
      </w:r>
      <w:r>
        <w:rPr>
          <w:i/>
          <w:spacing w:val="-3"/>
          <w:sz w:val="24"/>
        </w:rPr>
        <w:t xml:space="preserve">description </w:t>
      </w:r>
      <w:r>
        <w:rPr>
          <w:i/>
          <w:sz w:val="24"/>
        </w:rPr>
        <w:t xml:space="preserve">of the lead </w:t>
      </w:r>
      <w:r>
        <w:rPr>
          <w:i/>
          <w:spacing w:val="-3"/>
          <w:sz w:val="24"/>
        </w:rPr>
        <w:t xml:space="preserve">agency’s </w:t>
      </w:r>
      <w:r>
        <w:rPr>
          <w:i/>
          <w:sz w:val="24"/>
        </w:rPr>
        <w:t>permit decision</w:t>
      </w:r>
      <w:r>
        <w:rPr>
          <w:sz w:val="24"/>
        </w:rPr>
        <w:t>]</w:t>
      </w:r>
    </w:p>
    <w:p w:rsidR="00CD1DDD" w:rsidRDefault="00CD1DDD">
      <w:pPr>
        <w:pStyle w:val="BodyText"/>
        <w:spacing w:before="11"/>
        <w:rPr>
          <w:sz w:val="23"/>
          <w:u w:val="none"/>
        </w:rPr>
      </w:pPr>
    </w:p>
    <w:p w:rsidR="00267271" w:rsidRDefault="00267271">
      <w:pPr>
        <w:pStyle w:val="BodyText"/>
        <w:spacing w:before="11"/>
        <w:rPr>
          <w:sz w:val="23"/>
          <w:u w:val="none"/>
        </w:rPr>
      </w:pPr>
    </w:p>
    <w:p w:rsidR="00CD1DDD" w:rsidRDefault="00267271">
      <w:pPr>
        <w:ind w:left="120"/>
        <w:rPr>
          <w:i/>
          <w:sz w:val="24"/>
        </w:rPr>
      </w:pPr>
      <w:r>
        <w:rPr>
          <w:sz w:val="24"/>
        </w:rPr>
        <w:t xml:space="preserve">[Location of proposal </w:t>
      </w:r>
      <w:r w:rsidR="00026F3B">
        <w:rPr>
          <w:sz w:val="24"/>
        </w:rPr>
        <w:t>-</w:t>
      </w:r>
      <w:r>
        <w:rPr>
          <w:sz w:val="24"/>
        </w:rPr>
        <w:t xml:space="preserve"> </w:t>
      </w:r>
      <w:r w:rsidR="002F0D40">
        <w:rPr>
          <w:i/>
          <w:sz w:val="24"/>
        </w:rPr>
        <w:t>a</w:t>
      </w:r>
      <w:r>
        <w:rPr>
          <w:i/>
          <w:sz w:val="24"/>
        </w:rPr>
        <w:t>ddress, parcel number and/or latitude-longitude if available]</w:t>
      </w:r>
    </w:p>
    <w:p w:rsidR="00CD1DDD" w:rsidRDefault="00CD1DDD">
      <w:pPr>
        <w:pStyle w:val="BodyText"/>
        <w:spacing w:before="11"/>
        <w:rPr>
          <w:i/>
          <w:sz w:val="23"/>
          <w:u w:val="none"/>
        </w:rPr>
      </w:pPr>
    </w:p>
    <w:p w:rsidR="00267271" w:rsidRDefault="00267271">
      <w:pPr>
        <w:pStyle w:val="BodyText"/>
        <w:spacing w:before="11"/>
        <w:rPr>
          <w:i/>
          <w:sz w:val="23"/>
          <w:u w:val="none"/>
        </w:rPr>
      </w:pPr>
    </w:p>
    <w:p w:rsidR="00CD1DDD" w:rsidRDefault="00267271">
      <w:pPr>
        <w:pStyle w:val="BodyText"/>
        <w:ind w:left="119"/>
        <w:rPr>
          <w:u w:val="none"/>
        </w:rPr>
      </w:pPr>
      <w:r>
        <w:rPr>
          <w:u w:val="none"/>
        </w:rPr>
        <w:t xml:space="preserve">[Name, </w:t>
      </w:r>
      <w:r>
        <w:rPr>
          <w:u w:val="none"/>
        </w:rPr>
        <w:t>phone, e-mail of Applicant/Proponent]</w:t>
      </w:r>
    </w:p>
    <w:p w:rsidR="00CD1DDD" w:rsidRDefault="00CD1DDD">
      <w:pPr>
        <w:pStyle w:val="BodyText"/>
        <w:spacing w:before="2"/>
        <w:rPr>
          <w:sz w:val="16"/>
          <w:u w:val="none"/>
        </w:rPr>
      </w:pPr>
    </w:p>
    <w:p w:rsidR="00267271" w:rsidRDefault="00267271">
      <w:pPr>
        <w:pStyle w:val="BodyText"/>
        <w:spacing w:before="2"/>
        <w:rPr>
          <w:sz w:val="16"/>
          <w:u w:val="none"/>
        </w:rPr>
      </w:pPr>
    </w:p>
    <w:p w:rsidR="00026F3B" w:rsidRDefault="0034666F" w:rsidP="00267271">
      <w:pPr>
        <w:pStyle w:val="BodyText"/>
        <w:tabs>
          <w:tab w:val="left" w:pos="1533"/>
        </w:tabs>
        <w:spacing w:before="90"/>
        <w:ind w:left="119" w:right="188"/>
        <w:rPr>
          <w:spacing w:val="-3"/>
          <w:u w:val="none"/>
        </w:rPr>
      </w:pPr>
      <w:r w:rsidRPr="0034666F">
        <w:rPr>
          <w:u w:val="none"/>
        </w:rPr>
        <w:t>[Lead agency]</w:t>
      </w:r>
      <w:r w:rsidR="00267271">
        <w:rPr>
          <w:spacing w:val="-3"/>
          <w:u w:val="none"/>
        </w:rPr>
        <w:t xml:space="preserve"> </w:t>
      </w:r>
      <w:r w:rsidR="00F918D4">
        <w:rPr>
          <w:spacing w:val="-3"/>
          <w:u w:val="none"/>
        </w:rPr>
        <w:t>is withdrawing</w:t>
      </w:r>
      <w:r w:rsidR="00267271">
        <w:rPr>
          <w:spacing w:val="-3"/>
          <w:u w:val="none"/>
        </w:rPr>
        <w:t xml:space="preserve"> the</w:t>
      </w:r>
      <w:r w:rsidR="00D91359">
        <w:rPr>
          <w:spacing w:val="-3"/>
          <w:u w:val="none"/>
        </w:rPr>
        <w:t xml:space="preserve"> </w:t>
      </w:r>
      <w:r>
        <w:rPr>
          <w:spacing w:val="-3"/>
          <w:u w:val="none"/>
        </w:rPr>
        <w:t>SEPA threshold determination of NonSignificance issued on [date]</w:t>
      </w:r>
      <w:r w:rsidR="00267271">
        <w:rPr>
          <w:spacing w:val="-3"/>
          <w:u w:val="none"/>
        </w:rPr>
        <w:t>.  If a new threshold determination is issued then a new notice and comment period will be provided.</w:t>
      </w:r>
    </w:p>
    <w:p w:rsidR="00CD1DDD" w:rsidRPr="00267271" w:rsidRDefault="00026F3B" w:rsidP="00267271">
      <w:pPr>
        <w:pStyle w:val="BodyText"/>
        <w:tabs>
          <w:tab w:val="left" w:pos="1533"/>
        </w:tabs>
        <w:spacing w:before="90"/>
        <w:ind w:left="119" w:right="188"/>
        <w:rPr>
          <w:u w:val="none"/>
        </w:rPr>
      </w:pPr>
      <w:r>
        <w:rPr>
          <w:u w:val="none"/>
        </w:rPr>
        <w:t xml:space="preserve"> </w:t>
      </w:r>
    </w:p>
    <w:p w:rsidR="00CD1DDD" w:rsidRDefault="00CD1DDD">
      <w:pPr>
        <w:rPr>
          <w:sz w:val="17"/>
        </w:rPr>
        <w:sectPr w:rsidR="00CD1DDD">
          <w:type w:val="continuous"/>
          <w:pgSz w:w="12240" w:h="15840"/>
          <w:pgMar w:top="1400" w:right="1380" w:bottom="280" w:left="1320" w:header="720" w:footer="720" w:gutter="0"/>
          <w:cols w:space="720"/>
        </w:sectPr>
      </w:pPr>
    </w:p>
    <w:p w:rsidR="00BD00C8" w:rsidRDefault="00BD00C8">
      <w:pPr>
        <w:pStyle w:val="BodyText"/>
        <w:tabs>
          <w:tab w:val="left" w:pos="5618"/>
        </w:tabs>
        <w:spacing w:before="90"/>
        <w:ind w:left="119"/>
        <w:jc w:val="center"/>
        <w:rPr>
          <w:u w:val="none"/>
        </w:rPr>
      </w:pPr>
    </w:p>
    <w:p w:rsidR="00CD1DDD" w:rsidRDefault="00267271">
      <w:pPr>
        <w:pStyle w:val="BodyText"/>
        <w:tabs>
          <w:tab w:val="left" w:pos="5618"/>
        </w:tabs>
        <w:spacing w:before="90"/>
        <w:ind w:left="119"/>
        <w:jc w:val="center"/>
        <w:rPr>
          <w:u w:val="none"/>
        </w:rPr>
      </w:pPr>
      <w:r>
        <w:rPr>
          <w:u w:val="none"/>
        </w:rPr>
        <w:t>Signature</w:t>
      </w:r>
      <w:r>
        <w:t xml:space="preserve"> </w:t>
      </w:r>
      <w:r>
        <w:tab/>
      </w:r>
    </w:p>
    <w:p w:rsidR="00CD1DDD" w:rsidRDefault="00267271">
      <w:pPr>
        <w:ind w:left="114"/>
        <w:jc w:val="center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electronic</w:t>
      </w:r>
      <w:proofErr w:type="gramEnd"/>
      <w:r>
        <w:rPr>
          <w:sz w:val="20"/>
        </w:rPr>
        <w:t xml:space="preserve"> signature or name of signor is sufficient)</w:t>
      </w:r>
    </w:p>
    <w:p w:rsidR="00BD00C8" w:rsidRDefault="00267271">
      <w:pPr>
        <w:pStyle w:val="BodyText"/>
        <w:tabs>
          <w:tab w:val="left" w:pos="3441"/>
        </w:tabs>
        <w:spacing w:before="90"/>
        <w:ind w:left="119"/>
        <w:rPr>
          <w:u w:val="none"/>
        </w:rPr>
      </w:pPr>
      <w:r>
        <w:rPr>
          <w:u w:val="none"/>
        </w:rPr>
        <w:br w:type="column"/>
      </w:r>
    </w:p>
    <w:p w:rsidR="00CD1DDD" w:rsidRDefault="00267271">
      <w:pPr>
        <w:pStyle w:val="BodyText"/>
        <w:tabs>
          <w:tab w:val="left" w:pos="3441"/>
        </w:tabs>
        <w:spacing w:before="90"/>
        <w:ind w:left="119"/>
        <w:rPr>
          <w:u w:val="none"/>
        </w:rPr>
      </w:pPr>
      <w:r>
        <w:rPr>
          <w:spacing w:val="-3"/>
          <w:u w:val="none"/>
        </w:rPr>
        <w:t>Date</w:t>
      </w:r>
      <w:r>
        <w:t xml:space="preserve"> </w:t>
      </w:r>
      <w:r>
        <w:tab/>
      </w:r>
    </w:p>
    <w:p w:rsidR="00CD1DDD" w:rsidRDefault="00CD1DDD">
      <w:pPr>
        <w:sectPr w:rsidR="00CD1DDD">
          <w:type w:val="continuous"/>
          <w:pgSz w:w="12240" w:h="15840"/>
          <w:pgMar w:top="1400" w:right="1380" w:bottom="280" w:left="1320" w:header="720" w:footer="720" w:gutter="0"/>
          <w:cols w:num="2" w:space="720" w:equalWidth="0">
            <w:col w:w="5619" w:space="321"/>
            <w:col w:w="3600"/>
          </w:cols>
        </w:sectPr>
      </w:pPr>
    </w:p>
    <w:p w:rsidR="00CD1DDD" w:rsidRDefault="00CD1DDD">
      <w:pPr>
        <w:pStyle w:val="BodyText"/>
        <w:rPr>
          <w:sz w:val="20"/>
          <w:u w:val="none"/>
        </w:rPr>
      </w:pPr>
    </w:p>
    <w:p w:rsidR="00CD1DDD" w:rsidRDefault="00CD1DDD">
      <w:pPr>
        <w:pStyle w:val="BodyText"/>
        <w:spacing w:before="9"/>
        <w:rPr>
          <w:sz w:val="19"/>
          <w:u w:val="none"/>
        </w:rPr>
      </w:pPr>
    </w:p>
    <w:p w:rsidR="00CD1DDD" w:rsidRDefault="00267271">
      <w:pPr>
        <w:spacing w:before="90"/>
        <w:ind w:left="120"/>
        <w:rPr>
          <w:sz w:val="24"/>
        </w:rPr>
      </w:pPr>
      <w:r>
        <w:rPr>
          <w:sz w:val="24"/>
        </w:rPr>
        <w:t>Appeal process: [</w:t>
      </w:r>
      <w:r>
        <w:rPr>
          <w:i/>
          <w:sz w:val="24"/>
        </w:rPr>
        <w:t>enter applicable appeal provision for this DNS</w:t>
      </w:r>
      <w:r>
        <w:rPr>
          <w:sz w:val="24"/>
        </w:rPr>
        <w:t>]</w:t>
      </w:r>
    </w:p>
    <w:sectPr w:rsidR="00CD1DDD">
      <w:type w:val="continuous"/>
      <w:pgSz w:w="12240" w:h="15840"/>
      <w:pgMar w:top="140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DD"/>
    <w:rsid w:val="00026F3B"/>
    <w:rsid w:val="00267271"/>
    <w:rsid w:val="002F0D40"/>
    <w:rsid w:val="0034666F"/>
    <w:rsid w:val="00564E66"/>
    <w:rsid w:val="006D282F"/>
    <w:rsid w:val="00BD00C8"/>
    <w:rsid w:val="00CD1DDD"/>
    <w:rsid w:val="00D91359"/>
    <w:rsid w:val="00F9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D8995A-E597-4EBA-803E-5855131F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Szvetecz, Annie (ECY)</dc:creator>
  <cp:lastModifiedBy>Szvetecz, Annie (ECY)</cp:lastModifiedBy>
  <cp:revision>3</cp:revision>
  <dcterms:created xsi:type="dcterms:W3CDTF">2017-09-07T03:13:00Z</dcterms:created>
  <dcterms:modified xsi:type="dcterms:W3CDTF">2017-09-07T03:17:00Z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2017-09-05T00:00:00Z</vt:filetime>
  </property>
</Properties>
</file>