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3E56F" w14:textId="4086FD44" w:rsidR="00575807" w:rsidRDefault="00575807" w:rsidP="00CF76AC">
      <w:pPr>
        <w:pStyle w:val="Heading1"/>
      </w:pPr>
      <w:r>
        <w:t xml:space="preserve">Model </w:t>
      </w:r>
      <w:r w:rsidR="00425909">
        <w:t>N</w:t>
      </w:r>
      <w:r>
        <w:t>otice to Owners for former orchard lands</w:t>
      </w:r>
    </w:p>
    <w:p w14:paraId="7C4CD7F1" w14:textId="1FF61EDE" w:rsidR="00575807" w:rsidRDefault="00575807" w:rsidP="00575807">
      <w:pPr>
        <w:pStyle w:val="Heading2"/>
      </w:pPr>
      <w:r>
        <w:t>Purpose</w:t>
      </w:r>
    </w:p>
    <w:p w14:paraId="6FF43A7E" w14:textId="77777777" w:rsidR="00D223F7" w:rsidRDefault="008C06E8" w:rsidP="00F53267">
      <w:pPr>
        <w:pStyle w:val="Body"/>
        <w:rPr>
          <w:rFonts w:cs="Calibri"/>
        </w:rPr>
      </w:pPr>
      <w:r>
        <w:rPr>
          <w:rFonts w:cs="Calibri"/>
        </w:rPr>
        <w:t>T</w:t>
      </w:r>
      <w:r w:rsidR="00575807" w:rsidRPr="00F53267">
        <w:rPr>
          <w:rFonts w:cs="Calibri"/>
        </w:rPr>
        <w:t xml:space="preserve">his document </w:t>
      </w:r>
      <w:proofErr w:type="gramStart"/>
      <w:r w:rsidR="00575807" w:rsidRPr="00F53267">
        <w:rPr>
          <w:rFonts w:cs="Calibri"/>
        </w:rPr>
        <w:t xml:space="preserve">is </w:t>
      </w:r>
      <w:r>
        <w:rPr>
          <w:rFonts w:cs="Calibri"/>
        </w:rPr>
        <w:t>meant</w:t>
      </w:r>
      <w:proofErr w:type="gramEnd"/>
      <w:r>
        <w:rPr>
          <w:rFonts w:cs="Calibri"/>
        </w:rPr>
        <w:t xml:space="preserve"> to inform</w:t>
      </w:r>
      <w:r w:rsidR="00575807" w:rsidRPr="00F53267">
        <w:rPr>
          <w:rFonts w:cs="Calibri"/>
        </w:rPr>
        <w:t xml:space="preserve"> all future purchasers of </w:t>
      </w:r>
      <w:r w:rsidR="00232817">
        <w:rPr>
          <w:rFonts w:cs="Calibri"/>
        </w:rPr>
        <w:t>lots within the subdivision have</w:t>
      </w:r>
      <w:r w:rsidR="00575807" w:rsidRPr="00F53267">
        <w:rPr>
          <w:rFonts w:cs="Calibri"/>
        </w:rPr>
        <w:t xml:space="preserve"> lead and/or arsenic contamination</w:t>
      </w:r>
      <w:r>
        <w:rPr>
          <w:rFonts w:cs="Calibri"/>
        </w:rPr>
        <w:t xml:space="preserve"> on the property. The contamination is</w:t>
      </w:r>
      <w:r w:rsidR="00575807" w:rsidRPr="00F53267">
        <w:rPr>
          <w:rFonts w:cs="Calibri"/>
        </w:rPr>
        <w:t xml:space="preserve"> in shallow soils </w:t>
      </w:r>
      <w:r>
        <w:rPr>
          <w:rFonts w:cs="Calibri"/>
        </w:rPr>
        <w:t xml:space="preserve">from the aerial application of pesticides prior to the </w:t>
      </w:r>
      <w:r w:rsidR="00575807" w:rsidRPr="00F53267">
        <w:rPr>
          <w:rFonts w:cs="Calibri"/>
        </w:rPr>
        <w:t>1950’s</w:t>
      </w:r>
      <w:r>
        <w:rPr>
          <w:rFonts w:cs="Calibri"/>
        </w:rPr>
        <w:t>. Some cleanup</w:t>
      </w:r>
      <w:r w:rsidR="00575807" w:rsidRPr="00F53267">
        <w:rPr>
          <w:rFonts w:cs="Calibri"/>
        </w:rPr>
        <w:t xml:space="preserve"> has occurred, consistent with Ecology</w:t>
      </w:r>
      <w:r>
        <w:rPr>
          <w:rFonts w:cs="Calibri"/>
        </w:rPr>
        <w:t xml:space="preserve"> regulations. Additional actions are included to reduce any potential risk </w:t>
      </w:r>
      <w:r w:rsidR="00575807" w:rsidRPr="00F53267">
        <w:rPr>
          <w:rFonts w:cs="Calibri"/>
        </w:rPr>
        <w:t>associated with long term, regular c</w:t>
      </w:r>
      <w:r w:rsidR="00D223F7">
        <w:rPr>
          <w:rFonts w:cs="Calibri"/>
        </w:rPr>
        <w:t xml:space="preserve">ontact with contaminated soil. </w:t>
      </w:r>
    </w:p>
    <w:p w14:paraId="41A5D7F4" w14:textId="63437D05" w:rsidR="00F53267" w:rsidRPr="00D223F7" w:rsidRDefault="00D223F7" w:rsidP="00D223F7">
      <w:pPr>
        <w:pStyle w:val="Body"/>
        <w:ind w:left="810" w:right="90"/>
      </w:pPr>
      <w:r w:rsidRPr="00CF76AC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200607" wp14:editId="37E3D482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453390" cy="497205"/>
                <wp:effectExtent l="0" t="0" r="3810" b="0"/>
                <wp:wrapSquare wrapText="bothSides"/>
                <wp:docPr id="2" name="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497205"/>
                        </a:xfrm>
                        <a:prstGeom prst="homePlate">
                          <a:avLst/>
                        </a:prstGeom>
                        <a:solidFill>
                          <a:srgbClr val="EEA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43CC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2" o:spid="_x0000_s1026" type="#_x0000_t15" style="position:absolute;margin-left:0;margin-top:3.85pt;width:35.7pt;height:39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qfFkgIAAIgFAAAOAAAAZHJzL2Uyb0RvYy54bWysVE1vGyEQvVfqf0Dcm107dltbWUdWPqpK&#10;UWI1qXLGLHiRgKGAvXZ+fQd2vUmbqJWq+rAGZuYN7zEzZ+d7o8lO+KDAVnR0UlIiLIda2U1Fvz9c&#10;f/hMSYjM1kyDFRU9iEDPF+/fnbVuLsbQgK6FJwhiw7x1FW1idPOiCLwRhoUTcMKiUYI3LOLWb4ra&#10;sxbRjS7GZfmxaMHXzgMXIeDpZWeki4wvpeDxTsogItEVxbvF/PX5u07fYnHG5hvPXKN4fw32D7cw&#10;TFlMOkBdssjI1qtXUEZxDwFkPOFgCpBScZE5IJtR+Rub+4Y5kbmgOMENMoX/B8tvdytPVF3RMSWW&#10;GXyilbCRbcCScVKndWGOTvdu5ftdwGWiupfepH8kQfZZ0cOgqNhHwvFwMj09naHuHE2T2adxOU2Y&#10;xXOw8yF+EWBIWiAtMGKlWUys2ZztbkLs/I9+6TiAVvW10jpv/GZ9oT3ZMXzhq6vlssyPiil+cdM2&#10;OVtIYR1iOikSu45PXsWDFslP229CoirIYJxvkutRDHkY5yjStDM1rBZd+mmJv57gEJHpZsCELDH/&#10;gD36E3Z3y94/hYpczkNw+ffgISJnBhuHYKMs+LcAdBz1BGTnfxSpkyaptIb6gDXjoWum4Pi1wse7&#10;YSGumMfuwffGiRDv8CM1tBWFfkVJA/7prfPkn17fP1HSYjdWNPzYMi8o0V8tlvtsNJmk9s2byRQL&#10;iRL/0rJ+abFbcwFYDiOcPY7nZfKP+riUHswjDo5lyoomZjnmriiP/ri5iN2UwNHDxXKZ3bBlHYs3&#10;9t7xBJ5UTXX5sH9k3vUVHLH0b+HYua9quPNNkRaW2whS5QJ/1rXXG9s9F04/mtI8ebnPXs8DdPET&#10;AAD//wMAUEsDBBQABgAIAAAAIQAPt28y2wAAAAQBAAAPAAAAZHJzL2Rvd25yZXYueG1sTI/BTsMw&#10;EETvSPyDtUjcqF0ETRWyqaBSuQGlQYKjEy9xRLyOYjcNf485wXE0o5k3xWZ2vZhoDJ1nhOVCgSBu&#10;vOm4RXirdldrECFqNrr3TAjfFGBTnp8VOjf+xK80HWIrUgmHXCPYGIdcytBYcjos/ECcvE8/Oh2T&#10;HFtpRn1K5a6X10qtpNMdpwWrB9paar4OR4fQPL7Xk/+4rXZqstu9rOTD0/ML4uXFfH8HItIc/8Lw&#10;i5/QoUxMtT+yCaJHSEciQpaBSGa2vAFRI6xXCmRZyP/w5Q8AAAD//wMAUEsBAi0AFAAGAAgAAAAh&#10;ALaDOJL+AAAA4QEAABMAAAAAAAAAAAAAAAAAAAAAAFtDb250ZW50X1R5cGVzXS54bWxQSwECLQAU&#10;AAYACAAAACEAOP0h/9YAAACUAQAACwAAAAAAAAAAAAAAAAAvAQAAX3JlbHMvLnJlbHNQSwECLQAU&#10;AAYACAAAACEAQH6nxZICAACIBQAADgAAAAAAAAAAAAAAAAAuAgAAZHJzL2Uyb0RvYy54bWxQSwEC&#10;LQAUAAYACAAAACEAD7dvMtsAAAAEAQAADwAAAAAAAAAAAAAAAADsBAAAZHJzL2Rvd25yZXYueG1s&#10;UEsFBgAAAAAEAAQA8wAAAPQFAAAAAA==&#10;" adj="10800" fillcolor="#ea0" stroked="f" strokeweight="1.25pt">
                <v:stroke endcap="round"/>
                <w10:wrap type="square" anchorx="margin"/>
              </v:shape>
            </w:pict>
          </mc:Fallback>
        </mc:AlternateContent>
      </w:r>
      <w:r w:rsidR="00575807" w:rsidRPr="00D223F7">
        <w:t xml:space="preserve">This document </w:t>
      </w:r>
      <w:r w:rsidR="008C06E8" w:rsidRPr="00D223F7">
        <w:t>should be</w:t>
      </w:r>
      <w:r w:rsidR="00575807" w:rsidRPr="00D223F7">
        <w:t xml:space="preserve"> issued by the Developer of the subdivision, and recorded with the applicable jurisdiction’s Auditor’s office, so it becomes a notice to title that shows up any time there is a title report for the property, such as during a property transaction.</w:t>
      </w:r>
    </w:p>
    <w:p w14:paraId="02758B86" w14:textId="794F54F1" w:rsidR="00575807" w:rsidRPr="00F53267" w:rsidRDefault="00575807" w:rsidP="00F53267">
      <w:pPr>
        <w:pStyle w:val="Body"/>
        <w:rPr>
          <w:rFonts w:cs="Calibri"/>
          <w:color w:val="595959" w:themeColor="text1" w:themeTint="A6"/>
          <w:sz w:val="20"/>
          <w:szCs w:val="20"/>
        </w:rPr>
      </w:pPr>
      <w:proofErr w:type="gramStart"/>
      <w:r w:rsidRPr="00F53267">
        <w:rPr>
          <w:rFonts w:cs="Calibri"/>
        </w:rPr>
        <w:t xml:space="preserve">This </w:t>
      </w:r>
      <w:r w:rsidR="00D223F7">
        <w:rPr>
          <w:rFonts w:cs="Calibri"/>
        </w:rPr>
        <w:t>notice</w:t>
      </w:r>
      <w:r w:rsidRPr="00F53267">
        <w:rPr>
          <w:rFonts w:cs="Calibri"/>
        </w:rPr>
        <w:t xml:space="preserve"> is recommended as a better alternative to imbedding this information into CC&amp;Rs that may get recorded as part of this Subdivision, primarily because it shows up independent of the CC&amp;Rs, CC&amp;Rs are enforced through individual, civil action, and because CC&amp;Rs can be amended by the homeowners association, which may mean the below information would be deleted from those CC&amp;Rs over time.</w:t>
      </w:r>
      <w:proofErr w:type="gramEnd"/>
    </w:p>
    <w:p w14:paraId="0B7E4BF0" w14:textId="77777777" w:rsidR="00575807" w:rsidRDefault="00575807" w:rsidP="00575807">
      <w:pPr>
        <w:pStyle w:val="Heading2"/>
      </w:pPr>
      <w:r>
        <w:t>Instructions</w:t>
      </w:r>
    </w:p>
    <w:p w14:paraId="0733E2A0" w14:textId="77777777" w:rsidR="00575807" w:rsidRPr="0077317C" w:rsidRDefault="00575807" w:rsidP="00575807">
      <w:pPr>
        <w:pStyle w:val="Bodybullets"/>
        <w:numPr>
          <w:ilvl w:val="0"/>
          <w:numId w:val="4"/>
        </w:numPr>
        <w:rPr>
          <w:rStyle w:val="Yellowhighlight"/>
        </w:rPr>
      </w:pPr>
      <w:r>
        <w:t xml:space="preserve">Yellow-highlighted text in parentheses marks text to </w:t>
      </w:r>
      <w:proofErr w:type="gramStart"/>
      <w:r>
        <w:t>be replaced</w:t>
      </w:r>
      <w:proofErr w:type="gramEnd"/>
      <w:r>
        <w:t xml:space="preserve">, such as </w:t>
      </w:r>
      <w:r w:rsidRPr="003966E8">
        <w:rPr>
          <w:rStyle w:val="Yellowhighlight"/>
          <w:highlight w:val="yellow"/>
        </w:rPr>
        <w:t>(insert developer name here)</w:t>
      </w:r>
      <w:r>
        <w:rPr>
          <w:rStyle w:val="Yellowhighlight"/>
        </w:rPr>
        <w:t>.</w:t>
      </w:r>
      <w:r w:rsidRPr="0077317C">
        <w:t xml:space="preserve"> Remove th</w:t>
      </w:r>
      <w:r>
        <w:t xml:space="preserve">e highlight and parentheses once </w:t>
      </w:r>
      <w:proofErr w:type="gramStart"/>
      <w:r>
        <w:t>you’ve</w:t>
      </w:r>
      <w:proofErr w:type="gramEnd"/>
      <w:r>
        <w:t xml:space="preserve"> replaced the text.</w:t>
      </w:r>
    </w:p>
    <w:p w14:paraId="6C89BC95" w14:textId="77777777" w:rsidR="00575807" w:rsidRDefault="00575807" w:rsidP="00575807">
      <w:pPr>
        <w:pStyle w:val="Bodybullets"/>
        <w:numPr>
          <w:ilvl w:val="0"/>
          <w:numId w:val="4"/>
        </w:numPr>
      </w:pPr>
      <w:r>
        <w:t xml:space="preserve">Blue-highlighted text in square brackets is an instruction or explanation, like </w:t>
      </w:r>
      <w:r w:rsidRPr="0077317C">
        <w:rPr>
          <w:rStyle w:val="aquahighlight"/>
        </w:rPr>
        <w:t xml:space="preserve">[the following section </w:t>
      </w:r>
      <w:proofErr w:type="gramStart"/>
      <w:r w:rsidRPr="0077317C">
        <w:rPr>
          <w:rStyle w:val="aquahighlight"/>
        </w:rPr>
        <w:t>is used</w:t>
      </w:r>
      <w:proofErr w:type="gramEnd"/>
      <w:r w:rsidRPr="0077317C">
        <w:rPr>
          <w:rStyle w:val="aquahighlight"/>
        </w:rPr>
        <w:t xml:space="preserve"> for…]</w:t>
      </w:r>
      <w:r>
        <w:t xml:space="preserve">. This text should be deleted when </w:t>
      </w:r>
      <w:proofErr w:type="gramStart"/>
      <w:r>
        <w:t>you’re</w:t>
      </w:r>
      <w:proofErr w:type="gramEnd"/>
      <w:r>
        <w:t xml:space="preserve"> done.</w:t>
      </w:r>
    </w:p>
    <w:p w14:paraId="7B14A3A0" w14:textId="77777777" w:rsidR="00575807" w:rsidRDefault="00575807" w:rsidP="00575807">
      <w:pPr>
        <w:pStyle w:val="Bodybullets"/>
        <w:numPr>
          <w:ilvl w:val="0"/>
          <w:numId w:val="4"/>
        </w:numPr>
      </w:pPr>
      <w:r>
        <w:t>Remove the ‘draft’ watermark when finalized.</w:t>
      </w:r>
    </w:p>
    <w:p w14:paraId="61D628EF" w14:textId="77777777" w:rsidR="00575807" w:rsidRDefault="00575807" w:rsidP="00575807">
      <w:pPr>
        <w:pStyle w:val="Bodybullets"/>
        <w:numPr>
          <w:ilvl w:val="0"/>
          <w:numId w:val="4"/>
        </w:numPr>
      </w:pPr>
      <w:r>
        <w:t>Delete this instruction page.</w:t>
      </w:r>
    </w:p>
    <w:p w14:paraId="1780F859" w14:textId="24C45314" w:rsidR="00575807" w:rsidRDefault="00575807" w:rsidP="00CF76AC">
      <w:pPr>
        <w:pStyle w:val="Heading1"/>
      </w:pPr>
      <w:r>
        <w:br w:type="page"/>
      </w:r>
    </w:p>
    <w:p w14:paraId="3FE9E9B8" w14:textId="73997BF2" w:rsidR="00C2051B" w:rsidRPr="00305E06" w:rsidRDefault="007D354D" w:rsidP="007D354D">
      <w:pPr>
        <w:pStyle w:val="Heading1"/>
        <w:spacing w:line="240" w:lineRule="auto"/>
        <w:jc w:val="center"/>
        <w:rPr>
          <w:color w:val="880625"/>
          <w:sz w:val="72"/>
          <w:szCs w:val="72"/>
        </w:rPr>
      </w:pPr>
      <w:r w:rsidRPr="00305E06">
        <w:rPr>
          <w:color w:val="880625"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34EAA6" wp14:editId="44E240FE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877824" cy="384048"/>
                <wp:effectExtent l="0" t="0" r="0" b="0"/>
                <wp:wrapSquare wrapText="bothSides"/>
                <wp:docPr id="8" name="Pentag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77824" cy="384048"/>
                        </a:xfrm>
                        <a:prstGeom prst="homePlate">
                          <a:avLst/>
                        </a:prstGeom>
                        <a:solidFill>
                          <a:srgbClr val="E596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8C309" id="Pentagon 8" o:spid="_x0000_s1026" type="#_x0000_t15" style="position:absolute;margin-left:17.9pt;margin-top:7.9pt;width:69.1pt;height:30.25pt;rotation:180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AmQoQIAAJcFAAAOAAAAZHJzL2Uyb0RvYy54bWysVMFu2zAMvQ/YPwi6r3aypE2DOkXQrsOA&#10;Yg3WDj0rshQbkEVNUuKkXz9Sdtxu7XYY5oMhiuQj+UTy4nLfGLZTPtRgCz46yTlTVkJZ203Bvz/c&#10;fJhxFqKwpTBgVcEPKvDLxft3F62bqzFUYErlGYLYMG9dwasY3TzLgqxUI8IJOGVRqcE3IqLoN1np&#10;RYvojcnGeX6ateBL50GqEPD2ulPyRcLXWsl4p3VQkZmCY24x/X36r+mfLS7EfOOFq2rZpyH+IYtG&#10;1BaDDlDXIgq29fUrqKaWHgLoeCKhyUDrWqpUA1Yzyn+r5r4STqVakJzgBprC/4OVX3crz+qy4PhQ&#10;VjT4RCtlo9iAZTNip3Vhjkb3buV7KeCRSt1r3zAPSOkon+X0JQawJrZPBB8GgtU+MomXs7Oz2XjC&#10;mUTVx9kkn6QQWYdFmM6H+FlBw+iAVUKjVkZEIkHMxe42REwC7Y92dB3A1OVNbUwS/GZ9ZTzbCXzw&#10;T9Pz0/ycqkCXX8yMJWML5Nap6SajYrvy0ikejCI7Y78pjSRhBeOUSWpPNcQRUiJn005ViVJ14aeJ&#10;kz46NTR5pFwSICFrjD9gj/6G3cH09uSqUncPzh35f0iscx48UmSwcXBuagv+regmjnr6dGd/JKmj&#10;hlhaQ3nAFkqNgBMWnLyp8fFuRYgr4XGY8BIXRLzDnzbQFhz6E2cV+Ke37smeXt8/cdbicBY8/NgK&#10;rzgzXyx2//loMqFpTsJkejZGwb/UrF9q7La5AmyHUcouHck+muNRe2gecY8sKSqqhJUYu+Ay+qNw&#10;FbulgZtIquUymeEEOxFv7b2TBE6sUl8+7B+Fd30HR2z9r3Ac5Fc93NmSp4XlNoKuU4M/89rzjdOf&#10;GqffVLReXsrJ6nmfLn4CAAD//wMAUEsDBBQABgAIAAAAIQAFnphl2wAAAAYBAAAPAAAAZHJzL2Rv&#10;d25yZXYueG1sTI/BTsMwEETvSPyDtUjcqEMjSpXGqVABcUKiBYnrNt4mIbEd2W7j/j3bExx3ZjTz&#10;tlwnM4gT+dA5q+B+loEgWzvd2UbB1+fr3RJEiGg1Ds6SgjMFWFfXVyUW2k12S6ddbASX2FCggjbG&#10;sZAy1C0ZDDM3kmXv4LzByKdvpPY4cbkZ5DzLFtJgZ3mhxZE2LdX97mgUbM4v3vfPuk6hS2/48Z73&#10;08+3Urc36WkFIlKKf2G44DM6VMy0d0ergxgU8COR1Qfmv7j5cg5ir+BxkYOsSvkfv/oFAAD//wMA&#10;UEsBAi0AFAAGAAgAAAAhALaDOJL+AAAA4QEAABMAAAAAAAAAAAAAAAAAAAAAAFtDb250ZW50X1R5&#10;cGVzXS54bWxQSwECLQAUAAYACAAAACEAOP0h/9YAAACUAQAACwAAAAAAAAAAAAAAAAAvAQAAX3Jl&#10;bHMvLnJlbHNQSwECLQAUAAYACAAAACEAEIwJkKECAACXBQAADgAAAAAAAAAAAAAAAAAuAgAAZHJz&#10;L2Uyb0RvYy54bWxQSwECLQAUAAYACAAAACEABZ6YZdsAAAAGAQAADwAAAAAAAAAAAAAAAAD7BAAA&#10;ZHJzL2Rvd25yZXYueG1sUEsFBgAAAAAEAAQA8wAAAAMGAAAAAA==&#10;" adj="16875" fillcolor="#e59609" stroked="f" strokeweight="1.25pt">
                <v:stroke endcap="round"/>
                <w10:wrap type="square" anchorx="margin"/>
              </v:shape>
            </w:pict>
          </mc:Fallback>
        </mc:AlternateContent>
      </w:r>
      <w:r w:rsidR="00425909" w:rsidRPr="00305E06">
        <w:rPr>
          <w:color w:val="880625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70A58" wp14:editId="403ABF58">
                <wp:simplePos x="0" y="0"/>
                <wp:positionH relativeFrom="margin">
                  <wp:posOffset>0</wp:posOffset>
                </wp:positionH>
                <wp:positionV relativeFrom="paragraph">
                  <wp:posOffset>102870</wp:posOffset>
                </wp:positionV>
                <wp:extent cx="877824" cy="384048"/>
                <wp:effectExtent l="0" t="0" r="0" b="0"/>
                <wp:wrapSquare wrapText="bothSides"/>
                <wp:docPr id="1" name="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824" cy="384048"/>
                        </a:xfrm>
                        <a:prstGeom prst="homePlate">
                          <a:avLst/>
                        </a:prstGeom>
                        <a:solidFill>
                          <a:srgbClr val="E596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30C6F" id="Pentagon 1" o:spid="_x0000_s1026" type="#_x0000_t15" style="position:absolute;margin-left:0;margin-top:8.1pt;width:69.1pt;height: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rkGlAIAAIgFAAAOAAAAZHJzL2Uyb0RvYy54bWysVN9P2zAQfp+0/8Hy+0jatVAqUlTBmCah&#10;UQ0mnl3HbiI5Ps92m5a/fndOGthAmzStD6nP9913vp8Xl/vGsJ3yoQZb8NFJzpmyEsrabgr+/eHm&#10;w4yzEIUthQGrCn5QgV8u3r+7aN1cjaECUyrPkMSGeesKXsXo5lkWZKUaEU7AKYtKDb4REUW/yUov&#10;WmRvTDbO89OsBV86D1KFgLfXnZIvEr/WSsY7rYOKzBQc3xbT16fvmr7Z4kLMN164qpb9M8Q/vKIR&#10;tUWnA9W1iIJtff2KqqmlhwA6nkhoMtC6lirFgNGM8t+iua+EUykWTE5wQ5rC/6OVX3crz+oSa8eZ&#10;FQ2WaKVsFBuwbETZaV2YI+jerXwvBTxSqHvtG/rHINg+ZfQwZFTtI5N4OTs7m40nnElUfZxN8smM&#10;OLNnY+dD/KygYXTAsKBRKyMiRS3mYncbYoc/4ug6gKnLm9qYJPjN+sp4thNY4U/T89P8vHfxC8xY&#10;Alsgs46RbjKKrosnneLBKMIZ+01pzApGME4vSf2oBj9CSkzStFNVolSd+2mOv6N36mCySOEmQmLW&#10;6H/gHv2Ju3tljydTldp5MM7/bjxYJM9g42Dc1Bb8WwQmpqpjhXSHPyapSw1laQ3lAXvGQzdMwcmb&#10;Got3K0JcCY/Tg3OGGyHe4UcbaAsO/YmzCvzTW/eEp+r7J85anMaChx9b4RVn5ovFdj8fTSY0vkmY&#10;TM/GKPiXmvVLjd02V4DtgC2Nr0tHwkdzPGoPzSMujiV5RZWwEn0XXEZ/FK5ityVw9Ui1XCYYjqwT&#10;8dbeO0nklFXqy4f9o/Cu7+CIrf8VjpP7qoc7LFlaWG4j6Do1+HNe+3zjuKfG6VcT7ZOXckI9L9DF&#10;TwAAAP//AwBQSwMEFAAGAAgAAAAhAPWeJQ/ZAAAABgEAAA8AAABkcnMvZG93bnJldi54bWxMj8FO&#10;wzAMhu9IvENkJG4spUjtKE0nhMSFA4gNIXFzG9MUGqdqsq28Pd4JbrZ/6/PnerP4UR1ojkNgA9er&#10;DBRxF+zAvYG33ePVGlRMyBbHwGTghyJsmvOzGisbjvxKh23qlUA4VmjApTRVWsfOkce4ChOxZJ9h&#10;9piknXttZzwK3I86z7JCexxYLjic6MFR973de6F8pHaY3/P85dZ+ueIZsXT4ZMzlxXJ/ByrRkv6W&#10;4aQv6tCIUxv2bKMaDcgjSaZFDuqU3qylaA2URQm6qfV//eYXAAD//wMAUEsBAi0AFAAGAAgAAAAh&#10;ALaDOJL+AAAA4QEAABMAAAAAAAAAAAAAAAAAAAAAAFtDb250ZW50X1R5cGVzXS54bWxQSwECLQAU&#10;AAYACAAAACEAOP0h/9YAAACUAQAACwAAAAAAAAAAAAAAAAAvAQAAX3JlbHMvLnJlbHNQSwECLQAU&#10;AAYACAAAACEAxPK5BpQCAACIBQAADgAAAAAAAAAAAAAAAAAuAgAAZHJzL2Uyb0RvYy54bWxQSwEC&#10;LQAUAAYACAAAACEA9Z4lD9kAAAAGAQAADwAAAAAAAAAAAAAAAADuBAAAZHJzL2Rvd25yZXYueG1s&#10;UEsFBgAAAAAEAAQA8wAAAPQFAAAAAA==&#10;" adj="16875" fillcolor="#e59609" stroked="f" strokeweight="1.25pt">
                <v:stroke endcap="round"/>
                <w10:wrap type="square" anchorx="margin"/>
              </v:shape>
            </w:pict>
          </mc:Fallback>
        </mc:AlternateContent>
      </w:r>
      <w:r w:rsidR="00425909" w:rsidRPr="00305E06">
        <w:rPr>
          <w:color w:val="880625"/>
          <w:sz w:val="72"/>
          <w:szCs w:val="72"/>
        </w:rPr>
        <w:t>Notice to owners</w:t>
      </w:r>
    </w:p>
    <w:p w14:paraId="7C651B8D" w14:textId="68DF3428" w:rsidR="00C2051B" w:rsidRPr="00643CB1" w:rsidRDefault="00C2051B" w:rsidP="00425909">
      <w:pPr>
        <w:pStyle w:val="Body"/>
      </w:pPr>
      <w:r w:rsidRPr="00425909">
        <w:rPr>
          <w:rStyle w:val="Yellowhighlight"/>
        </w:rPr>
        <w:t>(</w:t>
      </w:r>
      <w:r w:rsidR="00425909">
        <w:rPr>
          <w:rStyle w:val="Yellowhighlight"/>
        </w:rPr>
        <w:t>Name of subdivision developer</w:t>
      </w:r>
      <w:r w:rsidRPr="00425909">
        <w:rPr>
          <w:rStyle w:val="Yellowhighlight"/>
        </w:rPr>
        <w:t>)</w:t>
      </w:r>
      <w:r w:rsidR="00425909">
        <w:t xml:space="preserve"> (</w:t>
      </w:r>
      <w:proofErr w:type="gramStart"/>
      <w:r w:rsidR="00425909">
        <w:t>the</w:t>
      </w:r>
      <w:proofErr w:type="gramEnd"/>
      <w:r w:rsidR="00425909">
        <w:t xml:space="preserve"> </w:t>
      </w:r>
      <w:r w:rsidRPr="00643CB1">
        <w:t xml:space="preserve">Developer) is the owner of property located in </w:t>
      </w:r>
      <w:r w:rsidRPr="00425909">
        <w:rPr>
          <w:rStyle w:val="Yellowhighlight"/>
        </w:rPr>
        <w:t>(</w:t>
      </w:r>
      <w:r w:rsidR="00425909" w:rsidRPr="00425909">
        <w:rPr>
          <w:rStyle w:val="Yellowhighlight"/>
        </w:rPr>
        <w:t>city/county</w:t>
      </w:r>
      <w:r w:rsidRPr="00425909">
        <w:rPr>
          <w:rStyle w:val="Yellowhighlight"/>
        </w:rPr>
        <w:t>)</w:t>
      </w:r>
      <w:r w:rsidRPr="00643CB1">
        <w:t xml:space="preserve"> and described as follows </w:t>
      </w:r>
      <w:r w:rsidRPr="00425909">
        <w:rPr>
          <w:rStyle w:val="Yellowhighlight"/>
        </w:rPr>
        <w:t>(</w:t>
      </w:r>
      <w:r w:rsidR="00425909" w:rsidRPr="00425909">
        <w:rPr>
          <w:rStyle w:val="Yellowhighlight"/>
        </w:rPr>
        <w:t>name of subdivision</w:t>
      </w:r>
      <w:r w:rsidRPr="00425909">
        <w:rPr>
          <w:rStyle w:val="Yellowhighlight"/>
        </w:rPr>
        <w:t>)</w:t>
      </w:r>
      <w:r w:rsidRPr="00643CB1">
        <w:t>:</w:t>
      </w:r>
    </w:p>
    <w:p w14:paraId="10576721" w14:textId="0F45C5BE" w:rsidR="00C2051B" w:rsidRPr="00425909" w:rsidRDefault="00425909" w:rsidP="00425909">
      <w:pPr>
        <w:pStyle w:val="Body"/>
        <w:jc w:val="center"/>
        <w:rPr>
          <w:rStyle w:val="Yellowhighlight"/>
        </w:rPr>
      </w:pPr>
      <w:r w:rsidRPr="00425909">
        <w:rPr>
          <w:rStyle w:val="Yellowhighlight"/>
        </w:rPr>
        <w:t>(Legal description of the overall subdivision property)</w:t>
      </w:r>
    </w:p>
    <w:p w14:paraId="584DF973" w14:textId="2EFDE52D" w:rsidR="00C2051B" w:rsidRPr="00643CB1" w:rsidRDefault="00152A58" w:rsidP="00425909">
      <w:pPr>
        <w:pStyle w:val="Body"/>
      </w:pPr>
      <w:proofErr w:type="gramStart"/>
      <w:r>
        <w:t xml:space="preserve">This </w:t>
      </w:r>
      <w:r w:rsidR="00D223F7">
        <w:t>n</w:t>
      </w:r>
      <w:r>
        <w:t>otice</w:t>
      </w:r>
      <w:r w:rsidR="00C2051B" w:rsidRPr="00643CB1">
        <w:t xml:space="preserve"> is issued by </w:t>
      </w:r>
      <w:r w:rsidR="00425909">
        <w:t xml:space="preserve">the </w:t>
      </w:r>
      <w:r w:rsidR="00C2051B" w:rsidRPr="00643CB1">
        <w:t>Developer at the request of the Washington State Department of Ecology</w:t>
      </w:r>
      <w:r w:rsidR="00425909">
        <w:t xml:space="preserve"> (Ecology</w:t>
      </w:r>
      <w:r w:rsidR="00436D4B" w:rsidRPr="00643CB1">
        <w:t>)</w:t>
      </w:r>
      <w:proofErr w:type="gramEnd"/>
      <w:r w:rsidR="00425909">
        <w:t>.</w:t>
      </w:r>
      <w:r>
        <w:t xml:space="preserve"> T</w:t>
      </w:r>
      <w:r w:rsidR="00C2051B" w:rsidRPr="00643CB1">
        <w:t xml:space="preserve">he </w:t>
      </w:r>
      <w:r w:rsidR="00425909" w:rsidRPr="00425909">
        <w:rPr>
          <w:rStyle w:val="Yellowhighlight"/>
        </w:rPr>
        <w:t>(Name of subdivision)</w:t>
      </w:r>
      <w:r>
        <w:t xml:space="preserve"> contains </w:t>
      </w:r>
      <w:r w:rsidRPr="00643CB1">
        <w:t>lead and/or arsenic contamination in shallow soils</w:t>
      </w:r>
      <w:r>
        <w:t>. This is due to</w:t>
      </w:r>
      <w:r>
        <w:rPr>
          <w:rFonts w:cs="Calibri"/>
        </w:rPr>
        <w:t xml:space="preserve"> the aerial application of pesticides prior to the </w:t>
      </w:r>
      <w:r w:rsidR="00D223F7">
        <w:rPr>
          <w:rFonts w:cs="Calibri"/>
        </w:rPr>
        <w:t>1950</w:t>
      </w:r>
      <w:r w:rsidRPr="00F53267">
        <w:rPr>
          <w:rFonts w:cs="Calibri"/>
        </w:rPr>
        <w:t>s</w:t>
      </w:r>
      <w:r>
        <w:rPr>
          <w:rFonts w:cs="Calibri"/>
        </w:rPr>
        <w:t>. A</w:t>
      </w:r>
      <w:r w:rsidR="00436D4B" w:rsidRPr="00643CB1">
        <w:t xml:space="preserve">s part of the overall subdivision and individual lot development in the </w:t>
      </w:r>
      <w:r w:rsidR="00425909" w:rsidRPr="00425909">
        <w:rPr>
          <w:rStyle w:val="Yellowhighlight"/>
        </w:rPr>
        <w:t>(Name of sub</w:t>
      </w:r>
      <w:bookmarkStart w:id="0" w:name="_GoBack"/>
      <w:bookmarkEnd w:id="0"/>
      <w:r w:rsidR="00425909" w:rsidRPr="00425909">
        <w:rPr>
          <w:rStyle w:val="Yellowhighlight"/>
        </w:rPr>
        <w:t>division)</w:t>
      </w:r>
      <w:r w:rsidR="00436D4B" w:rsidRPr="00643CB1">
        <w:t xml:space="preserve">, the contamination has been remediated consistent with the Ecology </w:t>
      </w:r>
      <w:r w:rsidR="00436D4B" w:rsidRPr="00643CB1">
        <w:rPr>
          <w:i/>
          <w:iCs/>
        </w:rPr>
        <w:t>Model Remedies for Cleanup of Former Orchard Properties in Central and Eastern Washington</w:t>
      </w:r>
      <w:r w:rsidR="00436D4B" w:rsidRPr="00643CB1">
        <w:t xml:space="preserve"> developed </w:t>
      </w:r>
      <w:r w:rsidR="00D223F7">
        <w:t>according</w:t>
      </w:r>
      <w:r w:rsidR="00436D4B" w:rsidRPr="00643CB1">
        <w:t xml:space="preserve"> to the Washington S</w:t>
      </w:r>
      <w:r w:rsidR="00425909">
        <w:t>tate Model Toxics Control Act (MTCA</w:t>
      </w:r>
      <w:r w:rsidR="00436D4B" w:rsidRPr="00643CB1">
        <w:t>).</w:t>
      </w:r>
    </w:p>
    <w:p w14:paraId="76B040AE" w14:textId="77777777" w:rsidR="00232817" w:rsidRPr="00643CB1" w:rsidRDefault="00232817" w:rsidP="00232817">
      <w:pPr>
        <w:pStyle w:val="Bodybullets"/>
        <w:numPr>
          <w:ilvl w:val="0"/>
          <w:numId w:val="0"/>
        </w:numPr>
      </w:pPr>
      <w:r w:rsidRPr="00643CB1">
        <w:t xml:space="preserve">A highly visible marker </w:t>
      </w:r>
      <w:proofErr w:type="gramStart"/>
      <w:r w:rsidRPr="00643CB1">
        <w:t>has been placed</w:t>
      </w:r>
      <w:proofErr w:type="gramEnd"/>
      <w:r w:rsidRPr="00643CB1">
        <w:t xml:space="preserve"> on top of remaining soils in areas that may contain contamination, and 6 inches of clean soil has been placed on top of that marker. If an Owner encounters the marker, all soil beneath that marker potentially contains contaminated s</w:t>
      </w:r>
      <w:r>
        <w:t>oils.</w:t>
      </w:r>
      <w:r>
        <w:rPr>
          <w:vertAlign w:val="subscript"/>
        </w:rPr>
        <w:softHyphen/>
      </w:r>
    </w:p>
    <w:p w14:paraId="50A3EAA4" w14:textId="4355BA82" w:rsidR="00232817" w:rsidRPr="00643CB1" w:rsidRDefault="00305E06" w:rsidP="00232817">
      <w:pPr>
        <w:pStyle w:val="Bodybullets"/>
        <w:numPr>
          <w:ilvl w:val="0"/>
          <w:numId w:val="0"/>
        </w:numPr>
      </w:pPr>
      <w:r w:rsidRPr="00305E06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1BC736" wp14:editId="36E37078">
                <wp:simplePos x="0" y="0"/>
                <wp:positionH relativeFrom="margin">
                  <wp:align>center</wp:align>
                </wp:positionH>
                <wp:positionV relativeFrom="paragraph">
                  <wp:posOffset>771525</wp:posOffset>
                </wp:positionV>
                <wp:extent cx="4245610" cy="55245"/>
                <wp:effectExtent l="0" t="0" r="2540" b="1905"/>
                <wp:wrapTopAndBottom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5610" cy="55245"/>
                        </a:xfrm>
                        <a:prstGeom prst="rect">
                          <a:avLst/>
                        </a:prstGeom>
                        <a:solidFill>
                          <a:srgbClr val="88062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75451" id="Rectangle 6" o:spid="_x0000_s1026" style="position:absolute;margin-left:0;margin-top:60.75pt;width:334.3pt;height:4.3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3B3kAIAAIQFAAAOAAAAZHJzL2Uyb0RvYy54bWysVMFu2zAMvQ/YPwi6r3aCJGuDOEWQosOA&#10;oi3aDj0rshQbkEWNUuJkXz9KdtyuLXYYloMiiuQj+UxycXloDNsr9DXYgo/Ocs6UlVDWdlvwH0/X&#10;X84580HYUhiwquBH5fnl8vOnRevmagwVmFIhIxDr560reBWCm2eZl5VqhD8DpywpNWAjAom4zUoU&#10;LaE3Jhvn+SxrAUuHIJX39HrVKfky4WutZLjT2qvATMEpt5BOTOcmntlyIeZbFK6qZZ+G+IcsGlFb&#10;CjpAXYkg2A7rd1BNLRE86HAmoclA61qqVANVM8rfVPNYCadSLUSOdwNN/v/Bytv9PbK6LPiMMysa&#10;+kQPRJqwW6PYLNLTOj8nq0d3j73k6RprPWhs4j9VwQ6J0uNAqToEJulxMp5MZyNiXpJuOiUpYmYv&#10;zg59+KagYfFScKTgiUixv/GhMz2ZxFgeTF1e18YkAbebtUG2F/R1z8/z2fiE/oeZsdHYQnTrEONL&#10;FgvrSkm3cDQq2hn7oDQxQsmPUyapF9UQR0ipbBh1qkqUqgs/zenX1zZ4pEoTYETWFH/A7gFin7/H&#10;7rLs7aOrSq08OOd/S6xzHjxSZLBhcG5qC/gRgKGq+sid/YmkjprI0gbKI/ULQjdI3snrmr7bjfDh&#10;XiBNDn1p2gbhjg5toC049DfOKsBfH71He2po0nLW0iQW3P/cCVScme+WWv1iNJnE0U3CZPp1TAK+&#10;1mxea+yuWQO1w4j2jpPpGu2DOV01QvNMS2MVo5JKWEmxCy4DnoR16DYErR2pVqtkRuPqRLixj05G&#10;8Mhq7Munw7NA1zdvoK6/hdPUivmbHu5so6eF1S6ArlODv/Da802jnhqnX0txl7yWk9XL8lz+BgAA&#10;//8DAFBLAwQUAAYACAAAACEAtMfsCdwAAAAIAQAADwAAAGRycy9kb3ducmV2LnhtbEyPwU7DMBBE&#10;70j8g7VIvVGnoURViFMhJMSll5b2wM2N3TjCXkdet03/nuUEx50Zzb5p1lPw4mITDREVLOYFCItd&#10;NAP2Cvaf748rEJQ1Gu0jWgU3S7Bu7+8aXZt4xa297HIvuASp1gpczmMtJXXOBk3zOFpk7xRT0JnP&#10;1EuT9JXLg5dlUVQy6AH5g9OjfXO2+96dgwIid9jfKC3doM3SbzfjRz59KTV7mF5fQGQ75b8w/OIz&#10;OrTMdIxnNCS8Ah6SWS0XzyDYrqpVBeLIylNRgmwb+X9A+wMAAP//AwBQSwECLQAUAAYACAAAACEA&#10;toM4kv4AAADhAQAAEwAAAAAAAAAAAAAAAAAAAAAAW0NvbnRlbnRfVHlwZXNdLnhtbFBLAQItABQA&#10;BgAIAAAAIQA4/SH/1gAAAJQBAAALAAAAAAAAAAAAAAAAAC8BAABfcmVscy8ucmVsc1BLAQItABQA&#10;BgAIAAAAIQA2a3B3kAIAAIQFAAAOAAAAAAAAAAAAAAAAAC4CAABkcnMvZTJvRG9jLnhtbFBLAQIt&#10;ABQABgAIAAAAIQC0x+wJ3AAAAAgBAAAPAAAAAAAAAAAAAAAAAOoEAABkcnMvZG93bnJldi54bWxQ&#10;SwUGAAAAAAQABADzAAAA8wUAAAAA&#10;" fillcolor="#880625" stroked="f" strokeweight="1.25pt">
                <v:stroke endcap="round"/>
                <w10:wrap type="topAndBottom" anchorx="margin"/>
              </v:rect>
            </w:pict>
          </mc:Fallback>
        </mc:AlternateContent>
      </w:r>
      <w:r w:rsidR="00232817" w:rsidRPr="00643CB1">
        <w:t xml:space="preserve">Following the completion of each residence, including landscaping, further excavation and ground disturbing activities </w:t>
      </w:r>
      <w:proofErr w:type="gramStart"/>
      <w:r w:rsidR="00232817" w:rsidRPr="00643CB1">
        <w:t>are prohibited</w:t>
      </w:r>
      <w:proofErr w:type="gramEnd"/>
      <w:r w:rsidR="00232817" w:rsidRPr="00643CB1">
        <w:t>, unless the area disturbed is properly capped with clean soil on top of a marker material, or otherwise encapsulated with impervious surfaces.</w:t>
      </w:r>
    </w:p>
    <w:p w14:paraId="7373615E" w14:textId="0080A7CC" w:rsidR="00436D4B" w:rsidRPr="00305E06" w:rsidRDefault="00232817" w:rsidP="00305E06">
      <w:pPr>
        <w:pStyle w:val="Body"/>
        <w:spacing w:before="360" w:line="240" w:lineRule="auto"/>
        <w:jc w:val="center"/>
        <w:rPr>
          <w:sz w:val="28"/>
          <w:szCs w:val="28"/>
        </w:rPr>
      </w:pPr>
      <w:r w:rsidRPr="00305E06">
        <w:rPr>
          <w:sz w:val="28"/>
          <w:szCs w:val="28"/>
        </w:rPr>
        <w:t>Use these</w:t>
      </w:r>
      <w:r w:rsidR="00152A58" w:rsidRPr="00305E06">
        <w:rPr>
          <w:sz w:val="28"/>
          <w:szCs w:val="28"/>
        </w:rPr>
        <w:t xml:space="preserve"> best</w:t>
      </w:r>
      <w:r w:rsidR="00436D4B" w:rsidRPr="00305E06">
        <w:rPr>
          <w:sz w:val="28"/>
          <w:szCs w:val="28"/>
        </w:rPr>
        <w:t xml:space="preserve"> practices to manage potential r</w:t>
      </w:r>
      <w:r w:rsidR="00643CB1" w:rsidRPr="00305E06">
        <w:rPr>
          <w:sz w:val="28"/>
          <w:szCs w:val="28"/>
        </w:rPr>
        <w:t xml:space="preserve">isks that could occur with </w:t>
      </w:r>
      <w:r w:rsidR="00305E06">
        <w:rPr>
          <w:sz w:val="28"/>
          <w:szCs w:val="28"/>
        </w:rPr>
        <w:br/>
      </w:r>
      <w:r w:rsidR="00643CB1" w:rsidRPr="00305E06">
        <w:rPr>
          <w:sz w:val="28"/>
          <w:szCs w:val="28"/>
        </w:rPr>
        <w:t>long-t</w:t>
      </w:r>
      <w:r w:rsidR="00436D4B" w:rsidRPr="00305E06">
        <w:rPr>
          <w:sz w:val="28"/>
          <w:szCs w:val="28"/>
        </w:rPr>
        <w:t>erm regular contact with lead and/or arsenic contaminated soil.</w:t>
      </w:r>
    </w:p>
    <w:p w14:paraId="0C61736F" w14:textId="77777777" w:rsidR="00CF76AC" w:rsidRDefault="00CF76AC" w:rsidP="00305E06">
      <w:pPr>
        <w:pStyle w:val="Bodybullets"/>
        <w:ind w:left="0"/>
        <w:sectPr w:rsidR="00CF76AC" w:rsidSect="00F5326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1569EB" w14:textId="286B5157" w:rsidR="00436D4B" w:rsidRPr="00305E06" w:rsidRDefault="00D223F7" w:rsidP="007D354D">
      <w:pPr>
        <w:pStyle w:val="Bodybullets"/>
        <w:ind w:left="180"/>
      </w:pPr>
      <w:r w:rsidRPr="00305E06">
        <w:t>Keep up grass</w:t>
      </w:r>
      <w:r w:rsidR="00436D4B" w:rsidRPr="00305E06">
        <w:t xml:space="preserve"> so </w:t>
      </w:r>
      <w:r w:rsidRPr="00305E06">
        <w:t xml:space="preserve">there are </w:t>
      </w:r>
      <w:r w:rsidR="007D354D">
        <w:br/>
      </w:r>
      <w:r w:rsidR="00436D4B" w:rsidRPr="00305E06">
        <w:t>no bare patches of soil.</w:t>
      </w:r>
    </w:p>
    <w:p w14:paraId="4DDA72C2" w14:textId="693174E3" w:rsidR="00436D4B" w:rsidRPr="00305E06" w:rsidRDefault="0016595B" w:rsidP="007D354D">
      <w:pPr>
        <w:pStyle w:val="Bodybullets"/>
        <w:ind w:left="180"/>
      </w:pPr>
      <w:r w:rsidRPr="00305E06">
        <w:t>Grow f</w:t>
      </w:r>
      <w:r w:rsidR="00436D4B" w:rsidRPr="00305E06">
        <w:t>ruit and vegetable gardens in raised beds, using imported clean soil.</w:t>
      </w:r>
    </w:p>
    <w:p w14:paraId="271EAF96" w14:textId="64640EFC" w:rsidR="00436D4B" w:rsidRPr="00305E06" w:rsidRDefault="00436D4B" w:rsidP="007D354D">
      <w:pPr>
        <w:pStyle w:val="Bodybullets"/>
        <w:ind w:left="180"/>
      </w:pPr>
      <w:r w:rsidRPr="00305E06">
        <w:t>Crea</w:t>
      </w:r>
      <w:r w:rsidR="00305E06">
        <w:t xml:space="preserve">te safe children’s play areas, </w:t>
      </w:r>
      <w:proofErr w:type="gramStart"/>
      <w:r w:rsidR="00305E06">
        <w:t>like</w:t>
      </w:r>
      <w:proofErr w:type="gramEnd"/>
      <w:r w:rsidRPr="00305E06">
        <w:t xml:space="preserve"> raised sand boxes or rubber mats below play areas.</w:t>
      </w:r>
    </w:p>
    <w:p w14:paraId="6BB221D6" w14:textId="62D54861" w:rsidR="00305E06" w:rsidRDefault="007D354D" w:rsidP="007D354D">
      <w:pPr>
        <w:pStyle w:val="Bodybullets"/>
        <w:ind w:left="180"/>
      </w:pPr>
      <w:r w:rsidRPr="00305E06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76FEAA" wp14:editId="4EBC67D8">
                <wp:simplePos x="0" y="0"/>
                <wp:positionH relativeFrom="margin">
                  <wp:posOffset>850265</wp:posOffset>
                </wp:positionH>
                <wp:positionV relativeFrom="margin">
                  <wp:posOffset>7112939</wp:posOffset>
                </wp:positionV>
                <wp:extent cx="4245610" cy="55245"/>
                <wp:effectExtent l="0" t="0" r="2540" b="1905"/>
                <wp:wrapTopAndBottom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5610" cy="55245"/>
                        </a:xfrm>
                        <a:prstGeom prst="rect">
                          <a:avLst/>
                        </a:prstGeom>
                        <a:solidFill>
                          <a:srgbClr val="88062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E5ADB" id="Rectangle 7" o:spid="_x0000_s1026" style="position:absolute;margin-left:66.95pt;margin-top:560.05pt;width:334.3pt;height: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1QikAIAAIQFAAAOAAAAZHJzL2Uyb0RvYy54bWysVMFu2zAMvQ/YPwi6r3aCpO2COEWQosOA&#10;oi2aDj0rshQbkEWNUuJkXz9KdtyuLXYYloMiiuQj+UxyfnVoDNsr9DXYgo/Ocs6UlVDWdlvwH083&#10;Xy4580HYUhiwquBH5fnV4vOneetmagwVmFIhIxDrZ60reBWCm2WZl5VqhD8DpywpNWAjAom4zUoU&#10;LaE3Jhvn+XnWApYOQSrv6fW6U/JFwtdayXCvtVeBmYJTbiGdmM5NPLPFXMy2KFxVyz4N8Q9ZNKK2&#10;FHSAuhZBsB3W76CaWiJ40OFMQpOB1rVUqQaqZpS/qWZdCadSLUSOdwNN/v/Byrv9A7K6LPgFZ1Y0&#10;9IkeiTRht0axi0hP6/yMrNbuAXvJ0zXWetDYxH+qgh0SpceBUnUITNLjZDyZno+IeUm66ZSkiJm9&#10;ODv04ZuChsVLwZGCJyLF/taHzvRkEmN5MHV5UxuTBNxuVgbZXtDXvbzMz8cn9D/MjI3GFqJbhxhf&#10;slhYV0q6haNR0c7YR6WJEUp+nDJJvaiGOEJKZcOoU1WiVF34aU6/vrbBI1WaACOypvgDdg8Q+/w9&#10;dpdlbx9dVWrlwTn/W2Kd8+CRIoMNg3NTW8CPAAxV1Ufu7E8kddREljZQHqlfELpB8k7e1PTdboUP&#10;DwJpcuhL0zYI93RoA23Bob9xVgH++ug92lNDk5azliax4P7nTqDizHy31OpfR5NJHN0kTKYXYxLw&#10;tWbzWmN3zQqoHUa0d5xM12gfzOmqEZpnWhrLGJVUwkqKXXAZ8CSsQrchaO1ItVwmMxpXJ8KtXTsZ&#10;wSOrsS+fDs8CXd+8gbr+Dk5TK2ZverizjZ4WlrsAuk4N/sJrzzeNemqcfi3FXfJaTlYvy3PxGwAA&#10;//8DAFBLAwQUAAYACAAAACEAcfWcS98AAAANAQAADwAAAGRycy9kb3ducmV2LnhtbEyPS0/DMBCE&#10;70j8B2uRuFE7aUEhjVMhJMSFSx8cuLmxG0f1I/K6bfrvWbjAbWd3NPtNs5q8Y2eTcIhBQjETwEzo&#10;oh5CL2G3fXuogGFWQSsXg5FwNQir9vamUbWOl7A2503uGYUErJUEm/NYc46dNV7hLI4m0O0Qk1eZ&#10;ZOq5TupC4d7xUogn7tUQ6INVo3m1pjtuTl4Cov3cXTEt7KD0wq0/xvd8+JLy/m56WQLLZsp/ZvjB&#10;J3RoiWkfT0Ejc6Tn82ey0lCUogBGlkqUj8D2v6uqAt42/H+L9hsAAP//AwBQSwECLQAUAAYACAAA&#10;ACEAtoM4kv4AAADhAQAAEwAAAAAAAAAAAAAAAAAAAAAAW0NvbnRlbnRfVHlwZXNdLnhtbFBLAQIt&#10;ABQABgAIAAAAIQA4/SH/1gAAAJQBAAALAAAAAAAAAAAAAAAAAC8BAABfcmVscy8ucmVsc1BLAQIt&#10;ABQABgAIAAAAIQBp11QikAIAAIQFAAAOAAAAAAAAAAAAAAAAAC4CAABkcnMvZTJvRG9jLnhtbFBL&#10;AQItABQABgAIAAAAIQBx9ZxL3wAAAA0BAAAPAAAAAAAAAAAAAAAAAOoEAABkcnMvZG93bnJldi54&#10;bWxQSwUGAAAAAAQABADzAAAA9gUAAAAA&#10;" fillcolor="#880625" stroked="f" strokeweight="1.25pt">
                <v:stroke endcap="round"/>
                <w10:wrap type="topAndBottom" anchorx="margin" anchory="margin"/>
              </v:rect>
            </w:pict>
          </mc:Fallback>
        </mc:AlternateContent>
      </w:r>
      <w:r w:rsidR="00436D4B" w:rsidRPr="00305E06">
        <w:t>Wear shoes and gloves when gardening and working outdoors.</w:t>
      </w:r>
    </w:p>
    <w:p w14:paraId="1198518A" w14:textId="7DCD696A" w:rsidR="007D354D" w:rsidRDefault="007D354D" w:rsidP="007D354D">
      <w:pPr>
        <w:pStyle w:val="Bodybullets"/>
        <w:ind w:left="180"/>
      </w:pPr>
      <w:r w:rsidRPr="00305E06">
        <w:t>Wash hands with soap after working or playing in the dirt.</w:t>
      </w:r>
    </w:p>
    <w:p w14:paraId="17926ED5" w14:textId="45DEDB85" w:rsidR="00E742C0" w:rsidRPr="00305E06" w:rsidRDefault="00436D4B" w:rsidP="007D354D">
      <w:pPr>
        <w:pStyle w:val="Bodybullets"/>
        <w:ind w:left="180"/>
      </w:pPr>
      <w:r w:rsidRPr="00305E06">
        <w:t xml:space="preserve">Remove shoes </w:t>
      </w:r>
      <w:r w:rsidR="00305E06">
        <w:t>before</w:t>
      </w:r>
      <w:r w:rsidRPr="00305E06">
        <w:t xml:space="preserve"> entering the home.</w:t>
      </w:r>
    </w:p>
    <w:p w14:paraId="661A1981" w14:textId="207F2A3B" w:rsidR="00436D4B" w:rsidRPr="00305E06" w:rsidRDefault="00436D4B" w:rsidP="007D354D">
      <w:pPr>
        <w:pStyle w:val="Bodybullets"/>
        <w:ind w:left="180"/>
      </w:pPr>
      <w:r w:rsidRPr="00305E06">
        <w:t>Wash children’s toys and pacifiers frequently.</w:t>
      </w:r>
    </w:p>
    <w:p w14:paraId="567BF593" w14:textId="2A3D5044" w:rsidR="00436D4B" w:rsidRPr="00305E06" w:rsidRDefault="00436D4B" w:rsidP="007D354D">
      <w:pPr>
        <w:pStyle w:val="Bodybullets"/>
        <w:ind w:left="180"/>
      </w:pPr>
      <w:r w:rsidRPr="00305E06">
        <w:t>Wash all fruits and vegetables before eating.</w:t>
      </w:r>
    </w:p>
    <w:p w14:paraId="623E7AAE" w14:textId="59DF3C37" w:rsidR="00436D4B" w:rsidRPr="00305E06" w:rsidRDefault="00436D4B" w:rsidP="007D354D">
      <w:pPr>
        <w:pStyle w:val="Bodybullets"/>
        <w:ind w:left="180"/>
      </w:pPr>
      <w:r w:rsidRPr="00305E06">
        <w:t>Vacuum and dust at least weekly.</w:t>
      </w:r>
    </w:p>
    <w:p w14:paraId="7B73E663" w14:textId="77777777" w:rsidR="00305E06" w:rsidRPr="00305E06" w:rsidRDefault="00305E06" w:rsidP="007D354D">
      <w:pPr>
        <w:pStyle w:val="Bodybullets"/>
        <w:ind w:left="180"/>
      </w:pPr>
      <w:r w:rsidRPr="00305E06">
        <w:t>Wash dirt off pets frequently.</w:t>
      </w:r>
    </w:p>
    <w:p w14:paraId="7E9D813C" w14:textId="77777777" w:rsidR="00305E06" w:rsidRDefault="00305E06" w:rsidP="0016595B">
      <w:pPr>
        <w:pStyle w:val="Body"/>
        <w:sectPr w:rsidR="00305E06" w:rsidSect="007D354D">
          <w:type w:val="continuous"/>
          <w:pgSz w:w="12240" w:h="15840"/>
          <w:pgMar w:top="1440" w:right="1440" w:bottom="1440" w:left="1440" w:header="720" w:footer="720" w:gutter="0"/>
          <w:cols w:num="2" w:space="576"/>
          <w:docGrid w:linePitch="360"/>
        </w:sectPr>
      </w:pPr>
    </w:p>
    <w:p w14:paraId="729C6BF1" w14:textId="779323E7" w:rsidR="00436D4B" w:rsidRPr="00643CB1" w:rsidRDefault="00436D4B" w:rsidP="00370C09">
      <w:pPr>
        <w:pStyle w:val="Body"/>
        <w:tabs>
          <w:tab w:val="left" w:pos="990"/>
          <w:tab w:val="left" w:pos="3240"/>
          <w:tab w:val="left" w:pos="6480"/>
          <w:tab w:val="left" w:pos="7290"/>
        </w:tabs>
        <w:spacing w:before="600"/>
      </w:pPr>
      <w:r w:rsidRPr="00643CB1">
        <w:t xml:space="preserve">Dated this </w:t>
      </w:r>
      <w:r w:rsidRPr="00643CB1">
        <w:rPr>
          <w:u w:val="single"/>
        </w:rPr>
        <w:tab/>
      </w:r>
      <w:r w:rsidR="00305E06">
        <w:rPr>
          <w:u w:val="single"/>
        </w:rPr>
        <w:t xml:space="preserve"> </w:t>
      </w:r>
      <w:r w:rsidRPr="00643CB1">
        <w:t xml:space="preserve">day of </w:t>
      </w:r>
      <w:r w:rsidRPr="00643CB1">
        <w:rPr>
          <w:u w:val="single"/>
        </w:rPr>
        <w:tab/>
      </w:r>
      <w:r w:rsidRPr="00643CB1">
        <w:t>, 20</w:t>
      </w:r>
      <w:r w:rsidRPr="00643CB1">
        <w:rPr>
          <w:u w:val="single"/>
        </w:rPr>
        <w:tab/>
      </w:r>
      <w:r w:rsidRPr="00643CB1">
        <w:t>.</w:t>
      </w:r>
    </w:p>
    <w:p w14:paraId="4861B4BF" w14:textId="33369C8F" w:rsidR="00436D4B" w:rsidRPr="00305E06" w:rsidRDefault="001B5557" w:rsidP="007D354D">
      <w:pPr>
        <w:pStyle w:val="Signatureline"/>
        <w:tabs>
          <w:tab w:val="left" w:pos="4680"/>
        </w:tabs>
        <w:spacing w:before="360"/>
        <w:rPr>
          <w:rFonts w:cs="Calibri"/>
        </w:rPr>
      </w:pPr>
      <w:r>
        <w:t>By:</w:t>
      </w:r>
      <w:r>
        <w:tab/>
      </w:r>
      <w:r w:rsidR="00D223F7">
        <w:tab/>
      </w:r>
      <w:r w:rsidR="00D223F7">
        <w:tab/>
        <w:t>Printed n</w:t>
      </w:r>
      <w:r w:rsidR="00CF76AC" w:rsidRPr="00643CB1">
        <w:t>ame:</w:t>
      </w:r>
      <w:r w:rsidR="00D223F7">
        <w:tab/>
      </w:r>
      <w:r w:rsidR="00305E06">
        <w:br/>
      </w:r>
      <w:r w:rsidR="007D354D">
        <w:rPr>
          <w:rStyle w:val="Yellowhighlight"/>
        </w:rPr>
        <w:t xml:space="preserve">For: </w:t>
      </w:r>
      <w:r w:rsidR="00232817" w:rsidRPr="0016595B">
        <w:rPr>
          <w:rStyle w:val="Yellowhighlight"/>
        </w:rPr>
        <w:t>(</w:t>
      </w:r>
      <w:r w:rsidR="00D223F7">
        <w:rPr>
          <w:rStyle w:val="Yellowhighlight"/>
        </w:rPr>
        <w:t>n</w:t>
      </w:r>
      <w:r w:rsidR="00232817" w:rsidRPr="0016595B">
        <w:rPr>
          <w:rStyle w:val="Yellowhighlight"/>
        </w:rPr>
        <w:t>ame of developer)</w:t>
      </w:r>
    </w:p>
    <w:sectPr w:rsidR="00436D4B" w:rsidRPr="00305E06" w:rsidSect="00CF76A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55B94"/>
    <w:multiLevelType w:val="hybridMultilevel"/>
    <w:tmpl w:val="EF644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841E7"/>
    <w:multiLevelType w:val="hybridMultilevel"/>
    <w:tmpl w:val="89E69DFE"/>
    <w:lvl w:ilvl="0" w:tplc="073E246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A3BD5"/>
    <w:multiLevelType w:val="hybridMultilevel"/>
    <w:tmpl w:val="27FC6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01AA6"/>
    <w:multiLevelType w:val="hybridMultilevel"/>
    <w:tmpl w:val="0B645296"/>
    <w:lvl w:ilvl="0" w:tplc="CCE87E16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A07E4"/>
    <w:multiLevelType w:val="hybridMultilevel"/>
    <w:tmpl w:val="A9C21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1B"/>
    <w:rsid w:val="00152A58"/>
    <w:rsid w:val="0016595B"/>
    <w:rsid w:val="001B5557"/>
    <w:rsid w:val="001F1D33"/>
    <w:rsid w:val="00220B11"/>
    <w:rsid w:val="00232817"/>
    <w:rsid w:val="00254D17"/>
    <w:rsid w:val="00305E06"/>
    <w:rsid w:val="00370C09"/>
    <w:rsid w:val="00425909"/>
    <w:rsid w:val="00436D4B"/>
    <w:rsid w:val="004B651E"/>
    <w:rsid w:val="00575807"/>
    <w:rsid w:val="00643CB1"/>
    <w:rsid w:val="00732595"/>
    <w:rsid w:val="007A4D32"/>
    <w:rsid w:val="007D354D"/>
    <w:rsid w:val="00815241"/>
    <w:rsid w:val="008C06E8"/>
    <w:rsid w:val="00AC6CBF"/>
    <w:rsid w:val="00C1602C"/>
    <w:rsid w:val="00C2051B"/>
    <w:rsid w:val="00C85722"/>
    <w:rsid w:val="00CF76AC"/>
    <w:rsid w:val="00D11C85"/>
    <w:rsid w:val="00D223F7"/>
    <w:rsid w:val="00DA1185"/>
    <w:rsid w:val="00E14081"/>
    <w:rsid w:val="00E65D01"/>
    <w:rsid w:val="00E742C0"/>
    <w:rsid w:val="00EC6941"/>
    <w:rsid w:val="00F33605"/>
    <w:rsid w:val="00F53267"/>
    <w:rsid w:val="00F7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EB558"/>
  <w15:chartTrackingRefBased/>
  <w15:docId w15:val="{86B004FF-9A56-4CBC-AD00-E3CF09AC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C85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76AC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noProof/>
      <w:color w:val="520740" w:themeColor="accent2" w:themeShade="80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11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52F6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1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52F6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1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52F6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18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2173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18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2173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18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18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52F61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18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18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F76AC"/>
    <w:rPr>
      <w:rFonts w:asciiTheme="majorHAnsi" w:eastAsiaTheme="majorEastAsia" w:hAnsiTheme="majorHAnsi" w:cstheme="majorBidi"/>
      <w:b/>
      <w:bCs/>
      <w:noProof/>
      <w:color w:val="520740" w:themeColor="accent2" w:themeShade="80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A1185"/>
    <w:rPr>
      <w:rFonts w:asciiTheme="majorHAnsi" w:eastAsiaTheme="majorEastAsia" w:hAnsiTheme="majorHAnsi" w:cstheme="majorBidi"/>
      <w:b/>
      <w:bCs/>
      <w:color w:val="052F61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185"/>
    <w:rPr>
      <w:rFonts w:asciiTheme="majorHAnsi" w:eastAsiaTheme="majorEastAsia" w:hAnsiTheme="majorHAnsi" w:cstheme="majorBidi"/>
      <w:b/>
      <w:bCs/>
      <w:color w:val="052F61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185"/>
    <w:rPr>
      <w:rFonts w:asciiTheme="majorHAnsi" w:eastAsiaTheme="majorEastAsia" w:hAnsiTheme="majorHAnsi" w:cstheme="majorBidi"/>
      <w:b/>
      <w:bCs/>
      <w:i/>
      <w:iCs/>
      <w:color w:val="052F6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185"/>
    <w:rPr>
      <w:rFonts w:asciiTheme="majorHAnsi" w:eastAsiaTheme="majorEastAsia" w:hAnsiTheme="majorHAnsi" w:cstheme="majorBidi"/>
      <w:color w:val="02173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185"/>
    <w:rPr>
      <w:rFonts w:asciiTheme="majorHAnsi" w:eastAsiaTheme="majorEastAsia" w:hAnsiTheme="majorHAnsi" w:cstheme="majorBidi"/>
      <w:i/>
      <w:iCs/>
      <w:color w:val="02173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1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185"/>
    <w:rPr>
      <w:rFonts w:asciiTheme="majorHAnsi" w:eastAsiaTheme="majorEastAsia" w:hAnsiTheme="majorHAnsi" w:cstheme="majorBidi"/>
      <w:color w:val="052F61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1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1185"/>
    <w:pPr>
      <w:spacing w:line="240" w:lineRule="auto"/>
    </w:pPr>
    <w:rPr>
      <w:b/>
      <w:bCs/>
      <w:color w:val="052F61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rsid w:val="00DA1185"/>
    <w:pPr>
      <w:pBdr>
        <w:bottom w:val="single" w:sz="8" w:space="4" w:color="052F6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F486E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1185"/>
    <w:rPr>
      <w:rFonts w:asciiTheme="majorHAnsi" w:eastAsiaTheme="majorEastAsia" w:hAnsiTheme="majorHAnsi" w:cstheme="majorBidi"/>
      <w:color w:val="0F486E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185"/>
    <w:pPr>
      <w:numPr>
        <w:ilvl w:val="1"/>
      </w:numPr>
    </w:pPr>
    <w:rPr>
      <w:rFonts w:asciiTheme="majorHAnsi" w:eastAsiaTheme="majorEastAsia" w:hAnsiTheme="majorHAnsi" w:cstheme="majorBidi"/>
      <w:i/>
      <w:iCs/>
      <w:color w:val="052F6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1185"/>
    <w:rPr>
      <w:rFonts w:asciiTheme="majorHAnsi" w:eastAsiaTheme="majorEastAsia" w:hAnsiTheme="majorHAnsi" w:cstheme="majorBidi"/>
      <w:i/>
      <w:iCs/>
      <w:color w:val="052F61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A1185"/>
    <w:rPr>
      <w:b/>
      <w:bCs/>
    </w:rPr>
  </w:style>
  <w:style w:type="character" w:styleId="Emphasis">
    <w:name w:val="Emphasis"/>
    <w:basedOn w:val="DefaultParagraphFont"/>
    <w:uiPriority w:val="20"/>
    <w:qFormat/>
    <w:rsid w:val="00DA1185"/>
    <w:rPr>
      <w:i/>
      <w:iCs/>
    </w:rPr>
  </w:style>
  <w:style w:type="paragraph" w:styleId="NoSpacing">
    <w:name w:val="No Spacing"/>
    <w:link w:val="NoSpacingChar"/>
    <w:uiPriority w:val="1"/>
    <w:qFormat/>
    <w:rsid w:val="00DA118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A11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A118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185"/>
    <w:pPr>
      <w:pBdr>
        <w:bottom w:val="single" w:sz="4" w:space="4" w:color="052F61" w:themeColor="accent1"/>
      </w:pBdr>
      <w:spacing w:before="200" w:after="280"/>
      <w:ind w:left="936" w:right="936"/>
    </w:pPr>
    <w:rPr>
      <w:b/>
      <w:bCs/>
      <w:i/>
      <w:iCs/>
      <w:color w:val="052F6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185"/>
    <w:rPr>
      <w:b/>
      <w:bCs/>
      <w:i/>
      <w:iCs/>
      <w:color w:val="052F61" w:themeColor="accent1"/>
    </w:rPr>
  </w:style>
  <w:style w:type="character" w:styleId="SubtleEmphasis">
    <w:name w:val="Subtle Emphasis"/>
    <w:basedOn w:val="DefaultParagraphFont"/>
    <w:uiPriority w:val="19"/>
    <w:qFormat/>
    <w:rsid w:val="00DA118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A1185"/>
    <w:rPr>
      <w:b/>
      <w:bCs/>
      <w:i/>
      <w:iCs/>
      <w:color w:val="052F61" w:themeColor="accent1"/>
    </w:rPr>
  </w:style>
  <w:style w:type="character" w:styleId="SubtleReference">
    <w:name w:val="Subtle Reference"/>
    <w:basedOn w:val="DefaultParagraphFont"/>
    <w:uiPriority w:val="31"/>
    <w:qFormat/>
    <w:rsid w:val="00DA1185"/>
    <w:rPr>
      <w:smallCaps/>
      <w:color w:val="A50E8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A1185"/>
    <w:rPr>
      <w:b/>
      <w:bCs/>
      <w:smallCaps/>
      <w:color w:val="A50E8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A118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1185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85722"/>
  </w:style>
  <w:style w:type="paragraph" w:customStyle="1" w:styleId="Bodybullets">
    <w:name w:val="Body bullets"/>
    <w:basedOn w:val="Body"/>
    <w:link w:val="BodybulletsChar"/>
    <w:qFormat/>
    <w:rsid w:val="00CF76AC"/>
    <w:pPr>
      <w:numPr>
        <w:numId w:val="3"/>
      </w:numPr>
      <w:tabs>
        <w:tab w:val="left" w:pos="2265"/>
      </w:tabs>
      <w:spacing w:after="100"/>
      <w:ind w:left="187" w:hanging="187"/>
    </w:pPr>
    <w:rPr>
      <w:rFonts w:eastAsiaTheme="minorHAnsi"/>
    </w:rPr>
  </w:style>
  <w:style w:type="character" w:customStyle="1" w:styleId="BodybulletsChar">
    <w:name w:val="Body bullets Char"/>
    <w:basedOn w:val="DefaultParagraphFont"/>
    <w:link w:val="Bodybullets"/>
    <w:rsid w:val="00CF76AC"/>
    <w:rPr>
      <w:rFonts w:ascii="Calibri" w:eastAsiaTheme="minorHAnsi" w:hAnsi="Calibri"/>
      <w:bCs/>
      <w:sz w:val="23"/>
    </w:rPr>
  </w:style>
  <w:style w:type="character" w:customStyle="1" w:styleId="Yellowhighlight">
    <w:name w:val="Yellow highlight"/>
    <w:uiPriority w:val="1"/>
    <w:qFormat/>
    <w:rsid w:val="00425909"/>
    <w:rPr>
      <w:shd w:val="clear" w:color="auto" w:fill="FFFF00"/>
    </w:rPr>
  </w:style>
  <w:style w:type="character" w:customStyle="1" w:styleId="aquahighlight">
    <w:name w:val="aqua highlight"/>
    <w:basedOn w:val="Yellowhighlight"/>
    <w:uiPriority w:val="1"/>
    <w:qFormat/>
    <w:rsid w:val="00575807"/>
    <w:rPr>
      <w:shd w:val="clear" w:color="auto" w:fill="8CD9FC"/>
    </w:rPr>
  </w:style>
  <w:style w:type="paragraph" w:customStyle="1" w:styleId="Body">
    <w:name w:val="Body"/>
    <w:basedOn w:val="Normal"/>
    <w:link w:val="BodyChar"/>
    <w:qFormat/>
    <w:rsid w:val="00425909"/>
    <w:pPr>
      <w:spacing w:line="300" w:lineRule="exact"/>
    </w:pPr>
    <w:rPr>
      <w:bCs/>
      <w:sz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425909"/>
    <w:rPr>
      <w:sz w:val="16"/>
      <w:szCs w:val="16"/>
    </w:rPr>
  </w:style>
  <w:style w:type="character" w:customStyle="1" w:styleId="BodyChar">
    <w:name w:val="Body Char"/>
    <w:basedOn w:val="DefaultParagraphFont"/>
    <w:link w:val="Body"/>
    <w:rsid w:val="00425909"/>
    <w:rPr>
      <w:rFonts w:ascii="Calibri" w:hAnsi="Calibri"/>
      <w:bCs/>
      <w:sz w:val="23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9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9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9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909"/>
    <w:rPr>
      <w:rFonts w:ascii="Segoe UI" w:hAnsi="Segoe UI" w:cs="Segoe UI"/>
      <w:sz w:val="18"/>
      <w:szCs w:val="18"/>
    </w:rPr>
  </w:style>
  <w:style w:type="paragraph" w:customStyle="1" w:styleId="Signatureline">
    <w:name w:val="Signature line"/>
    <w:basedOn w:val="Body"/>
    <w:link w:val="SignaturelineChar"/>
    <w:qFormat/>
    <w:rsid w:val="00D223F7"/>
    <w:pPr>
      <w:tabs>
        <w:tab w:val="left" w:pos="360"/>
        <w:tab w:val="left" w:leader="underscore" w:pos="4320"/>
        <w:tab w:val="left" w:pos="5760"/>
        <w:tab w:val="left" w:leader="underscore" w:pos="9360"/>
      </w:tabs>
      <w:spacing w:before="400" w:after="0"/>
    </w:pPr>
    <w:rPr>
      <w:rFonts w:eastAsiaTheme="minorHAnsi"/>
      <w:bCs w:val="0"/>
    </w:rPr>
  </w:style>
  <w:style w:type="character" w:customStyle="1" w:styleId="SignaturelineChar">
    <w:name w:val="Signature line Char"/>
    <w:basedOn w:val="BodyChar"/>
    <w:link w:val="Signatureline"/>
    <w:rsid w:val="00D223F7"/>
    <w:rPr>
      <w:rFonts w:ascii="Calibri" w:eastAsiaTheme="minorHAnsi" w:hAnsi="Calibri"/>
      <w:bCs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D1F6C-FDCB-41D9-A0A8-06BA5A33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Parks</dc:creator>
  <cp:keywords/>
  <dc:description/>
  <cp:lastModifiedBy>Kellington, Sarah (ECY)</cp:lastModifiedBy>
  <cp:revision>3</cp:revision>
  <dcterms:created xsi:type="dcterms:W3CDTF">2021-12-21T00:05:00Z</dcterms:created>
  <dcterms:modified xsi:type="dcterms:W3CDTF">2021-12-21T00:06:00Z</dcterms:modified>
</cp:coreProperties>
</file>