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89" w:rsidRPr="004158DE" w:rsidRDefault="00C82689" w:rsidP="00C82689">
      <w:pPr>
        <w:jc w:val="center"/>
        <w:rPr>
          <w:rFonts w:ascii="Arial" w:hAnsi="Arial" w:cs="Arial"/>
          <w:b/>
          <w:sz w:val="32"/>
          <w:szCs w:val="32"/>
        </w:rPr>
      </w:pPr>
      <w:bookmarkStart w:id="0" w:name="_GoBack"/>
      <w:bookmarkEnd w:id="0"/>
      <w:r w:rsidRPr="004158DE">
        <w:rPr>
          <w:rFonts w:ascii="Arial" w:hAnsi="Arial" w:cs="Arial"/>
          <w:b/>
          <w:sz w:val="32"/>
          <w:szCs w:val="32"/>
        </w:rPr>
        <w:t>SEPA Nonproject Review Form</w:t>
      </w:r>
    </w:p>
    <w:p w:rsidR="00C82689" w:rsidRPr="004158DE" w:rsidRDefault="00C82689" w:rsidP="00301C8C">
      <w:pPr>
        <w:pStyle w:val="BodyTextIndent3"/>
        <w:ind w:left="0"/>
        <w:jc w:val="center"/>
        <w:rPr>
          <w:rFonts w:ascii="Arial" w:hAnsi="Arial" w:cs="Arial"/>
          <w:szCs w:val="24"/>
        </w:rPr>
      </w:pPr>
    </w:p>
    <w:p w:rsidR="00301C8C" w:rsidRPr="004158DE" w:rsidRDefault="00301C8C" w:rsidP="00301C8C">
      <w:pPr>
        <w:pStyle w:val="Heading3"/>
        <w:pBdr>
          <w:top w:val="thinThickThinMediumGap" w:sz="24" w:space="0" w:color="auto"/>
          <w:left w:val="thinThickThinMediumGap" w:sz="24" w:space="4" w:color="auto"/>
          <w:bottom w:val="thinThickThinMediumGap" w:sz="24" w:space="1" w:color="auto"/>
          <w:right w:val="thinThickThinMediumGap" w:sz="24" w:space="4" w:color="auto"/>
        </w:pBdr>
        <w:jc w:val="center"/>
        <w:rPr>
          <w:sz w:val="24"/>
          <w:szCs w:val="24"/>
        </w:rPr>
      </w:pPr>
      <w:r w:rsidRPr="004158DE">
        <w:rPr>
          <w:sz w:val="24"/>
          <w:szCs w:val="24"/>
        </w:rPr>
        <w:t>PART I - FRAMEWORK</w:t>
      </w:r>
    </w:p>
    <w:p w:rsidR="00301C8C" w:rsidRPr="004158DE" w:rsidRDefault="00301C8C" w:rsidP="00301C8C">
      <w:pPr>
        <w:rPr>
          <w:rFonts w:ascii="Arial" w:hAnsi="Arial" w:cs="Arial"/>
        </w:rPr>
      </w:pPr>
    </w:p>
    <w:p w:rsidR="00301C8C" w:rsidRPr="004158DE" w:rsidRDefault="00301C8C" w:rsidP="00301C8C">
      <w:pPr>
        <w:numPr>
          <w:ilvl w:val="0"/>
          <w:numId w:val="21"/>
        </w:numPr>
        <w:tabs>
          <w:tab w:val="clear" w:pos="432"/>
          <w:tab w:val="num" w:pos="-4608"/>
          <w:tab w:val="num" w:pos="720"/>
        </w:tabs>
        <w:rPr>
          <w:rFonts w:ascii="Arial" w:hAnsi="Arial" w:cs="Arial"/>
          <w:b/>
        </w:rPr>
      </w:pPr>
      <w:r w:rsidRPr="004158DE">
        <w:rPr>
          <w:rFonts w:ascii="Arial" w:hAnsi="Arial" w:cs="Arial"/>
          <w:b/>
        </w:rPr>
        <w:t>Background</w:t>
      </w:r>
    </w:p>
    <w:p w:rsidR="00301C8C" w:rsidRPr="004158DE" w:rsidRDefault="00301C8C" w:rsidP="00301C8C">
      <w:pPr>
        <w:rPr>
          <w:rFonts w:ascii="Arial" w:hAnsi="Arial" w:cs="Arial"/>
        </w:rPr>
      </w:pPr>
    </w:p>
    <w:p w:rsidR="00301C8C" w:rsidRPr="004158DE" w:rsidRDefault="00301C8C" w:rsidP="00301C8C">
      <w:pPr>
        <w:numPr>
          <w:ilvl w:val="0"/>
          <w:numId w:val="12"/>
        </w:numPr>
        <w:tabs>
          <w:tab w:val="clear" w:pos="1080"/>
          <w:tab w:val="num" w:pos="-2520"/>
        </w:tabs>
        <w:spacing w:before="80"/>
        <w:ind w:left="360"/>
        <w:rPr>
          <w:rFonts w:ascii="Arial" w:hAnsi="Arial" w:cs="Arial"/>
        </w:rPr>
      </w:pPr>
      <w:r w:rsidRPr="004158DE">
        <w:rPr>
          <w:rFonts w:ascii="Arial" w:hAnsi="Arial" w:cs="Arial"/>
        </w:rPr>
        <w:t>Name of proposal, if any, and brief description.</w:t>
      </w:r>
    </w:p>
    <w:p w:rsidR="00301C8C" w:rsidRPr="004158DE" w:rsidRDefault="00301C8C" w:rsidP="00301C8C">
      <w:pPr>
        <w:tabs>
          <w:tab w:val="num" w:pos="1080"/>
        </w:tabs>
        <w:ind w:left="720"/>
        <w:rPr>
          <w:rFonts w:ascii="Arial" w:hAnsi="Arial" w:cs="Arial"/>
        </w:rPr>
      </w:pPr>
    </w:p>
    <w:p w:rsidR="00301C8C" w:rsidRPr="004158DE" w:rsidRDefault="00980BA7" w:rsidP="00301C8C">
      <w:pPr>
        <w:numPr>
          <w:ilvl w:val="0"/>
          <w:numId w:val="23"/>
        </w:numPr>
        <w:rPr>
          <w:rFonts w:ascii="Arial" w:hAnsi="Arial" w:cs="Arial"/>
          <w:sz w:val="22"/>
          <w:szCs w:val="22"/>
        </w:rPr>
      </w:pPr>
      <w:r w:rsidRPr="004158DE">
        <w:rPr>
          <w:rFonts w:ascii="Arial" w:hAnsi="Arial" w:cs="Arial"/>
          <w:sz w:val="22"/>
          <w:szCs w:val="22"/>
        </w:rPr>
        <w:t xml:space="preserve">Provide enough information for </w:t>
      </w:r>
      <w:r w:rsidR="00112473" w:rsidRPr="004158DE">
        <w:rPr>
          <w:rFonts w:ascii="Arial" w:hAnsi="Arial" w:cs="Arial"/>
          <w:sz w:val="22"/>
          <w:szCs w:val="22"/>
        </w:rPr>
        <w:t xml:space="preserve">decision-makers, </w:t>
      </w:r>
      <w:r w:rsidRPr="004158DE">
        <w:rPr>
          <w:rFonts w:ascii="Arial" w:hAnsi="Arial" w:cs="Arial"/>
          <w:sz w:val="22"/>
          <w:szCs w:val="22"/>
        </w:rPr>
        <w:t>the public and o</w:t>
      </w:r>
      <w:r w:rsidR="00E04349" w:rsidRPr="004158DE">
        <w:rPr>
          <w:rFonts w:ascii="Arial" w:hAnsi="Arial" w:cs="Arial"/>
          <w:sz w:val="22"/>
          <w:szCs w:val="22"/>
        </w:rPr>
        <w:t>ther agencies to understand what is being proposed</w:t>
      </w:r>
      <w:r w:rsidRPr="004158DE">
        <w:rPr>
          <w:rFonts w:ascii="Arial" w:hAnsi="Arial" w:cs="Arial"/>
          <w:sz w:val="22"/>
          <w:szCs w:val="22"/>
        </w:rPr>
        <w:t xml:space="preserve">. </w:t>
      </w:r>
    </w:p>
    <w:p w:rsidR="00301C8C" w:rsidRPr="004158DE" w:rsidRDefault="00301C8C" w:rsidP="00301C8C">
      <w:pPr>
        <w:tabs>
          <w:tab w:val="num" w:pos="1080"/>
        </w:tabs>
        <w:ind w:left="720"/>
        <w:rPr>
          <w:rFonts w:ascii="Arial" w:hAnsi="Arial" w:cs="Arial"/>
          <w:sz w:val="22"/>
          <w:szCs w:val="22"/>
        </w:rPr>
      </w:pPr>
    </w:p>
    <w:p w:rsidR="00301C8C" w:rsidRPr="004158DE" w:rsidRDefault="00301C8C" w:rsidP="00435DD9">
      <w:pPr>
        <w:numPr>
          <w:ilvl w:val="0"/>
          <w:numId w:val="23"/>
        </w:numPr>
        <w:rPr>
          <w:rFonts w:ascii="Arial" w:hAnsi="Arial" w:cs="Arial"/>
          <w:sz w:val="22"/>
          <w:szCs w:val="22"/>
        </w:rPr>
      </w:pPr>
      <w:r w:rsidRPr="004158DE">
        <w:rPr>
          <w:rFonts w:ascii="Arial" w:hAnsi="Arial" w:cs="Arial"/>
          <w:sz w:val="22"/>
          <w:szCs w:val="22"/>
        </w:rPr>
        <w:t xml:space="preserve">Examples: </w:t>
      </w:r>
    </w:p>
    <w:p w:rsidR="00301C8C" w:rsidRPr="004158DE" w:rsidRDefault="00301C8C" w:rsidP="00301C8C">
      <w:pPr>
        <w:numPr>
          <w:ilvl w:val="1"/>
          <w:numId w:val="23"/>
        </w:numPr>
        <w:rPr>
          <w:rFonts w:ascii="Arial" w:hAnsi="Arial" w:cs="Arial"/>
          <w:sz w:val="22"/>
          <w:szCs w:val="22"/>
        </w:rPr>
      </w:pPr>
      <w:r w:rsidRPr="004158DE">
        <w:rPr>
          <w:rFonts w:ascii="Arial" w:hAnsi="Arial" w:cs="Arial"/>
          <w:sz w:val="22"/>
          <w:szCs w:val="22"/>
        </w:rPr>
        <w:t xml:space="preserve">“Revise </w:t>
      </w:r>
      <w:r w:rsidR="00112473" w:rsidRPr="004158DE">
        <w:rPr>
          <w:rFonts w:ascii="Arial" w:hAnsi="Arial" w:cs="Arial"/>
          <w:sz w:val="22"/>
          <w:szCs w:val="22"/>
        </w:rPr>
        <w:t xml:space="preserve">the </w:t>
      </w:r>
      <w:r w:rsidRPr="004158DE">
        <w:rPr>
          <w:rFonts w:ascii="Arial" w:hAnsi="Arial" w:cs="Arial"/>
          <w:sz w:val="22"/>
          <w:szCs w:val="22"/>
        </w:rPr>
        <w:t xml:space="preserve">City of </w:t>
      </w:r>
      <w:smartTag w:uri="urn:schemas-microsoft-com:office:smarttags" w:element="City">
        <w:smartTag w:uri="urn:schemas-microsoft-com:office:smarttags" w:element="place">
          <w:r w:rsidRPr="004158DE">
            <w:rPr>
              <w:rFonts w:ascii="Arial" w:hAnsi="Arial" w:cs="Arial"/>
              <w:sz w:val="22"/>
              <w:szCs w:val="22"/>
            </w:rPr>
            <w:t>Highridge</w:t>
          </w:r>
        </w:smartTag>
      </w:smartTag>
      <w:r w:rsidRPr="004158DE">
        <w:rPr>
          <w:rFonts w:ascii="Arial" w:hAnsi="Arial" w:cs="Arial"/>
          <w:sz w:val="22"/>
          <w:szCs w:val="22"/>
        </w:rPr>
        <w:t xml:space="preserve"> development regulations” is both too broad and vague to be descriptive. </w:t>
      </w:r>
    </w:p>
    <w:p w:rsidR="00301C8C" w:rsidRPr="004158DE" w:rsidRDefault="00301C8C" w:rsidP="00301C8C">
      <w:pPr>
        <w:numPr>
          <w:ilvl w:val="1"/>
          <w:numId w:val="23"/>
        </w:numPr>
        <w:rPr>
          <w:rFonts w:ascii="Arial" w:hAnsi="Arial" w:cs="Arial"/>
          <w:sz w:val="22"/>
          <w:szCs w:val="22"/>
        </w:rPr>
      </w:pPr>
      <w:r w:rsidRPr="004158DE">
        <w:rPr>
          <w:rFonts w:ascii="Arial" w:hAnsi="Arial" w:cs="Arial"/>
          <w:sz w:val="22"/>
          <w:szCs w:val="22"/>
        </w:rPr>
        <w:t>“</w:t>
      </w:r>
      <w:smartTag w:uri="urn:schemas-microsoft-com:office:smarttags" w:element="place">
        <w:smartTag w:uri="urn:schemas-microsoft-com:office:smarttags" w:element="PlaceName">
          <w:r w:rsidRPr="004158DE">
            <w:rPr>
              <w:rFonts w:ascii="Arial" w:hAnsi="Arial" w:cs="Arial"/>
              <w:sz w:val="22"/>
              <w:szCs w:val="22"/>
            </w:rPr>
            <w:t>Revise</w:t>
          </w:r>
        </w:smartTag>
        <w:r w:rsidRPr="004158DE">
          <w:rPr>
            <w:rFonts w:ascii="Arial" w:hAnsi="Arial" w:cs="Arial"/>
            <w:sz w:val="22"/>
            <w:szCs w:val="22"/>
          </w:rPr>
          <w:t xml:space="preserve"> </w:t>
        </w:r>
        <w:smartTag w:uri="urn:schemas-microsoft-com:office:smarttags" w:element="PlaceType">
          <w:r w:rsidRPr="004158DE">
            <w:rPr>
              <w:rFonts w:ascii="Arial" w:hAnsi="Arial" w:cs="Arial"/>
              <w:sz w:val="22"/>
              <w:szCs w:val="22"/>
            </w:rPr>
            <w:t>City</w:t>
          </w:r>
        </w:smartTag>
      </w:smartTag>
      <w:r w:rsidRPr="004158DE">
        <w:rPr>
          <w:rFonts w:ascii="Arial" w:hAnsi="Arial" w:cs="Arial"/>
          <w:sz w:val="22"/>
          <w:szCs w:val="22"/>
        </w:rPr>
        <w:t xml:space="preserve"> of Highridge ordinance #49.65.010 and 030” while specific, is still difficult for members of the public to decipher and track.  Being too specific may also needlessly limit alternatives.  </w:t>
      </w:r>
    </w:p>
    <w:p w:rsidR="00301C8C" w:rsidRPr="004158DE" w:rsidRDefault="00301C8C" w:rsidP="00301C8C">
      <w:pPr>
        <w:tabs>
          <w:tab w:val="num" w:pos="1080"/>
        </w:tabs>
        <w:ind w:left="1080"/>
        <w:rPr>
          <w:rFonts w:ascii="Arial" w:hAnsi="Arial" w:cs="Arial"/>
          <w:sz w:val="22"/>
          <w:szCs w:val="22"/>
        </w:rPr>
      </w:pPr>
    </w:p>
    <w:p w:rsidR="00301C8C" w:rsidRPr="004158DE" w:rsidRDefault="00301C8C" w:rsidP="00435DD9">
      <w:pPr>
        <w:numPr>
          <w:ilvl w:val="0"/>
          <w:numId w:val="23"/>
        </w:numPr>
        <w:rPr>
          <w:rFonts w:ascii="Arial" w:hAnsi="Arial" w:cs="Arial"/>
          <w:sz w:val="22"/>
          <w:szCs w:val="22"/>
        </w:rPr>
      </w:pPr>
      <w:r w:rsidRPr="004158DE">
        <w:rPr>
          <w:rFonts w:ascii="Arial" w:hAnsi="Arial" w:cs="Arial"/>
          <w:sz w:val="22"/>
          <w:szCs w:val="22"/>
        </w:rPr>
        <w:t xml:space="preserve">Examples of better responses: </w:t>
      </w:r>
    </w:p>
    <w:p w:rsidR="00301C8C" w:rsidRPr="004158DE" w:rsidRDefault="00301C8C" w:rsidP="00301C8C">
      <w:pPr>
        <w:numPr>
          <w:ilvl w:val="0"/>
          <w:numId w:val="24"/>
        </w:numPr>
        <w:rPr>
          <w:rFonts w:ascii="Arial" w:hAnsi="Arial" w:cs="Arial"/>
          <w:sz w:val="22"/>
          <w:szCs w:val="22"/>
        </w:rPr>
      </w:pPr>
      <w:r w:rsidRPr="004158DE">
        <w:rPr>
          <w:rFonts w:ascii="Arial" w:hAnsi="Arial" w:cs="Arial"/>
          <w:sz w:val="22"/>
          <w:szCs w:val="22"/>
        </w:rPr>
        <w:t>“Revis</w:t>
      </w:r>
      <w:r w:rsidR="00980BA7" w:rsidRPr="004158DE">
        <w:rPr>
          <w:rFonts w:ascii="Arial" w:hAnsi="Arial" w:cs="Arial"/>
          <w:sz w:val="22"/>
          <w:szCs w:val="22"/>
        </w:rPr>
        <w:t xml:space="preserve">e the </w:t>
      </w:r>
      <w:r w:rsidRPr="004158DE">
        <w:rPr>
          <w:rFonts w:ascii="Arial" w:hAnsi="Arial" w:cs="Arial"/>
          <w:sz w:val="22"/>
          <w:szCs w:val="22"/>
        </w:rPr>
        <w:t xml:space="preserve">City of </w:t>
      </w:r>
      <w:smartTag w:uri="urn:schemas-microsoft-com:office:smarttags" w:element="City">
        <w:smartTag w:uri="urn:schemas-microsoft-com:office:smarttags" w:element="place">
          <w:r w:rsidRPr="004158DE">
            <w:rPr>
              <w:rFonts w:ascii="Arial" w:hAnsi="Arial" w:cs="Arial"/>
              <w:sz w:val="22"/>
              <w:szCs w:val="22"/>
            </w:rPr>
            <w:t>Highridge</w:t>
          </w:r>
        </w:smartTag>
      </w:smartTag>
      <w:r w:rsidRPr="004158DE">
        <w:rPr>
          <w:rFonts w:ascii="Arial" w:hAnsi="Arial" w:cs="Arial"/>
          <w:sz w:val="22"/>
          <w:szCs w:val="22"/>
        </w:rPr>
        <w:t xml:space="preserve"> development regulations to be consistent with the 2001 comprehensive plan and to set appropriate mitigation fees.  Includes changes in ordinances related to...”  </w:t>
      </w:r>
    </w:p>
    <w:p w:rsidR="00301C8C" w:rsidRPr="004158DE" w:rsidRDefault="00301C8C" w:rsidP="00301C8C">
      <w:pPr>
        <w:numPr>
          <w:ilvl w:val="0"/>
          <w:numId w:val="24"/>
        </w:numPr>
        <w:rPr>
          <w:rFonts w:ascii="Arial" w:hAnsi="Arial" w:cs="Arial"/>
          <w:sz w:val="22"/>
          <w:szCs w:val="22"/>
        </w:rPr>
      </w:pPr>
      <w:r w:rsidRPr="004158DE">
        <w:rPr>
          <w:rFonts w:ascii="Arial" w:hAnsi="Arial" w:cs="Arial"/>
          <w:sz w:val="22"/>
          <w:szCs w:val="22"/>
        </w:rPr>
        <w:t>“</w:t>
      </w:r>
      <w:smartTag w:uri="urn:schemas-microsoft-com:office:smarttags" w:element="place">
        <w:smartTag w:uri="urn:schemas-microsoft-com:office:smarttags" w:element="PlaceName">
          <w:r w:rsidRPr="004158DE">
            <w:rPr>
              <w:rFonts w:ascii="Arial" w:hAnsi="Arial" w:cs="Arial"/>
              <w:sz w:val="22"/>
              <w:szCs w:val="22"/>
            </w:rPr>
            <w:t>Revise</w:t>
          </w:r>
        </w:smartTag>
        <w:r w:rsidRPr="004158DE">
          <w:rPr>
            <w:rFonts w:ascii="Arial" w:hAnsi="Arial" w:cs="Arial"/>
            <w:sz w:val="22"/>
            <w:szCs w:val="22"/>
          </w:rPr>
          <w:t xml:space="preserve"> </w:t>
        </w:r>
        <w:smartTag w:uri="urn:schemas-microsoft-com:office:smarttags" w:element="PlaceType">
          <w:r w:rsidRPr="004158DE">
            <w:rPr>
              <w:rFonts w:ascii="Arial" w:hAnsi="Arial" w:cs="Arial"/>
              <w:sz w:val="22"/>
              <w:szCs w:val="22"/>
            </w:rPr>
            <w:t>City</w:t>
          </w:r>
        </w:smartTag>
      </w:smartTag>
      <w:r w:rsidRPr="004158DE">
        <w:rPr>
          <w:rFonts w:ascii="Arial" w:hAnsi="Arial" w:cs="Arial"/>
          <w:sz w:val="22"/>
          <w:szCs w:val="22"/>
        </w:rPr>
        <w:t xml:space="preserve"> of Highridge </w:t>
      </w:r>
      <w:r w:rsidR="00112473" w:rsidRPr="004158DE">
        <w:rPr>
          <w:rFonts w:ascii="Arial" w:hAnsi="Arial" w:cs="Arial"/>
          <w:sz w:val="22"/>
          <w:szCs w:val="22"/>
        </w:rPr>
        <w:t>ordinance #</w:t>
      </w:r>
      <w:r w:rsidRPr="004158DE">
        <w:rPr>
          <w:rFonts w:ascii="Arial" w:hAnsi="Arial" w:cs="Arial"/>
          <w:sz w:val="22"/>
          <w:szCs w:val="22"/>
        </w:rPr>
        <w:t>49.65 related to commercial signage and chapter #53.89</w:t>
      </w:r>
      <w:r w:rsidR="00980BA7" w:rsidRPr="004158DE">
        <w:rPr>
          <w:rFonts w:ascii="Arial" w:hAnsi="Arial" w:cs="Arial"/>
          <w:sz w:val="22"/>
          <w:szCs w:val="22"/>
        </w:rPr>
        <w:t xml:space="preserve"> relating to</w:t>
      </w:r>
      <w:r w:rsidRPr="004158DE">
        <w:rPr>
          <w:rFonts w:ascii="Arial" w:hAnsi="Arial" w:cs="Arial"/>
          <w:sz w:val="22"/>
          <w:szCs w:val="22"/>
        </w:rPr>
        <w:t xml:space="preserve"> private roads.  Commercial signage revisions may address restrictions for height, width, and lighting</w:t>
      </w:r>
      <w:r w:rsidR="007D23BC" w:rsidRPr="004158DE">
        <w:rPr>
          <w:rFonts w:ascii="Arial" w:hAnsi="Arial" w:cs="Arial"/>
          <w:sz w:val="22"/>
          <w:szCs w:val="22"/>
        </w:rPr>
        <w:t>, and s</w:t>
      </w:r>
      <w:r w:rsidRPr="004158DE">
        <w:rPr>
          <w:rFonts w:ascii="Arial" w:hAnsi="Arial" w:cs="Arial"/>
          <w:sz w:val="22"/>
          <w:szCs w:val="22"/>
        </w:rPr>
        <w:t>et minimum setbacks from public roads.  Revis</w:t>
      </w:r>
      <w:r w:rsidR="00112473" w:rsidRPr="004158DE">
        <w:rPr>
          <w:rFonts w:ascii="Arial" w:hAnsi="Arial" w:cs="Arial"/>
          <w:sz w:val="22"/>
          <w:szCs w:val="22"/>
        </w:rPr>
        <w:t>e</w:t>
      </w:r>
      <w:r w:rsidRPr="004158DE">
        <w:rPr>
          <w:rFonts w:ascii="Arial" w:hAnsi="Arial" w:cs="Arial"/>
          <w:sz w:val="22"/>
          <w:szCs w:val="22"/>
        </w:rPr>
        <w:t xml:space="preserve"> </w:t>
      </w:r>
      <w:r w:rsidR="00112473" w:rsidRPr="004158DE">
        <w:rPr>
          <w:rFonts w:ascii="Arial" w:hAnsi="Arial" w:cs="Arial"/>
          <w:sz w:val="22"/>
          <w:szCs w:val="22"/>
        </w:rPr>
        <w:t>the</w:t>
      </w:r>
      <w:r w:rsidRPr="004158DE">
        <w:rPr>
          <w:rFonts w:ascii="Arial" w:hAnsi="Arial" w:cs="Arial"/>
          <w:sz w:val="22"/>
          <w:szCs w:val="22"/>
        </w:rPr>
        <w:t xml:space="preserve"> private road regulations</w:t>
      </w:r>
      <w:r w:rsidR="00112473" w:rsidRPr="004158DE">
        <w:rPr>
          <w:rFonts w:ascii="Arial" w:hAnsi="Arial" w:cs="Arial"/>
          <w:sz w:val="22"/>
          <w:szCs w:val="22"/>
        </w:rPr>
        <w:t xml:space="preserve"> to </w:t>
      </w:r>
      <w:r w:rsidRPr="004158DE">
        <w:rPr>
          <w:rFonts w:ascii="Arial" w:hAnsi="Arial" w:cs="Arial"/>
          <w:sz w:val="22"/>
          <w:szCs w:val="22"/>
        </w:rPr>
        <w:t xml:space="preserve">...” </w:t>
      </w:r>
    </w:p>
    <w:p w:rsidR="00301C8C" w:rsidRPr="004158DE" w:rsidRDefault="00301C8C" w:rsidP="00301C8C">
      <w:pPr>
        <w:spacing w:before="80"/>
        <w:rPr>
          <w:rFonts w:ascii="Arial" w:hAnsi="Arial" w:cs="Arial"/>
        </w:rPr>
      </w:pPr>
    </w:p>
    <w:p w:rsidR="00301C8C" w:rsidRPr="004158DE" w:rsidRDefault="00301C8C" w:rsidP="00301C8C">
      <w:pPr>
        <w:numPr>
          <w:ilvl w:val="0"/>
          <w:numId w:val="12"/>
        </w:numPr>
        <w:tabs>
          <w:tab w:val="clear" w:pos="1080"/>
          <w:tab w:val="num" w:pos="-2520"/>
        </w:tabs>
        <w:spacing w:before="80"/>
        <w:ind w:left="360"/>
        <w:rPr>
          <w:rFonts w:ascii="Arial" w:hAnsi="Arial" w:cs="Arial"/>
        </w:rPr>
      </w:pPr>
      <w:r w:rsidRPr="004158DE">
        <w:rPr>
          <w:rFonts w:ascii="Arial" w:hAnsi="Arial" w:cs="Arial"/>
        </w:rPr>
        <w:t>Agency and contact name, address, telephone, fax, email</w:t>
      </w:r>
    </w:p>
    <w:p w:rsidR="00301C8C" w:rsidRPr="004158DE" w:rsidRDefault="00301C8C" w:rsidP="00301C8C">
      <w:pPr>
        <w:tabs>
          <w:tab w:val="num" w:pos="1080"/>
        </w:tabs>
        <w:ind w:left="720"/>
        <w:rPr>
          <w:rFonts w:ascii="Arial" w:hAnsi="Arial" w:cs="Arial"/>
        </w:rPr>
      </w:pPr>
    </w:p>
    <w:p w:rsidR="00A56F50" w:rsidRPr="00A56F50" w:rsidRDefault="00301C8C" w:rsidP="00301C8C">
      <w:pPr>
        <w:numPr>
          <w:ilvl w:val="0"/>
          <w:numId w:val="12"/>
        </w:numPr>
        <w:tabs>
          <w:tab w:val="clear" w:pos="1080"/>
          <w:tab w:val="num" w:pos="-2520"/>
        </w:tabs>
        <w:spacing w:before="80"/>
        <w:ind w:left="360"/>
        <w:rPr>
          <w:rFonts w:ascii="Arial" w:hAnsi="Arial" w:cs="Arial"/>
        </w:rPr>
      </w:pPr>
      <w:r w:rsidRPr="00A56F50">
        <w:rPr>
          <w:rFonts w:ascii="Arial" w:hAnsi="Arial" w:cs="Arial"/>
          <w:sz w:val="22"/>
          <w:szCs w:val="22"/>
        </w:rPr>
        <w:t xml:space="preserve">If the agency and contact </w:t>
      </w:r>
      <w:r w:rsidR="00E04349" w:rsidRPr="00A56F50">
        <w:rPr>
          <w:rFonts w:ascii="Arial" w:hAnsi="Arial" w:cs="Arial"/>
          <w:sz w:val="22"/>
          <w:szCs w:val="22"/>
        </w:rPr>
        <w:t>person</w:t>
      </w:r>
      <w:r w:rsidR="005535DF" w:rsidRPr="00A56F50">
        <w:rPr>
          <w:rFonts w:ascii="Arial" w:hAnsi="Arial" w:cs="Arial"/>
          <w:sz w:val="22"/>
          <w:szCs w:val="22"/>
        </w:rPr>
        <w:t>s</w:t>
      </w:r>
      <w:r w:rsidR="00E04349" w:rsidRPr="00A56F50">
        <w:rPr>
          <w:rFonts w:ascii="Arial" w:hAnsi="Arial" w:cs="Arial"/>
          <w:sz w:val="22"/>
          <w:szCs w:val="22"/>
        </w:rPr>
        <w:t xml:space="preserve"> </w:t>
      </w:r>
      <w:r w:rsidRPr="00A56F50">
        <w:rPr>
          <w:rFonts w:ascii="Arial" w:hAnsi="Arial" w:cs="Arial"/>
          <w:sz w:val="22"/>
          <w:szCs w:val="22"/>
        </w:rPr>
        <w:t>have separate addresses and phone numbers, it is useful to provide both.</w:t>
      </w:r>
    </w:p>
    <w:p w:rsidR="00A56F50" w:rsidRDefault="00A56F50" w:rsidP="00A56F50">
      <w:pPr>
        <w:pStyle w:val="ListParagraph"/>
        <w:rPr>
          <w:rFonts w:ascii="Arial" w:hAnsi="Arial" w:cs="Arial"/>
        </w:rPr>
      </w:pPr>
    </w:p>
    <w:p w:rsidR="00301C8C" w:rsidRPr="00A56F50" w:rsidRDefault="00A56F50" w:rsidP="00301C8C">
      <w:pPr>
        <w:numPr>
          <w:ilvl w:val="0"/>
          <w:numId w:val="12"/>
        </w:numPr>
        <w:tabs>
          <w:tab w:val="clear" w:pos="1080"/>
          <w:tab w:val="num" w:pos="-2520"/>
        </w:tabs>
        <w:spacing w:before="80"/>
        <w:ind w:left="360"/>
        <w:rPr>
          <w:rFonts w:ascii="Arial" w:hAnsi="Arial" w:cs="Arial"/>
        </w:rPr>
      </w:pPr>
      <w:r w:rsidRPr="00A56F50">
        <w:rPr>
          <w:rFonts w:ascii="Arial" w:hAnsi="Arial" w:cs="Arial"/>
        </w:rPr>
        <w:t xml:space="preserve"> </w:t>
      </w:r>
      <w:r w:rsidR="00301C8C" w:rsidRPr="00A56F50">
        <w:rPr>
          <w:rFonts w:ascii="Arial" w:hAnsi="Arial" w:cs="Arial"/>
        </w:rPr>
        <w:t>Designated responsible official</w:t>
      </w:r>
    </w:p>
    <w:p w:rsidR="00301C8C" w:rsidRPr="004158DE" w:rsidRDefault="00301C8C" w:rsidP="00301C8C">
      <w:pPr>
        <w:spacing w:before="80"/>
        <w:rPr>
          <w:rFonts w:ascii="Arial" w:hAnsi="Arial" w:cs="Arial"/>
        </w:rPr>
      </w:pPr>
    </w:p>
    <w:p w:rsidR="00301C8C" w:rsidRPr="004158DE" w:rsidRDefault="00301C8C" w:rsidP="00301C8C">
      <w:pPr>
        <w:numPr>
          <w:ilvl w:val="0"/>
          <w:numId w:val="23"/>
        </w:numPr>
        <w:rPr>
          <w:rFonts w:ascii="Arial" w:hAnsi="Arial" w:cs="Arial"/>
          <w:sz w:val="22"/>
          <w:szCs w:val="22"/>
        </w:rPr>
      </w:pPr>
      <w:r w:rsidRPr="004158DE">
        <w:rPr>
          <w:rFonts w:ascii="Arial" w:hAnsi="Arial" w:cs="Arial"/>
          <w:sz w:val="22"/>
          <w:szCs w:val="22"/>
        </w:rPr>
        <w:t>The responsible official is the person designated by the lead agency as responsible for meeting the requirements of SEPA.  This includes analyzing the proposal, making a SEPA threshold determination, and issuing the appropriate SEPA documents.</w:t>
      </w:r>
    </w:p>
    <w:p w:rsidR="00301C8C" w:rsidRPr="004158DE" w:rsidRDefault="00301C8C" w:rsidP="00301C8C">
      <w:pPr>
        <w:spacing w:before="80"/>
        <w:rPr>
          <w:rFonts w:ascii="Arial" w:hAnsi="Arial" w:cs="Arial"/>
          <w:sz w:val="22"/>
          <w:szCs w:val="22"/>
        </w:rPr>
      </w:pPr>
    </w:p>
    <w:p w:rsidR="00301C8C" w:rsidRPr="004158DE" w:rsidRDefault="00301C8C" w:rsidP="00301C8C">
      <w:pPr>
        <w:numPr>
          <w:ilvl w:val="0"/>
          <w:numId w:val="12"/>
        </w:numPr>
        <w:tabs>
          <w:tab w:val="clear" w:pos="1080"/>
          <w:tab w:val="num" w:pos="-2520"/>
        </w:tabs>
        <w:spacing w:before="80"/>
        <w:ind w:left="360"/>
        <w:rPr>
          <w:rFonts w:ascii="Arial" w:hAnsi="Arial" w:cs="Arial"/>
        </w:rPr>
      </w:pPr>
      <w:r w:rsidRPr="004158DE">
        <w:rPr>
          <w:rFonts w:ascii="Arial" w:hAnsi="Arial" w:cs="Arial"/>
        </w:rPr>
        <w:t>Describe the planning process schedule/timeline</w:t>
      </w:r>
    </w:p>
    <w:p w:rsidR="00301C8C" w:rsidRPr="004158DE" w:rsidRDefault="00301C8C" w:rsidP="00301C8C">
      <w:pPr>
        <w:spacing w:before="80"/>
        <w:rPr>
          <w:rFonts w:ascii="Arial" w:hAnsi="Arial" w:cs="Arial"/>
        </w:rPr>
      </w:pPr>
    </w:p>
    <w:p w:rsidR="00301C8C" w:rsidRPr="004158DE" w:rsidRDefault="00301C8C" w:rsidP="00301C8C">
      <w:pPr>
        <w:numPr>
          <w:ilvl w:val="0"/>
          <w:numId w:val="23"/>
        </w:numPr>
        <w:rPr>
          <w:rFonts w:ascii="Arial" w:hAnsi="Arial" w:cs="Arial"/>
          <w:sz w:val="22"/>
          <w:szCs w:val="22"/>
        </w:rPr>
      </w:pPr>
      <w:r w:rsidRPr="004158DE">
        <w:rPr>
          <w:rFonts w:ascii="Arial" w:hAnsi="Arial" w:cs="Arial"/>
          <w:sz w:val="22"/>
          <w:szCs w:val="22"/>
        </w:rPr>
        <w:t>The sch</w:t>
      </w:r>
      <w:r w:rsidR="006F395A">
        <w:rPr>
          <w:rFonts w:ascii="Arial" w:hAnsi="Arial" w:cs="Arial"/>
          <w:sz w:val="22"/>
          <w:szCs w:val="22"/>
        </w:rPr>
        <w:t>edule or timeline should indicate</w:t>
      </w:r>
      <w:r w:rsidRPr="004158DE">
        <w:rPr>
          <w:rFonts w:ascii="Arial" w:hAnsi="Arial" w:cs="Arial"/>
          <w:sz w:val="22"/>
          <w:szCs w:val="22"/>
        </w:rPr>
        <w:t xml:space="preserve"> when a draft proposal is expected to be issued to the public for review and </w:t>
      </w:r>
      <w:r w:rsidR="006F395A">
        <w:rPr>
          <w:rFonts w:ascii="Arial" w:hAnsi="Arial" w:cs="Arial"/>
          <w:sz w:val="22"/>
          <w:szCs w:val="22"/>
        </w:rPr>
        <w:t xml:space="preserve">the </w:t>
      </w:r>
      <w:r w:rsidRPr="004158DE">
        <w:rPr>
          <w:rFonts w:ascii="Arial" w:hAnsi="Arial" w:cs="Arial"/>
          <w:sz w:val="22"/>
          <w:szCs w:val="22"/>
        </w:rPr>
        <w:t xml:space="preserve">expected </w:t>
      </w:r>
      <w:r w:rsidR="006F395A">
        <w:rPr>
          <w:rFonts w:ascii="Arial" w:hAnsi="Arial" w:cs="Arial"/>
          <w:sz w:val="22"/>
          <w:szCs w:val="22"/>
        </w:rPr>
        <w:t>completion (action/adoption) date</w:t>
      </w:r>
      <w:r w:rsidRPr="004158DE">
        <w:rPr>
          <w:rFonts w:ascii="Arial" w:hAnsi="Arial" w:cs="Arial"/>
          <w:sz w:val="22"/>
          <w:szCs w:val="22"/>
        </w:rPr>
        <w:t xml:space="preserve">.  It may also contain additional preliminary steps or </w:t>
      </w:r>
      <w:r w:rsidR="00E04349" w:rsidRPr="004158DE">
        <w:rPr>
          <w:rFonts w:ascii="Arial" w:hAnsi="Arial" w:cs="Arial"/>
          <w:sz w:val="22"/>
          <w:szCs w:val="22"/>
        </w:rPr>
        <w:t xml:space="preserve">the </w:t>
      </w:r>
      <w:r w:rsidRPr="004158DE">
        <w:rPr>
          <w:rFonts w:ascii="Arial" w:hAnsi="Arial" w:cs="Arial"/>
          <w:sz w:val="22"/>
          <w:szCs w:val="22"/>
        </w:rPr>
        <w:t xml:space="preserve">timing </w:t>
      </w:r>
      <w:r w:rsidR="00E04349" w:rsidRPr="004158DE">
        <w:rPr>
          <w:rFonts w:ascii="Arial" w:hAnsi="Arial" w:cs="Arial"/>
          <w:sz w:val="22"/>
          <w:szCs w:val="22"/>
        </w:rPr>
        <w:t>of</w:t>
      </w:r>
      <w:r w:rsidRPr="004158DE">
        <w:rPr>
          <w:rFonts w:ascii="Arial" w:hAnsi="Arial" w:cs="Arial"/>
          <w:sz w:val="22"/>
          <w:szCs w:val="22"/>
        </w:rPr>
        <w:t xml:space="preserve"> subsequent actions.</w:t>
      </w:r>
    </w:p>
    <w:p w:rsidR="00301C8C" w:rsidRPr="004158DE" w:rsidRDefault="00301C8C" w:rsidP="00301C8C">
      <w:pPr>
        <w:spacing w:before="80"/>
        <w:rPr>
          <w:rFonts w:ascii="Arial" w:hAnsi="Arial" w:cs="Arial"/>
        </w:rPr>
      </w:pPr>
    </w:p>
    <w:p w:rsidR="00301C8C" w:rsidRPr="004158DE" w:rsidRDefault="00301C8C" w:rsidP="00301C8C">
      <w:pPr>
        <w:numPr>
          <w:ilvl w:val="0"/>
          <w:numId w:val="12"/>
        </w:numPr>
        <w:tabs>
          <w:tab w:val="clear" w:pos="1080"/>
          <w:tab w:val="num" w:pos="-2520"/>
        </w:tabs>
        <w:spacing w:before="80"/>
        <w:ind w:left="360"/>
        <w:rPr>
          <w:rFonts w:ascii="Arial" w:hAnsi="Arial" w:cs="Arial"/>
        </w:rPr>
      </w:pPr>
      <w:r w:rsidRPr="004158DE">
        <w:rPr>
          <w:rFonts w:ascii="Arial" w:hAnsi="Arial" w:cs="Arial"/>
        </w:rPr>
        <w:t xml:space="preserve">Location - Describe the jurisdiction or area where the proposal is applicable.  </w:t>
      </w:r>
    </w:p>
    <w:p w:rsidR="00301C8C" w:rsidRPr="004158DE" w:rsidRDefault="00301C8C" w:rsidP="00435DD9">
      <w:pPr>
        <w:pStyle w:val="NormalTimesNewRoman"/>
        <w:ind w:left="360"/>
        <w:rPr>
          <w:rFonts w:ascii="Arial" w:hAnsi="Arial" w:cs="Arial"/>
        </w:rPr>
      </w:pPr>
      <w:r w:rsidRPr="004158DE">
        <w:rPr>
          <w:rFonts w:ascii="Arial" w:hAnsi="Arial" w:cs="Arial"/>
        </w:rPr>
        <w:t>(Attach</w:t>
      </w:r>
      <w:r w:rsidR="006F395A">
        <w:rPr>
          <w:rFonts w:ascii="Arial" w:hAnsi="Arial" w:cs="Arial"/>
        </w:rPr>
        <w:t xml:space="preserve"> a </w:t>
      </w:r>
      <w:r w:rsidRPr="004158DE">
        <w:rPr>
          <w:rFonts w:ascii="Arial" w:hAnsi="Arial" w:cs="Arial"/>
        </w:rPr>
        <w:t>map(s) if appropriate)</w:t>
      </w:r>
    </w:p>
    <w:p w:rsidR="00301C8C" w:rsidRPr="004158DE" w:rsidRDefault="00301C8C" w:rsidP="00301C8C">
      <w:pPr>
        <w:pStyle w:val="NormalTimesNewRoman"/>
        <w:rPr>
          <w:rFonts w:ascii="Arial" w:hAnsi="Arial" w:cs="Arial"/>
        </w:rPr>
      </w:pPr>
    </w:p>
    <w:p w:rsidR="00301C8C" w:rsidRPr="004158DE" w:rsidRDefault="00301C8C" w:rsidP="00301C8C">
      <w:pPr>
        <w:numPr>
          <w:ilvl w:val="0"/>
          <w:numId w:val="23"/>
        </w:numPr>
        <w:rPr>
          <w:rFonts w:ascii="Arial" w:hAnsi="Arial" w:cs="Arial"/>
          <w:sz w:val="22"/>
          <w:szCs w:val="22"/>
        </w:rPr>
      </w:pPr>
      <w:r w:rsidRPr="004158DE">
        <w:rPr>
          <w:rFonts w:ascii="Arial" w:hAnsi="Arial" w:cs="Arial"/>
          <w:sz w:val="22"/>
          <w:szCs w:val="22"/>
        </w:rPr>
        <w:t>Location may be defined by set boundaries such as streets or property lines, may be widespread (such as “state-wide” or “within all commercial districts city-wide and within the urban growth areas after annexation”), or may be unknown—particularly early in the development of the proposal (such as for a facilities plan or when determining urban growth boundaries).  The agency should provide whatever specification is currently known related to location to facilitate review but not needlessly restrict consideration of alternatives.</w:t>
      </w:r>
    </w:p>
    <w:p w:rsidR="00301C8C" w:rsidRPr="004158DE" w:rsidRDefault="00301C8C" w:rsidP="00301C8C">
      <w:pPr>
        <w:tabs>
          <w:tab w:val="num" w:pos="1080"/>
        </w:tabs>
        <w:ind w:left="720"/>
        <w:rPr>
          <w:rFonts w:ascii="Arial" w:hAnsi="Arial" w:cs="Arial"/>
          <w:sz w:val="22"/>
          <w:szCs w:val="22"/>
        </w:rPr>
      </w:pPr>
    </w:p>
    <w:p w:rsidR="00301C8C" w:rsidRPr="004158DE" w:rsidRDefault="00301C8C" w:rsidP="00435DD9">
      <w:pPr>
        <w:numPr>
          <w:ilvl w:val="0"/>
          <w:numId w:val="23"/>
        </w:numPr>
        <w:spacing w:before="80"/>
        <w:rPr>
          <w:rFonts w:ascii="Arial" w:hAnsi="Arial" w:cs="Arial"/>
          <w:sz w:val="22"/>
          <w:szCs w:val="22"/>
        </w:rPr>
      </w:pPr>
      <w:r w:rsidRPr="004158DE">
        <w:rPr>
          <w:rFonts w:ascii="Arial" w:hAnsi="Arial" w:cs="Arial"/>
          <w:sz w:val="22"/>
          <w:szCs w:val="22"/>
        </w:rPr>
        <w:t>Example:  “The nonproject action will apply statewide to all areas designated under the jurisdiction of the Shoreline Management Act.  This includes all lakes over 20 acres, all streams with an annual mean flow of 20 cfs and all saltwater areas, plus 200 feet from the ordinary high water mark of any associated wetlands.”</w:t>
      </w:r>
    </w:p>
    <w:p w:rsidR="00301C8C" w:rsidRPr="004158DE" w:rsidRDefault="00301C8C" w:rsidP="00301C8C">
      <w:pPr>
        <w:spacing w:before="80"/>
        <w:rPr>
          <w:rFonts w:ascii="Arial" w:hAnsi="Arial" w:cs="Arial"/>
        </w:rPr>
      </w:pPr>
    </w:p>
    <w:p w:rsidR="00301C8C" w:rsidRPr="004158DE" w:rsidRDefault="00301C8C" w:rsidP="00301C8C">
      <w:pPr>
        <w:numPr>
          <w:ilvl w:val="0"/>
          <w:numId w:val="12"/>
        </w:numPr>
        <w:tabs>
          <w:tab w:val="clear" w:pos="1080"/>
          <w:tab w:val="num" w:pos="-2520"/>
        </w:tabs>
        <w:spacing w:before="80"/>
        <w:ind w:left="360"/>
        <w:rPr>
          <w:rFonts w:ascii="Arial" w:hAnsi="Arial" w:cs="Arial"/>
        </w:rPr>
      </w:pPr>
      <w:r w:rsidRPr="004158DE">
        <w:rPr>
          <w:rFonts w:ascii="Arial" w:hAnsi="Arial" w:cs="Arial"/>
        </w:rPr>
        <w:t>What is the legal authority for the proposal?</w:t>
      </w:r>
    </w:p>
    <w:p w:rsidR="00C82689" w:rsidRPr="004158DE" w:rsidRDefault="00C82689" w:rsidP="00C82689">
      <w:pPr>
        <w:ind w:left="720"/>
        <w:rPr>
          <w:rFonts w:ascii="Arial" w:hAnsi="Arial" w:cs="Arial"/>
          <w:sz w:val="22"/>
          <w:szCs w:val="22"/>
        </w:rPr>
      </w:pPr>
    </w:p>
    <w:p w:rsidR="00D42A40" w:rsidRPr="004158DE" w:rsidRDefault="00D42A40" w:rsidP="00D42A40">
      <w:pPr>
        <w:numPr>
          <w:ilvl w:val="0"/>
          <w:numId w:val="23"/>
        </w:numPr>
        <w:rPr>
          <w:rFonts w:ascii="Arial" w:hAnsi="Arial" w:cs="Arial"/>
          <w:b/>
          <w:i/>
          <w:sz w:val="22"/>
          <w:szCs w:val="22"/>
        </w:rPr>
      </w:pPr>
      <w:r w:rsidRPr="004158DE">
        <w:rPr>
          <w:rFonts w:ascii="Arial" w:hAnsi="Arial" w:cs="Arial"/>
          <w:sz w:val="22"/>
          <w:szCs w:val="22"/>
        </w:rPr>
        <w:t xml:space="preserve">Briefly describe the law, ordinance, etc., that allows the agency to undertake and approve the anticipated action, or cite </w:t>
      </w:r>
      <w:r w:rsidR="0004767C" w:rsidRPr="004158DE">
        <w:rPr>
          <w:rFonts w:ascii="Arial" w:hAnsi="Arial" w:cs="Arial"/>
          <w:sz w:val="22"/>
          <w:szCs w:val="22"/>
        </w:rPr>
        <w:t xml:space="preserve">the </w:t>
      </w:r>
      <w:r w:rsidRPr="004158DE">
        <w:rPr>
          <w:rFonts w:ascii="Arial" w:hAnsi="Arial" w:cs="Arial"/>
          <w:sz w:val="22"/>
          <w:szCs w:val="22"/>
        </w:rPr>
        <w:t xml:space="preserve">relevant language. </w:t>
      </w:r>
      <w:r w:rsidRPr="004158DE">
        <w:rPr>
          <w:rFonts w:ascii="Arial" w:hAnsi="Arial" w:cs="Arial"/>
          <w:b/>
          <w:i/>
          <w:sz w:val="22"/>
          <w:szCs w:val="22"/>
        </w:rPr>
        <w:t xml:space="preserve"> </w:t>
      </w:r>
      <w:r w:rsidRPr="004158DE">
        <w:rPr>
          <w:rFonts w:ascii="Arial" w:hAnsi="Arial" w:cs="Arial"/>
          <w:sz w:val="22"/>
          <w:szCs w:val="22"/>
        </w:rPr>
        <w:t xml:space="preserve">The legal authority identified here belongs to the decision-maker who will take action on the final proposal, rather than the staff designated to develop the proposal and/or alternatives.  Examples of legal authorizations include state or federal regulations granting authority or mandating the action, the adopted </w:t>
      </w:r>
      <w:r w:rsidR="005535DF" w:rsidRPr="004158DE">
        <w:rPr>
          <w:rFonts w:ascii="Arial" w:hAnsi="Arial" w:cs="Arial"/>
          <w:sz w:val="22"/>
          <w:szCs w:val="22"/>
        </w:rPr>
        <w:t xml:space="preserve">regulations </w:t>
      </w:r>
      <w:r w:rsidRPr="004158DE">
        <w:rPr>
          <w:rFonts w:ascii="Arial" w:hAnsi="Arial" w:cs="Arial"/>
          <w:sz w:val="22"/>
          <w:szCs w:val="22"/>
        </w:rPr>
        <w:t xml:space="preserve">of the local jurisdiction, or authority granted in a public election. </w:t>
      </w:r>
    </w:p>
    <w:p w:rsidR="00301C8C" w:rsidRPr="004158DE" w:rsidRDefault="00301C8C" w:rsidP="00301C8C">
      <w:pPr>
        <w:pStyle w:val="BodyTextIndent2"/>
        <w:numPr>
          <w:ilvl w:val="0"/>
          <w:numId w:val="12"/>
        </w:numPr>
        <w:tabs>
          <w:tab w:val="clear" w:pos="1080"/>
          <w:tab w:val="num" w:pos="-2520"/>
        </w:tabs>
        <w:spacing w:before="80" w:after="0" w:line="240" w:lineRule="auto"/>
        <w:ind w:left="360"/>
        <w:rPr>
          <w:rFonts w:ascii="Arial" w:hAnsi="Arial" w:cs="Arial"/>
        </w:rPr>
      </w:pPr>
      <w:r w:rsidRPr="004158DE">
        <w:rPr>
          <w:rFonts w:ascii="Arial" w:hAnsi="Arial" w:cs="Arial"/>
        </w:rPr>
        <w:t>Identify any other future nonproject actions believed necessary to achieve the objectives of this action.</w:t>
      </w:r>
    </w:p>
    <w:p w:rsidR="00301C8C" w:rsidRPr="004158DE" w:rsidRDefault="00301C8C" w:rsidP="00301C8C">
      <w:pPr>
        <w:rPr>
          <w:rFonts w:ascii="Arial" w:hAnsi="Arial" w:cs="Arial"/>
        </w:rPr>
      </w:pPr>
    </w:p>
    <w:p w:rsidR="00301C8C" w:rsidRPr="004158DE" w:rsidRDefault="00301C8C" w:rsidP="00301C8C">
      <w:pPr>
        <w:numPr>
          <w:ilvl w:val="0"/>
          <w:numId w:val="23"/>
        </w:numPr>
        <w:rPr>
          <w:rFonts w:ascii="Arial" w:hAnsi="Arial" w:cs="Arial"/>
          <w:sz w:val="22"/>
          <w:szCs w:val="22"/>
        </w:rPr>
      </w:pPr>
      <w:r w:rsidRPr="004158DE">
        <w:rPr>
          <w:rFonts w:ascii="Arial" w:hAnsi="Arial" w:cs="Arial"/>
          <w:sz w:val="22"/>
          <w:szCs w:val="22"/>
        </w:rPr>
        <w:t>For example, adoption of a state rule may require local jurisdictions to adopt plans or ordinances for implementation; local planning may re</w:t>
      </w:r>
      <w:r w:rsidR="006F395A">
        <w:rPr>
          <w:rFonts w:ascii="Arial" w:hAnsi="Arial" w:cs="Arial"/>
          <w:sz w:val="22"/>
          <w:szCs w:val="22"/>
        </w:rPr>
        <w:t>quire new or revised ordinances;</w:t>
      </w:r>
      <w:r w:rsidRPr="004158DE">
        <w:rPr>
          <w:rFonts w:ascii="Arial" w:hAnsi="Arial" w:cs="Arial"/>
          <w:sz w:val="22"/>
          <w:szCs w:val="22"/>
        </w:rPr>
        <w:t xml:space="preserve"> or a local ordinance revision could necessitate changes to plans or zoning designations.</w:t>
      </w:r>
    </w:p>
    <w:p w:rsidR="00301C8C" w:rsidRDefault="00301C8C" w:rsidP="00301C8C">
      <w:pPr>
        <w:rPr>
          <w:rFonts w:ascii="Arial" w:hAnsi="Arial" w:cs="Arial"/>
          <w:sz w:val="22"/>
          <w:szCs w:val="22"/>
        </w:rPr>
      </w:pPr>
    </w:p>
    <w:p w:rsidR="0077635B" w:rsidRPr="004158DE" w:rsidRDefault="0077635B" w:rsidP="00301C8C">
      <w:pPr>
        <w:rPr>
          <w:rFonts w:ascii="Arial" w:hAnsi="Arial" w:cs="Arial"/>
          <w:sz w:val="22"/>
          <w:szCs w:val="22"/>
        </w:rPr>
      </w:pPr>
    </w:p>
    <w:p w:rsidR="00301C8C" w:rsidRPr="004158DE" w:rsidRDefault="00301C8C" w:rsidP="00301C8C">
      <w:pPr>
        <w:numPr>
          <w:ilvl w:val="0"/>
          <w:numId w:val="21"/>
        </w:numPr>
        <w:tabs>
          <w:tab w:val="clear" w:pos="432"/>
          <w:tab w:val="num" w:pos="-2448"/>
        </w:tabs>
        <w:rPr>
          <w:rFonts w:ascii="Arial" w:hAnsi="Arial" w:cs="Arial"/>
        </w:rPr>
      </w:pPr>
      <w:r w:rsidRPr="004158DE">
        <w:rPr>
          <w:rFonts w:ascii="Arial" w:hAnsi="Arial" w:cs="Arial"/>
          <w:b/>
        </w:rPr>
        <w:t>Need and Objectives</w:t>
      </w:r>
    </w:p>
    <w:p w:rsidR="00301C8C" w:rsidRPr="004158DE" w:rsidRDefault="00301C8C" w:rsidP="00301C8C">
      <w:pPr>
        <w:rPr>
          <w:rFonts w:ascii="Arial" w:hAnsi="Arial" w:cs="Arial"/>
        </w:rPr>
      </w:pPr>
    </w:p>
    <w:p w:rsidR="00301C8C" w:rsidRPr="004158DE" w:rsidRDefault="00301C8C" w:rsidP="00301C8C">
      <w:pPr>
        <w:numPr>
          <w:ilvl w:val="0"/>
          <w:numId w:val="13"/>
        </w:numPr>
        <w:tabs>
          <w:tab w:val="clear" w:pos="1080"/>
          <w:tab w:val="num" w:pos="-2520"/>
        </w:tabs>
        <w:spacing w:before="80"/>
        <w:ind w:left="360"/>
        <w:rPr>
          <w:rFonts w:ascii="Arial" w:hAnsi="Arial" w:cs="Arial"/>
        </w:rPr>
      </w:pPr>
      <w:r w:rsidRPr="004158DE">
        <w:rPr>
          <w:rFonts w:ascii="Arial" w:hAnsi="Arial" w:cs="Arial"/>
        </w:rPr>
        <w:t>Describe the need for the action.  (Whenever possible this should identify the broad or fundamental problem or opportunity that is to be addressed, rather than a legislative or other directive.)</w:t>
      </w:r>
    </w:p>
    <w:p w:rsidR="00301C8C" w:rsidRPr="004158DE" w:rsidRDefault="00301C8C" w:rsidP="00301C8C">
      <w:pPr>
        <w:spacing w:before="80"/>
        <w:rPr>
          <w:rFonts w:ascii="Arial" w:hAnsi="Arial" w:cs="Arial"/>
        </w:rPr>
      </w:pPr>
    </w:p>
    <w:p w:rsidR="00301C8C" w:rsidRPr="004158DE" w:rsidRDefault="00301C8C" w:rsidP="00301C8C">
      <w:pPr>
        <w:numPr>
          <w:ilvl w:val="1"/>
          <w:numId w:val="21"/>
        </w:numPr>
        <w:rPr>
          <w:rFonts w:ascii="Arial" w:hAnsi="Arial" w:cs="Arial"/>
          <w:sz w:val="22"/>
          <w:szCs w:val="22"/>
        </w:rPr>
      </w:pPr>
      <w:r w:rsidRPr="004158DE">
        <w:rPr>
          <w:rFonts w:ascii="Arial" w:hAnsi="Arial" w:cs="Arial"/>
          <w:sz w:val="22"/>
          <w:szCs w:val="22"/>
        </w:rPr>
        <w:t xml:space="preserve">Describe the problem or opportunity that the proposal is intended to address.  </w:t>
      </w:r>
      <w:r w:rsidR="00A640A1" w:rsidRPr="004158DE">
        <w:rPr>
          <w:rFonts w:ascii="Arial" w:hAnsi="Arial" w:cs="Arial"/>
          <w:sz w:val="22"/>
          <w:szCs w:val="22"/>
        </w:rPr>
        <w:t>For example, r</w:t>
      </w:r>
      <w:r w:rsidRPr="004158DE">
        <w:rPr>
          <w:rFonts w:ascii="Arial" w:hAnsi="Arial" w:cs="Arial"/>
          <w:sz w:val="22"/>
          <w:szCs w:val="22"/>
        </w:rPr>
        <w:t>ather than stating that GMA requires the adoption of critical area ordinances, it would be more appropriate to state that developm</w:t>
      </w:r>
      <w:r w:rsidR="006F395A">
        <w:rPr>
          <w:rFonts w:ascii="Arial" w:hAnsi="Arial" w:cs="Arial"/>
          <w:sz w:val="22"/>
          <w:szCs w:val="22"/>
        </w:rPr>
        <w:t>ent and other activities within</w:t>
      </w:r>
      <w:r w:rsidRPr="004158DE">
        <w:rPr>
          <w:rFonts w:ascii="Arial" w:hAnsi="Arial" w:cs="Arial"/>
          <w:sz w:val="22"/>
          <w:szCs w:val="22"/>
        </w:rPr>
        <w:t xml:space="preserve"> and adjacent to environmentally sensitive areas (flood zones, wetlands, steep slopes, and other geologically hazardous areas) can create </w:t>
      </w:r>
      <w:r w:rsidRPr="004158DE">
        <w:rPr>
          <w:rFonts w:ascii="Arial" w:hAnsi="Arial" w:cs="Arial"/>
          <w:sz w:val="22"/>
          <w:szCs w:val="22"/>
        </w:rPr>
        <w:lastRenderedPageBreak/>
        <w:t>losses or risks to wetland functions and values, human safety and health, and public and private property.</w:t>
      </w:r>
    </w:p>
    <w:p w:rsidR="00301C8C" w:rsidRPr="004158DE" w:rsidRDefault="00301C8C" w:rsidP="00301C8C">
      <w:pPr>
        <w:spacing w:before="80"/>
        <w:rPr>
          <w:rFonts w:ascii="Arial" w:hAnsi="Arial" w:cs="Arial"/>
        </w:rPr>
      </w:pPr>
    </w:p>
    <w:p w:rsidR="00301C8C" w:rsidRPr="004158DE" w:rsidRDefault="00A640A1" w:rsidP="00301C8C">
      <w:pPr>
        <w:widowControl w:val="0"/>
        <w:numPr>
          <w:ilvl w:val="1"/>
          <w:numId w:val="21"/>
        </w:numPr>
        <w:rPr>
          <w:rFonts w:ascii="Arial" w:hAnsi="Arial" w:cs="Arial"/>
          <w:sz w:val="22"/>
          <w:szCs w:val="22"/>
        </w:rPr>
      </w:pPr>
      <w:r w:rsidRPr="004158DE">
        <w:rPr>
          <w:rFonts w:ascii="Arial" w:hAnsi="Arial" w:cs="Arial"/>
          <w:sz w:val="22"/>
          <w:szCs w:val="22"/>
        </w:rPr>
        <w:t xml:space="preserve">The </w:t>
      </w:r>
      <w:r w:rsidR="00301C8C" w:rsidRPr="004158DE">
        <w:rPr>
          <w:rFonts w:ascii="Arial" w:hAnsi="Arial" w:cs="Arial"/>
          <w:sz w:val="22"/>
          <w:szCs w:val="22"/>
        </w:rPr>
        <w:t>response</w:t>
      </w:r>
      <w:r w:rsidRPr="004158DE">
        <w:rPr>
          <w:rFonts w:ascii="Arial" w:hAnsi="Arial" w:cs="Arial"/>
          <w:sz w:val="22"/>
          <w:szCs w:val="22"/>
        </w:rPr>
        <w:t xml:space="preserve"> to this question</w:t>
      </w:r>
      <w:r w:rsidR="00301C8C" w:rsidRPr="004158DE">
        <w:rPr>
          <w:rFonts w:ascii="Arial" w:hAnsi="Arial" w:cs="Arial"/>
          <w:sz w:val="22"/>
          <w:szCs w:val="22"/>
        </w:rPr>
        <w:t xml:space="preserve"> should address both the immediate problem and, if appropriate, how it relates to a broader need.  For example, the problem may be “to provide additional low income housing” while the need is “to provide suitable housing for all income levels within the jurisdiction”.</w:t>
      </w:r>
    </w:p>
    <w:p w:rsidR="00301C8C" w:rsidRPr="004158DE" w:rsidRDefault="00301C8C" w:rsidP="00301C8C">
      <w:pPr>
        <w:spacing w:before="80"/>
        <w:rPr>
          <w:rFonts w:ascii="Arial" w:hAnsi="Arial" w:cs="Arial"/>
        </w:rPr>
      </w:pPr>
    </w:p>
    <w:p w:rsidR="00301C8C" w:rsidRPr="004158DE" w:rsidRDefault="00301C8C" w:rsidP="00301C8C">
      <w:pPr>
        <w:numPr>
          <w:ilvl w:val="0"/>
          <w:numId w:val="13"/>
        </w:numPr>
        <w:tabs>
          <w:tab w:val="clear" w:pos="1080"/>
          <w:tab w:val="num" w:pos="-2520"/>
        </w:tabs>
        <w:spacing w:before="80"/>
        <w:ind w:left="360"/>
        <w:rPr>
          <w:rFonts w:ascii="Arial" w:hAnsi="Arial" w:cs="Arial"/>
        </w:rPr>
      </w:pPr>
      <w:r w:rsidRPr="004158DE">
        <w:rPr>
          <w:rFonts w:ascii="Arial" w:hAnsi="Arial" w:cs="Arial"/>
        </w:rPr>
        <w:t xml:space="preserve">Describe the objective(s) of the proposal, including any secondary objectives which may be used to shape or choose among alternatives. </w:t>
      </w:r>
    </w:p>
    <w:p w:rsidR="00301C8C" w:rsidRPr="004158DE" w:rsidRDefault="00301C8C" w:rsidP="00301C8C">
      <w:pPr>
        <w:ind w:left="864"/>
        <w:rPr>
          <w:rFonts w:ascii="Arial" w:hAnsi="Arial" w:cs="Arial"/>
          <w:sz w:val="22"/>
          <w:szCs w:val="22"/>
        </w:rPr>
      </w:pPr>
    </w:p>
    <w:p w:rsidR="00301C8C" w:rsidRPr="004158DE" w:rsidRDefault="00301C8C" w:rsidP="00301C8C">
      <w:pPr>
        <w:widowControl w:val="0"/>
        <w:numPr>
          <w:ilvl w:val="1"/>
          <w:numId w:val="21"/>
        </w:numPr>
        <w:rPr>
          <w:rFonts w:ascii="Arial" w:hAnsi="Arial" w:cs="Arial"/>
          <w:sz w:val="22"/>
          <w:szCs w:val="22"/>
        </w:rPr>
      </w:pPr>
      <w:r w:rsidRPr="004158DE">
        <w:rPr>
          <w:rFonts w:ascii="Arial" w:hAnsi="Arial" w:cs="Arial"/>
          <w:sz w:val="22"/>
          <w:szCs w:val="22"/>
        </w:rPr>
        <w:t xml:space="preserve">Identify the specific objectives that the nonproject action will try to achieve.  </w:t>
      </w:r>
    </w:p>
    <w:p w:rsidR="00301C8C" w:rsidRPr="004158DE" w:rsidRDefault="00301C8C" w:rsidP="00301C8C">
      <w:pPr>
        <w:tabs>
          <w:tab w:val="num" w:pos="1080"/>
        </w:tabs>
        <w:ind w:left="1440"/>
        <w:rPr>
          <w:rFonts w:ascii="Arial" w:hAnsi="Arial" w:cs="Arial"/>
          <w:sz w:val="22"/>
          <w:szCs w:val="22"/>
        </w:rPr>
      </w:pPr>
    </w:p>
    <w:p w:rsidR="00301C8C" w:rsidRPr="004158DE" w:rsidRDefault="00301C8C" w:rsidP="00301C8C">
      <w:pPr>
        <w:numPr>
          <w:ilvl w:val="1"/>
          <w:numId w:val="21"/>
        </w:numPr>
        <w:rPr>
          <w:rFonts w:ascii="Arial" w:hAnsi="Arial" w:cs="Arial"/>
          <w:sz w:val="22"/>
          <w:szCs w:val="22"/>
        </w:rPr>
      </w:pPr>
      <w:r w:rsidRPr="004158DE">
        <w:rPr>
          <w:rFonts w:ascii="Arial" w:hAnsi="Arial" w:cs="Arial"/>
          <w:sz w:val="22"/>
          <w:szCs w:val="22"/>
        </w:rPr>
        <w:t xml:space="preserve">For the critical area example in </w:t>
      </w:r>
      <w:r w:rsidR="00A640A1" w:rsidRPr="004158DE">
        <w:rPr>
          <w:rFonts w:ascii="Arial" w:hAnsi="Arial" w:cs="Arial"/>
          <w:sz w:val="22"/>
          <w:szCs w:val="22"/>
        </w:rPr>
        <w:t>(2)</w:t>
      </w:r>
      <w:r w:rsidRPr="004158DE">
        <w:rPr>
          <w:rFonts w:ascii="Arial" w:hAnsi="Arial" w:cs="Arial"/>
          <w:sz w:val="22"/>
          <w:szCs w:val="22"/>
        </w:rPr>
        <w:t xml:space="preserve">(a) above, the objectives </w:t>
      </w:r>
      <w:r w:rsidR="006F395A">
        <w:rPr>
          <w:rFonts w:ascii="Arial" w:hAnsi="Arial" w:cs="Arial"/>
          <w:sz w:val="22"/>
          <w:szCs w:val="22"/>
        </w:rPr>
        <w:t>might</w:t>
      </w:r>
      <w:r w:rsidRPr="004158DE">
        <w:rPr>
          <w:rFonts w:ascii="Arial" w:hAnsi="Arial" w:cs="Arial"/>
          <w:sz w:val="22"/>
          <w:szCs w:val="22"/>
        </w:rPr>
        <w:t xml:space="preserve"> include:</w:t>
      </w:r>
    </w:p>
    <w:p w:rsidR="00301C8C" w:rsidRPr="004158DE" w:rsidRDefault="00301C8C" w:rsidP="00301C8C">
      <w:pPr>
        <w:numPr>
          <w:ilvl w:val="4"/>
          <w:numId w:val="21"/>
        </w:numPr>
        <w:tabs>
          <w:tab w:val="clear" w:pos="3600"/>
          <w:tab w:val="num" w:pos="2520"/>
        </w:tabs>
        <w:ind w:left="2520"/>
        <w:rPr>
          <w:rFonts w:ascii="Arial" w:hAnsi="Arial" w:cs="Arial"/>
          <w:sz w:val="22"/>
          <w:szCs w:val="22"/>
        </w:rPr>
      </w:pPr>
      <w:r w:rsidRPr="004158DE">
        <w:rPr>
          <w:rFonts w:ascii="Arial" w:hAnsi="Arial" w:cs="Arial"/>
          <w:sz w:val="22"/>
          <w:szCs w:val="22"/>
        </w:rPr>
        <w:t>Minimize loss of wetland functions and values.</w:t>
      </w:r>
    </w:p>
    <w:p w:rsidR="00301C8C" w:rsidRPr="004158DE" w:rsidRDefault="00301C8C" w:rsidP="00301C8C">
      <w:pPr>
        <w:numPr>
          <w:ilvl w:val="4"/>
          <w:numId w:val="21"/>
        </w:numPr>
        <w:tabs>
          <w:tab w:val="clear" w:pos="3600"/>
          <w:tab w:val="num" w:pos="2520"/>
        </w:tabs>
        <w:ind w:left="2520"/>
        <w:rPr>
          <w:rFonts w:ascii="Arial" w:hAnsi="Arial" w:cs="Arial"/>
          <w:sz w:val="22"/>
          <w:szCs w:val="22"/>
        </w:rPr>
      </w:pPr>
      <w:r w:rsidRPr="004158DE">
        <w:rPr>
          <w:rFonts w:ascii="Arial" w:hAnsi="Arial" w:cs="Arial"/>
          <w:sz w:val="22"/>
          <w:szCs w:val="22"/>
        </w:rPr>
        <w:t>Protect human safety and health.</w:t>
      </w:r>
    </w:p>
    <w:p w:rsidR="00301C8C" w:rsidRPr="004158DE" w:rsidRDefault="00301C8C" w:rsidP="00301C8C">
      <w:pPr>
        <w:numPr>
          <w:ilvl w:val="4"/>
          <w:numId w:val="21"/>
        </w:numPr>
        <w:tabs>
          <w:tab w:val="clear" w:pos="3600"/>
          <w:tab w:val="num" w:pos="2520"/>
        </w:tabs>
        <w:ind w:left="2520"/>
        <w:rPr>
          <w:rFonts w:ascii="Arial" w:hAnsi="Arial" w:cs="Arial"/>
          <w:sz w:val="22"/>
          <w:szCs w:val="22"/>
        </w:rPr>
      </w:pPr>
      <w:r w:rsidRPr="004158DE">
        <w:rPr>
          <w:rFonts w:ascii="Arial" w:hAnsi="Arial" w:cs="Arial"/>
          <w:sz w:val="22"/>
          <w:szCs w:val="22"/>
        </w:rPr>
        <w:t>Avoid loss of or risks to private and public property.</w:t>
      </w:r>
    </w:p>
    <w:p w:rsidR="00301C8C" w:rsidRPr="004158DE" w:rsidRDefault="00301C8C" w:rsidP="00301C8C">
      <w:pPr>
        <w:numPr>
          <w:ilvl w:val="4"/>
          <w:numId w:val="21"/>
        </w:numPr>
        <w:tabs>
          <w:tab w:val="clear" w:pos="3600"/>
          <w:tab w:val="num" w:pos="2520"/>
        </w:tabs>
        <w:ind w:left="2520"/>
        <w:rPr>
          <w:rFonts w:ascii="Arial" w:hAnsi="Arial" w:cs="Arial"/>
          <w:sz w:val="22"/>
          <w:szCs w:val="22"/>
        </w:rPr>
      </w:pPr>
      <w:r w:rsidRPr="004158DE">
        <w:rPr>
          <w:rFonts w:ascii="Arial" w:hAnsi="Arial" w:cs="Arial"/>
          <w:sz w:val="22"/>
          <w:szCs w:val="22"/>
        </w:rPr>
        <w:t>Allow reasonable use of private property.</w:t>
      </w:r>
    </w:p>
    <w:p w:rsidR="00301C8C" w:rsidRPr="004158DE" w:rsidRDefault="00301C8C" w:rsidP="00301C8C">
      <w:pPr>
        <w:numPr>
          <w:ilvl w:val="4"/>
          <w:numId w:val="21"/>
        </w:numPr>
        <w:tabs>
          <w:tab w:val="clear" w:pos="3600"/>
          <w:tab w:val="num" w:pos="2520"/>
        </w:tabs>
        <w:ind w:left="2520"/>
        <w:rPr>
          <w:rFonts w:ascii="Arial" w:hAnsi="Arial" w:cs="Arial"/>
          <w:sz w:val="22"/>
          <w:szCs w:val="22"/>
        </w:rPr>
      </w:pPr>
      <w:r w:rsidRPr="004158DE">
        <w:rPr>
          <w:rFonts w:ascii="Arial" w:hAnsi="Arial" w:cs="Arial"/>
          <w:sz w:val="22"/>
          <w:szCs w:val="22"/>
        </w:rPr>
        <w:t>Maintain and allow for expansion of public facilities, including roads and utilities.</w:t>
      </w:r>
    </w:p>
    <w:p w:rsidR="00301C8C" w:rsidRPr="004158DE" w:rsidRDefault="00301C8C" w:rsidP="00301C8C">
      <w:pPr>
        <w:numPr>
          <w:ilvl w:val="4"/>
          <w:numId w:val="21"/>
        </w:numPr>
        <w:tabs>
          <w:tab w:val="clear" w:pos="3600"/>
          <w:tab w:val="num" w:pos="2520"/>
        </w:tabs>
        <w:ind w:left="2520"/>
        <w:rPr>
          <w:rFonts w:ascii="Arial" w:hAnsi="Arial" w:cs="Arial"/>
          <w:sz w:val="22"/>
          <w:szCs w:val="22"/>
        </w:rPr>
      </w:pPr>
      <w:r w:rsidRPr="004158DE">
        <w:rPr>
          <w:rFonts w:ascii="Arial" w:hAnsi="Arial" w:cs="Arial"/>
          <w:sz w:val="22"/>
          <w:szCs w:val="22"/>
        </w:rPr>
        <w:t>Provide consistency while allowing needed flexibility.</w:t>
      </w:r>
    </w:p>
    <w:p w:rsidR="00301C8C" w:rsidRPr="004158DE" w:rsidRDefault="00301C8C" w:rsidP="00301C8C">
      <w:pPr>
        <w:ind w:left="1080"/>
        <w:rPr>
          <w:rFonts w:ascii="Arial" w:hAnsi="Arial" w:cs="Arial"/>
          <w:sz w:val="22"/>
          <w:szCs w:val="22"/>
        </w:rPr>
      </w:pPr>
    </w:p>
    <w:p w:rsidR="00301C8C" w:rsidRPr="004158DE" w:rsidRDefault="00301C8C" w:rsidP="00301C8C">
      <w:pPr>
        <w:widowControl w:val="0"/>
        <w:numPr>
          <w:ilvl w:val="1"/>
          <w:numId w:val="21"/>
        </w:numPr>
        <w:rPr>
          <w:rFonts w:ascii="Arial" w:hAnsi="Arial" w:cs="Arial"/>
          <w:sz w:val="22"/>
          <w:szCs w:val="22"/>
        </w:rPr>
      </w:pPr>
      <w:r w:rsidRPr="004158DE">
        <w:rPr>
          <w:rFonts w:ascii="Arial" w:hAnsi="Arial" w:cs="Arial"/>
          <w:sz w:val="22"/>
          <w:szCs w:val="22"/>
        </w:rPr>
        <w:t xml:space="preserve">For the housing example in </w:t>
      </w:r>
      <w:r w:rsidR="00A640A1" w:rsidRPr="004158DE">
        <w:rPr>
          <w:rFonts w:ascii="Arial" w:hAnsi="Arial" w:cs="Arial"/>
          <w:sz w:val="22"/>
          <w:szCs w:val="22"/>
        </w:rPr>
        <w:t>(2</w:t>
      </w:r>
      <w:proofErr w:type="gramStart"/>
      <w:r w:rsidR="00A640A1" w:rsidRPr="004158DE">
        <w:rPr>
          <w:rFonts w:ascii="Arial" w:hAnsi="Arial" w:cs="Arial"/>
          <w:sz w:val="22"/>
          <w:szCs w:val="22"/>
        </w:rPr>
        <w:t>)</w:t>
      </w:r>
      <w:r w:rsidRPr="004158DE">
        <w:rPr>
          <w:rFonts w:ascii="Arial" w:hAnsi="Arial" w:cs="Arial"/>
          <w:sz w:val="22"/>
          <w:szCs w:val="22"/>
        </w:rPr>
        <w:t>(</w:t>
      </w:r>
      <w:proofErr w:type="gramEnd"/>
      <w:r w:rsidRPr="004158DE">
        <w:rPr>
          <w:rFonts w:ascii="Arial" w:hAnsi="Arial" w:cs="Arial"/>
          <w:sz w:val="22"/>
          <w:szCs w:val="22"/>
        </w:rPr>
        <w:t>a) above, one objective might be to provide suitable low-income housing for 200 families.</w:t>
      </w:r>
    </w:p>
    <w:p w:rsidR="00301C8C" w:rsidRPr="004158DE" w:rsidRDefault="00301C8C" w:rsidP="00301C8C">
      <w:pPr>
        <w:spacing w:before="80"/>
        <w:rPr>
          <w:rFonts w:ascii="Arial" w:hAnsi="Arial" w:cs="Arial"/>
        </w:rPr>
      </w:pPr>
    </w:p>
    <w:p w:rsidR="00301C8C" w:rsidRPr="004158DE" w:rsidRDefault="00301C8C" w:rsidP="00301C8C">
      <w:pPr>
        <w:numPr>
          <w:ilvl w:val="0"/>
          <w:numId w:val="13"/>
        </w:numPr>
        <w:tabs>
          <w:tab w:val="clear" w:pos="1080"/>
          <w:tab w:val="num" w:pos="-2520"/>
        </w:tabs>
        <w:spacing w:before="80"/>
        <w:ind w:left="360"/>
        <w:rPr>
          <w:rFonts w:ascii="Arial" w:hAnsi="Arial" w:cs="Arial"/>
        </w:rPr>
      </w:pPr>
      <w:r w:rsidRPr="004158DE">
        <w:rPr>
          <w:rFonts w:ascii="Arial" w:hAnsi="Arial" w:cs="Arial"/>
        </w:rPr>
        <w:t>Identify any assumptions or constraints, including legal mandates, which limit the approach or strategy to be taken in pursuing the objective(s).</w:t>
      </w:r>
    </w:p>
    <w:p w:rsidR="00301C8C" w:rsidRPr="004158DE" w:rsidRDefault="00301C8C" w:rsidP="00301C8C">
      <w:pPr>
        <w:spacing w:before="80"/>
        <w:rPr>
          <w:rFonts w:ascii="Arial" w:hAnsi="Arial" w:cs="Arial"/>
        </w:rPr>
      </w:pPr>
    </w:p>
    <w:p w:rsidR="00301C8C" w:rsidRPr="004158DE" w:rsidRDefault="00301C8C" w:rsidP="00301C8C">
      <w:pPr>
        <w:numPr>
          <w:ilvl w:val="1"/>
          <w:numId w:val="25"/>
        </w:numPr>
        <w:rPr>
          <w:rFonts w:ascii="Arial" w:hAnsi="Arial" w:cs="Arial"/>
          <w:sz w:val="22"/>
          <w:szCs w:val="22"/>
        </w:rPr>
      </w:pPr>
      <w:r w:rsidRPr="004158DE">
        <w:rPr>
          <w:rFonts w:ascii="Arial" w:hAnsi="Arial" w:cs="Arial"/>
          <w:sz w:val="22"/>
          <w:szCs w:val="22"/>
        </w:rPr>
        <w:t xml:space="preserve">List any restrictions on the </w:t>
      </w:r>
      <w:r w:rsidRPr="004158DE">
        <w:rPr>
          <w:rFonts w:ascii="Arial" w:hAnsi="Arial" w:cs="Arial"/>
          <w:sz w:val="22"/>
          <w:szCs w:val="22"/>
          <w:u w:val="single"/>
        </w:rPr>
        <w:t>methods</w:t>
      </w:r>
      <w:r w:rsidRPr="004158DE">
        <w:rPr>
          <w:rFonts w:ascii="Arial" w:hAnsi="Arial" w:cs="Arial"/>
          <w:sz w:val="22"/>
          <w:szCs w:val="22"/>
        </w:rPr>
        <w:t xml:space="preserve"> for achieving the objectives, such as state or federal regulations, court orders, budgetary constraints, political climate, lack of authority, etc.  </w:t>
      </w:r>
    </w:p>
    <w:p w:rsidR="00435DD9" w:rsidRPr="004158DE" w:rsidRDefault="00435DD9" w:rsidP="00435DD9">
      <w:pPr>
        <w:ind w:left="1080"/>
        <w:rPr>
          <w:rFonts w:ascii="Arial" w:hAnsi="Arial" w:cs="Arial"/>
          <w:sz w:val="22"/>
          <w:szCs w:val="22"/>
        </w:rPr>
      </w:pPr>
    </w:p>
    <w:p w:rsidR="00301C8C" w:rsidRPr="004158DE" w:rsidRDefault="00301C8C" w:rsidP="00301C8C">
      <w:pPr>
        <w:numPr>
          <w:ilvl w:val="1"/>
          <w:numId w:val="25"/>
        </w:numPr>
        <w:rPr>
          <w:rFonts w:ascii="Arial" w:hAnsi="Arial" w:cs="Arial"/>
          <w:sz w:val="22"/>
          <w:szCs w:val="22"/>
        </w:rPr>
      </w:pPr>
      <w:r w:rsidRPr="004158DE">
        <w:rPr>
          <w:rFonts w:ascii="Arial" w:hAnsi="Arial" w:cs="Arial"/>
          <w:sz w:val="22"/>
          <w:szCs w:val="22"/>
        </w:rPr>
        <w:t>Examples of methods for achieving an objective include adopting a rule or ordinance, proposing legislation, developing and implementing an advertising campaign, developing curriculum for use in the public schools, producing guidance, providing technical assistance, etc.</w:t>
      </w:r>
    </w:p>
    <w:p w:rsidR="00301C8C" w:rsidRPr="004158DE" w:rsidRDefault="00301C8C" w:rsidP="00301C8C">
      <w:pPr>
        <w:spacing w:before="80"/>
        <w:rPr>
          <w:rFonts w:ascii="Arial" w:hAnsi="Arial" w:cs="Arial"/>
        </w:rPr>
      </w:pPr>
    </w:p>
    <w:p w:rsidR="00301C8C" w:rsidRPr="004158DE" w:rsidRDefault="00301C8C" w:rsidP="00301C8C">
      <w:pPr>
        <w:numPr>
          <w:ilvl w:val="0"/>
          <w:numId w:val="13"/>
        </w:numPr>
        <w:tabs>
          <w:tab w:val="clear" w:pos="1080"/>
          <w:tab w:val="num" w:pos="-2520"/>
        </w:tabs>
        <w:spacing w:before="80"/>
        <w:ind w:left="360"/>
        <w:rPr>
          <w:rFonts w:ascii="Arial" w:hAnsi="Arial" w:cs="Arial"/>
        </w:rPr>
      </w:pPr>
      <w:r w:rsidRPr="004158DE">
        <w:rPr>
          <w:rFonts w:ascii="Arial" w:hAnsi="Arial" w:cs="Arial"/>
        </w:rPr>
        <w:t>If there is no legislative or other mandate that requires a particular approach, describe what approaches could reasonably achieve the objective(s).</w:t>
      </w:r>
    </w:p>
    <w:p w:rsidR="00301C8C" w:rsidRPr="004158DE" w:rsidRDefault="00301C8C" w:rsidP="00301C8C">
      <w:pPr>
        <w:rPr>
          <w:rFonts w:ascii="Arial" w:hAnsi="Arial" w:cs="Arial"/>
        </w:rPr>
      </w:pPr>
    </w:p>
    <w:p w:rsidR="00301C8C" w:rsidRPr="004158DE" w:rsidRDefault="003D691C" w:rsidP="00301C8C">
      <w:pPr>
        <w:numPr>
          <w:ilvl w:val="1"/>
          <w:numId w:val="25"/>
        </w:numPr>
        <w:tabs>
          <w:tab w:val="num" w:pos="1080"/>
        </w:tabs>
        <w:rPr>
          <w:rFonts w:ascii="Arial" w:hAnsi="Arial" w:cs="Arial"/>
          <w:sz w:val="22"/>
          <w:szCs w:val="22"/>
        </w:rPr>
      </w:pPr>
      <w:r w:rsidRPr="004158DE">
        <w:rPr>
          <w:rFonts w:ascii="Arial" w:hAnsi="Arial" w:cs="Arial"/>
          <w:sz w:val="22"/>
          <w:szCs w:val="22"/>
        </w:rPr>
        <w:t>Many legal authorizations offer flexibility in how the policy may be achieved.  Example, a law may authorize or direct the promulgation of rules, but it may be within an agency’s prerogative to accomplish certain objectives through a nonregulatory approach such as guidance or educational outreach.</w:t>
      </w:r>
    </w:p>
    <w:p w:rsidR="00301C8C" w:rsidRPr="004158DE" w:rsidRDefault="00301C8C" w:rsidP="00301C8C">
      <w:pPr>
        <w:rPr>
          <w:rFonts w:ascii="Arial" w:hAnsi="Arial" w:cs="Arial"/>
        </w:rPr>
      </w:pPr>
    </w:p>
    <w:p w:rsidR="00301C8C" w:rsidRPr="004158DE" w:rsidRDefault="00301C8C" w:rsidP="00301C8C">
      <w:pPr>
        <w:numPr>
          <w:ilvl w:val="0"/>
          <w:numId w:val="21"/>
        </w:numPr>
        <w:tabs>
          <w:tab w:val="clear" w:pos="432"/>
          <w:tab w:val="num" w:pos="-2448"/>
        </w:tabs>
        <w:rPr>
          <w:rFonts w:ascii="Arial" w:hAnsi="Arial" w:cs="Arial"/>
          <w:b/>
        </w:rPr>
      </w:pPr>
      <w:r w:rsidRPr="004158DE">
        <w:rPr>
          <w:rFonts w:ascii="Arial" w:hAnsi="Arial" w:cs="Arial"/>
          <w:b/>
        </w:rPr>
        <w:t>Environmental Overview</w:t>
      </w:r>
    </w:p>
    <w:p w:rsidR="00301C8C" w:rsidRPr="004158DE" w:rsidRDefault="00301C8C" w:rsidP="00301C8C">
      <w:pPr>
        <w:rPr>
          <w:rFonts w:ascii="Arial" w:hAnsi="Arial" w:cs="Arial"/>
          <w:b/>
        </w:rPr>
      </w:pPr>
    </w:p>
    <w:p w:rsidR="00301C8C" w:rsidRPr="004158DE" w:rsidRDefault="00301C8C" w:rsidP="00301C8C">
      <w:pPr>
        <w:rPr>
          <w:rFonts w:ascii="Arial" w:hAnsi="Arial" w:cs="Arial"/>
        </w:rPr>
      </w:pPr>
      <w:r w:rsidRPr="004158DE">
        <w:rPr>
          <w:rFonts w:ascii="Arial" w:hAnsi="Arial" w:cs="Arial"/>
        </w:rPr>
        <w:t xml:space="preserve">Describe in broad terms how achieving the objective(s) would direct or encourage physical changes to the environment.  Include the type and degree of likely changes such as the likely changes in development and/or infrastructure, or changes to how an area will be managed.  </w:t>
      </w:r>
    </w:p>
    <w:p w:rsidR="00301C8C" w:rsidRPr="004158DE" w:rsidRDefault="00301C8C" w:rsidP="00301C8C">
      <w:pPr>
        <w:rPr>
          <w:rFonts w:ascii="Arial" w:hAnsi="Arial" w:cs="Arial"/>
          <w:sz w:val="22"/>
          <w:szCs w:val="22"/>
        </w:rPr>
      </w:pPr>
    </w:p>
    <w:p w:rsidR="00301C8C" w:rsidRPr="004158DE" w:rsidRDefault="00301C8C" w:rsidP="00301C8C">
      <w:pPr>
        <w:widowControl w:val="0"/>
        <w:numPr>
          <w:ilvl w:val="1"/>
          <w:numId w:val="25"/>
        </w:numPr>
        <w:rPr>
          <w:rFonts w:ascii="Arial" w:hAnsi="Arial" w:cs="Arial"/>
          <w:sz w:val="22"/>
          <w:szCs w:val="22"/>
        </w:rPr>
      </w:pPr>
      <w:r w:rsidRPr="004158DE">
        <w:rPr>
          <w:rFonts w:ascii="Arial" w:hAnsi="Arial" w:cs="Arial"/>
          <w:sz w:val="22"/>
          <w:szCs w:val="22"/>
        </w:rPr>
        <w:t>Th</w:t>
      </w:r>
      <w:r w:rsidR="00FD0185">
        <w:rPr>
          <w:rFonts w:ascii="Arial" w:hAnsi="Arial" w:cs="Arial"/>
          <w:sz w:val="22"/>
          <w:szCs w:val="22"/>
        </w:rPr>
        <w:t>is</w:t>
      </w:r>
      <w:r w:rsidRPr="004158DE">
        <w:rPr>
          <w:rFonts w:ascii="Arial" w:hAnsi="Arial" w:cs="Arial"/>
          <w:sz w:val="22"/>
          <w:szCs w:val="22"/>
        </w:rPr>
        <w:t xml:space="preserve"> overview is intended to “paint a picture” of the proposal’s outcome if implemented.  High specificity is not required and it is expected that effects will typically be described qualitatively rather than quantitatively.  Early versions of the NPRF may focus more on describing the proposal’s objective, but as analysis is completed this section should be revised to serve as a summary of the document.</w:t>
      </w:r>
    </w:p>
    <w:p w:rsidR="00FD0185" w:rsidRPr="004158DE" w:rsidRDefault="00FD0185" w:rsidP="00301C8C">
      <w:pPr>
        <w:rPr>
          <w:rFonts w:ascii="Arial" w:hAnsi="Arial" w:cs="Arial"/>
        </w:rPr>
      </w:pPr>
    </w:p>
    <w:p w:rsidR="00301C8C" w:rsidRPr="004158DE" w:rsidRDefault="00301C8C" w:rsidP="00301C8C">
      <w:pPr>
        <w:numPr>
          <w:ilvl w:val="0"/>
          <w:numId w:val="21"/>
        </w:numPr>
        <w:tabs>
          <w:tab w:val="clear" w:pos="432"/>
          <w:tab w:val="num" w:pos="-2448"/>
        </w:tabs>
        <w:rPr>
          <w:rFonts w:ascii="Arial" w:hAnsi="Arial" w:cs="Arial"/>
          <w:b/>
        </w:rPr>
      </w:pPr>
      <w:r w:rsidRPr="004158DE">
        <w:rPr>
          <w:rFonts w:ascii="Arial" w:hAnsi="Arial" w:cs="Arial"/>
          <w:b/>
        </w:rPr>
        <w:t>Regulatory Framework</w:t>
      </w:r>
    </w:p>
    <w:p w:rsidR="00301C8C" w:rsidRPr="004158DE" w:rsidRDefault="00301C8C" w:rsidP="00301C8C">
      <w:pPr>
        <w:rPr>
          <w:rFonts w:ascii="Arial" w:hAnsi="Arial" w:cs="Arial"/>
        </w:rPr>
      </w:pPr>
    </w:p>
    <w:p w:rsidR="00301C8C" w:rsidRPr="004158DE" w:rsidRDefault="00301C8C" w:rsidP="00301C8C">
      <w:pPr>
        <w:pStyle w:val="BodyText2"/>
        <w:numPr>
          <w:ilvl w:val="0"/>
          <w:numId w:val="22"/>
        </w:numPr>
        <w:tabs>
          <w:tab w:val="clear" w:pos="360"/>
          <w:tab w:val="num" w:pos="-3312"/>
        </w:tabs>
        <w:spacing w:before="80" w:after="0" w:line="240" w:lineRule="auto"/>
        <w:ind w:left="288"/>
        <w:rPr>
          <w:rFonts w:ascii="Arial" w:hAnsi="Arial" w:cs="Arial"/>
        </w:rPr>
      </w:pPr>
      <w:r w:rsidRPr="004158DE">
        <w:rPr>
          <w:rFonts w:ascii="Arial" w:hAnsi="Arial" w:cs="Arial"/>
        </w:rPr>
        <w:t xml:space="preserve">Describe the existing regulatory/planning framework as it may influence or direct the proposal.  </w:t>
      </w:r>
    </w:p>
    <w:p w:rsidR="00435DD9" w:rsidRPr="004158DE" w:rsidRDefault="00435DD9" w:rsidP="00435DD9">
      <w:pPr>
        <w:pStyle w:val="BodyText2"/>
        <w:numPr>
          <w:ilvl w:val="1"/>
          <w:numId w:val="21"/>
        </w:numPr>
        <w:spacing w:before="80" w:after="0" w:line="240" w:lineRule="auto"/>
        <w:rPr>
          <w:rFonts w:ascii="Arial" w:hAnsi="Arial" w:cs="Arial"/>
          <w:sz w:val="22"/>
          <w:szCs w:val="22"/>
        </w:rPr>
      </w:pPr>
      <w:r w:rsidRPr="004158DE">
        <w:rPr>
          <w:rFonts w:ascii="Arial" w:hAnsi="Arial" w:cs="Arial"/>
          <w:sz w:val="22"/>
          <w:szCs w:val="22"/>
        </w:rPr>
        <w:t>Examples include:</w:t>
      </w:r>
    </w:p>
    <w:p w:rsidR="00435DD9" w:rsidRPr="004158DE" w:rsidRDefault="00435DD9" w:rsidP="00435DD9">
      <w:pPr>
        <w:numPr>
          <w:ilvl w:val="2"/>
          <w:numId w:val="21"/>
        </w:numPr>
        <w:rPr>
          <w:rFonts w:ascii="Arial" w:hAnsi="Arial" w:cs="Arial"/>
          <w:sz w:val="22"/>
          <w:szCs w:val="22"/>
        </w:rPr>
      </w:pPr>
      <w:r w:rsidRPr="004158DE">
        <w:rPr>
          <w:rFonts w:ascii="Arial" w:hAnsi="Arial" w:cs="Arial"/>
          <w:sz w:val="22"/>
          <w:szCs w:val="22"/>
        </w:rPr>
        <w:t>Urban growth areas</w:t>
      </w:r>
    </w:p>
    <w:p w:rsidR="00435DD9" w:rsidRPr="004158DE" w:rsidRDefault="00435DD9" w:rsidP="00435DD9">
      <w:pPr>
        <w:numPr>
          <w:ilvl w:val="2"/>
          <w:numId w:val="21"/>
        </w:numPr>
        <w:rPr>
          <w:rFonts w:ascii="Arial" w:hAnsi="Arial" w:cs="Arial"/>
          <w:sz w:val="22"/>
          <w:szCs w:val="22"/>
        </w:rPr>
      </w:pPr>
      <w:r w:rsidRPr="004158DE">
        <w:rPr>
          <w:rFonts w:ascii="Arial" w:hAnsi="Arial" w:cs="Arial"/>
          <w:sz w:val="22"/>
          <w:szCs w:val="22"/>
        </w:rPr>
        <w:t>Shoreline management areas</w:t>
      </w:r>
    </w:p>
    <w:p w:rsidR="00435DD9" w:rsidRPr="004158DE" w:rsidRDefault="00435DD9" w:rsidP="00435DD9">
      <w:pPr>
        <w:numPr>
          <w:ilvl w:val="2"/>
          <w:numId w:val="21"/>
        </w:numPr>
        <w:rPr>
          <w:rFonts w:ascii="Arial" w:hAnsi="Arial" w:cs="Arial"/>
          <w:sz w:val="22"/>
          <w:szCs w:val="22"/>
        </w:rPr>
      </w:pPr>
      <w:r w:rsidRPr="004158DE">
        <w:rPr>
          <w:rFonts w:ascii="Arial" w:hAnsi="Arial" w:cs="Arial"/>
          <w:sz w:val="22"/>
          <w:szCs w:val="22"/>
        </w:rPr>
        <w:t>Current zoning</w:t>
      </w:r>
    </w:p>
    <w:p w:rsidR="00435DD9" w:rsidRPr="004158DE" w:rsidRDefault="00435DD9" w:rsidP="00435DD9">
      <w:pPr>
        <w:numPr>
          <w:ilvl w:val="2"/>
          <w:numId w:val="21"/>
        </w:numPr>
        <w:rPr>
          <w:rFonts w:ascii="Arial" w:hAnsi="Arial" w:cs="Arial"/>
          <w:sz w:val="22"/>
          <w:szCs w:val="22"/>
        </w:rPr>
      </w:pPr>
      <w:r w:rsidRPr="004158DE">
        <w:rPr>
          <w:rFonts w:ascii="Arial" w:hAnsi="Arial" w:cs="Arial"/>
          <w:sz w:val="22"/>
          <w:szCs w:val="22"/>
        </w:rPr>
        <w:t>Critical areas, natural resource lands, etc.</w:t>
      </w:r>
    </w:p>
    <w:p w:rsidR="00435DD9" w:rsidRPr="004158DE" w:rsidRDefault="00435DD9" w:rsidP="00435DD9">
      <w:pPr>
        <w:numPr>
          <w:ilvl w:val="2"/>
          <w:numId w:val="21"/>
        </w:numPr>
        <w:rPr>
          <w:rFonts w:ascii="Arial" w:hAnsi="Arial" w:cs="Arial"/>
          <w:sz w:val="22"/>
          <w:szCs w:val="22"/>
        </w:rPr>
      </w:pPr>
      <w:r w:rsidRPr="004158DE">
        <w:rPr>
          <w:rFonts w:ascii="Arial" w:hAnsi="Arial" w:cs="Arial"/>
          <w:sz w:val="22"/>
          <w:szCs w:val="22"/>
        </w:rPr>
        <w:t>State and federal environmental regulations</w:t>
      </w:r>
    </w:p>
    <w:p w:rsidR="00435DD9" w:rsidRPr="004158DE" w:rsidRDefault="00435DD9" w:rsidP="00435DD9">
      <w:pPr>
        <w:pStyle w:val="BodyText2"/>
        <w:spacing w:before="80" w:after="0" w:line="240" w:lineRule="auto"/>
        <w:rPr>
          <w:rFonts w:ascii="Arial" w:hAnsi="Arial" w:cs="Arial"/>
          <w:sz w:val="22"/>
          <w:szCs w:val="22"/>
        </w:rPr>
      </w:pPr>
    </w:p>
    <w:p w:rsidR="00435DD9" w:rsidRPr="004158DE" w:rsidRDefault="00301C8C" w:rsidP="009B3321">
      <w:pPr>
        <w:pStyle w:val="BodyText2"/>
        <w:numPr>
          <w:ilvl w:val="0"/>
          <w:numId w:val="22"/>
        </w:numPr>
        <w:tabs>
          <w:tab w:val="clear" w:pos="360"/>
          <w:tab w:val="num" w:pos="-3312"/>
        </w:tabs>
        <w:spacing w:before="80" w:after="0" w:line="240" w:lineRule="auto"/>
        <w:ind w:left="288"/>
        <w:rPr>
          <w:rFonts w:ascii="Arial" w:hAnsi="Arial" w:cs="Arial"/>
        </w:rPr>
      </w:pPr>
      <w:r w:rsidRPr="004158DE">
        <w:rPr>
          <w:rFonts w:ascii="Arial" w:hAnsi="Arial" w:cs="Arial"/>
        </w:rPr>
        <w:t>Identify any potential impacts from the proposal that have been previously designated as acceptable under the Growth Management Act (GMA), chapter 36.70A RCW.</w:t>
      </w:r>
    </w:p>
    <w:p w:rsidR="009B3321" w:rsidRDefault="009B3321" w:rsidP="00435DD9">
      <w:pPr>
        <w:pStyle w:val="BodyText2"/>
        <w:spacing w:before="80" w:after="0" w:line="240" w:lineRule="auto"/>
        <w:rPr>
          <w:rFonts w:ascii="Arial" w:hAnsi="Arial" w:cs="Arial"/>
        </w:rPr>
      </w:pPr>
    </w:p>
    <w:p w:rsidR="00301C8C" w:rsidRPr="004158DE" w:rsidRDefault="00301C8C" w:rsidP="00301C8C">
      <w:pPr>
        <w:numPr>
          <w:ilvl w:val="0"/>
          <w:numId w:val="21"/>
        </w:numPr>
        <w:tabs>
          <w:tab w:val="clear" w:pos="432"/>
          <w:tab w:val="num" w:pos="-2448"/>
        </w:tabs>
        <w:rPr>
          <w:rFonts w:ascii="Arial" w:hAnsi="Arial" w:cs="Arial"/>
        </w:rPr>
      </w:pPr>
      <w:r w:rsidRPr="004158DE">
        <w:rPr>
          <w:rFonts w:ascii="Arial" w:hAnsi="Arial" w:cs="Arial"/>
          <w:b/>
        </w:rPr>
        <w:t>Related Documentation</w:t>
      </w:r>
    </w:p>
    <w:p w:rsidR="00301C8C" w:rsidRPr="004158DE" w:rsidRDefault="00301C8C" w:rsidP="00301C8C">
      <w:pPr>
        <w:rPr>
          <w:rFonts w:ascii="Arial" w:hAnsi="Arial" w:cs="Arial"/>
        </w:rPr>
      </w:pPr>
    </w:p>
    <w:p w:rsidR="00301C8C" w:rsidRPr="004158DE" w:rsidRDefault="00301C8C" w:rsidP="00301C8C">
      <w:pPr>
        <w:pStyle w:val="BodyTextIndent2"/>
        <w:numPr>
          <w:ilvl w:val="0"/>
          <w:numId w:val="14"/>
        </w:numPr>
        <w:tabs>
          <w:tab w:val="clear" w:pos="1080"/>
          <w:tab w:val="num" w:pos="-2520"/>
        </w:tabs>
        <w:spacing w:before="80" w:after="0" w:line="240" w:lineRule="auto"/>
        <w:ind w:left="360"/>
        <w:rPr>
          <w:rFonts w:ascii="Arial" w:hAnsi="Arial" w:cs="Arial"/>
        </w:rPr>
      </w:pPr>
      <w:r w:rsidRPr="004158DE">
        <w:rPr>
          <w:rFonts w:ascii="Arial" w:hAnsi="Arial" w:cs="Arial"/>
        </w:rPr>
        <w:t>Briefly describe any existing regulation, policy or plan that is expected to be replaced or amended as a result of the proposal.  (Adequate descriptions in section 4.a may be referenced here, rather than repeated.)</w:t>
      </w:r>
    </w:p>
    <w:p w:rsidR="00E4263C" w:rsidRPr="004158DE" w:rsidRDefault="00E4263C" w:rsidP="00FB36A2">
      <w:pPr>
        <w:pStyle w:val="BodyTextIndent2"/>
        <w:spacing w:before="80" w:after="0" w:line="240" w:lineRule="auto"/>
        <w:ind w:left="0"/>
        <w:rPr>
          <w:rFonts w:ascii="Arial" w:hAnsi="Arial" w:cs="Arial"/>
        </w:rPr>
      </w:pPr>
    </w:p>
    <w:p w:rsidR="00301C8C" w:rsidRPr="004158DE" w:rsidRDefault="00301C8C" w:rsidP="00301C8C">
      <w:pPr>
        <w:pStyle w:val="BodyTextIndent2"/>
        <w:numPr>
          <w:ilvl w:val="0"/>
          <w:numId w:val="14"/>
        </w:numPr>
        <w:tabs>
          <w:tab w:val="clear" w:pos="1080"/>
          <w:tab w:val="num" w:pos="-2520"/>
        </w:tabs>
        <w:spacing w:before="80" w:after="0" w:line="240" w:lineRule="auto"/>
        <w:ind w:left="360"/>
        <w:rPr>
          <w:rFonts w:ascii="Arial" w:hAnsi="Arial" w:cs="Arial"/>
        </w:rPr>
      </w:pPr>
      <w:r w:rsidRPr="004158DE">
        <w:rPr>
          <w:rFonts w:ascii="Arial" w:hAnsi="Arial" w:cs="Arial"/>
        </w:rPr>
        <w:t xml:space="preserve">List any environmental documents (SEPA or NEPA) that have been prepared for items listed in 4.a. or that provide analysis relevant to this proposal.    </w:t>
      </w:r>
      <w:r w:rsidRPr="004158DE">
        <w:rPr>
          <w:rFonts w:ascii="Arial" w:hAnsi="Arial" w:cs="Arial"/>
          <w:b/>
        </w:rPr>
        <w:t>Note:</w:t>
      </w:r>
      <w:r w:rsidRPr="004158DE">
        <w:rPr>
          <w:rFonts w:ascii="Arial" w:hAnsi="Arial" w:cs="Arial"/>
        </w:rPr>
        <w:t xml:space="preserve"> Impacts with previous adequate analysis need not be re-analyzed, but should be adopted or incorporated by reference into the NPRF.   Identify the: </w:t>
      </w:r>
    </w:p>
    <w:p w:rsidR="00301C8C" w:rsidRPr="004158DE" w:rsidRDefault="00301C8C" w:rsidP="00301C8C">
      <w:pPr>
        <w:pStyle w:val="BodyTextIndent2"/>
        <w:numPr>
          <w:ilvl w:val="0"/>
          <w:numId w:val="19"/>
        </w:numPr>
        <w:tabs>
          <w:tab w:val="clear" w:pos="720"/>
          <w:tab w:val="num" w:pos="-1800"/>
        </w:tabs>
        <w:spacing w:before="80" w:after="0" w:line="240" w:lineRule="auto"/>
        <w:ind w:left="1080"/>
        <w:rPr>
          <w:rFonts w:ascii="Arial" w:hAnsi="Arial" w:cs="Arial"/>
        </w:rPr>
      </w:pPr>
      <w:r w:rsidRPr="004158DE">
        <w:rPr>
          <w:rFonts w:ascii="Arial" w:hAnsi="Arial" w:cs="Arial"/>
        </w:rPr>
        <w:t>Type of document</w:t>
      </w:r>
    </w:p>
    <w:p w:rsidR="00301C8C" w:rsidRPr="004158DE" w:rsidRDefault="00301C8C" w:rsidP="00301C8C">
      <w:pPr>
        <w:pStyle w:val="BodyTextIndent2"/>
        <w:numPr>
          <w:ilvl w:val="0"/>
          <w:numId w:val="19"/>
        </w:numPr>
        <w:tabs>
          <w:tab w:val="clear" w:pos="720"/>
          <w:tab w:val="num" w:pos="-1800"/>
        </w:tabs>
        <w:spacing w:before="80" w:after="0" w:line="240" w:lineRule="auto"/>
        <w:ind w:left="1080"/>
        <w:rPr>
          <w:rFonts w:ascii="Arial" w:hAnsi="Arial" w:cs="Arial"/>
        </w:rPr>
      </w:pPr>
      <w:r w:rsidRPr="004158DE">
        <w:rPr>
          <w:rFonts w:ascii="Arial" w:hAnsi="Arial" w:cs="Arial"/>
        </w:rPr>
        <w:t>Lead agency and issue date</w:t>
      </w:r>
    </w:p>
    <w:p w:rsidR="00301C8C" w:rsidRPr="004158DE" w:rsidRDefault="00301C8C" w:rsidP="00301C8C">
      <w:pPr>
        <w:pStyle w:val="BodyTextIndent2"/>
        <w:numPr>
          <w:ilvl w:val="0"/>
          <w:numId w:val="19"/>
        </w:numPr>
        <w:tabs>
          <w:tab w:val="clear" w:pos="720"/>
          <w:tab w:val="num" w:pos="-1800"/>
        </w:tabs>
        <w:spacing w:before="80" w:after="0" w:line="240" w:lineRule="auto"/>
        <w:ind w:left="1080"/>
        <w:rPr>
          <w:rFonts w:ascii="Arial" w:hAnsi="Arial" w:cs="Arial"/>
        </w:rPr>
      </w:pPr>
      <w:r w:rsidRPr="004158DE">
        <w:rPr>
          <w:rFonts w:ascii="Arial" w:hAnsi="Arial" w:cs="Arial"/>
        </w:rPr>
        <w:t>Where copies can be viewed or obtained</w:t>
      </w:r>
    </w:p>
    <w:p w:rsidR="00301C8C" w:rsidRPr="004158DE" w:rsidRDefault="00301C8C" w:rsidP="00301C8C">
      <w:pPr>
        <w:pStyle w:val="BodyTextIndent2"/>
        <w:numPr>
          <w:ilvl w:val="0"/>
          <w:numId w:val="19"/>
        </w:numPr>
        <w:tabs>
          <w:tab w:val="clear" w:pos="720"/>
          <w:tab w:val="num" w:pos="-1800"/>
        </w:tabs>
        <w:spacing w:before="80" w:after="0" w:line="240" w:lineRule="auto"/>
        <w:ind w:left="1080"/>
        <w:rPr>
          <w:rFonts w:ascii="Arial" w:hAnsi="Arial" w:cs="Arial"/>
        </w:rPr>
      </w:pPr>
      <w:r w:rsidRPr="004158DE">
        <w:rPr>
          <w:rFonts w:ascii="Arial" w:hAnsi="Arial" w:cs="Arial"/>
        </w:rPr>
        <w:t>The portions of the document applicable to the current proposal and briefly explain relevancy.  Summarize the relevant impact assessment or, provide reference to discussion(s) in Part II that includes this information.</w:t>
      </w:r>
    </w:p>
    <w:p w:rsidR="00FB36A2" w:rsidRPr="004158DE" w:rsidRDefault="00FB36A2" w:rsidP="00FB36A2">
      <w:pPr>
        <w:rPr>
          <w:rFonts w:ascii="Arial" w:hAnsi="Arial" w:cs="Arial"/>
          <w:sz w:val="22"/>
          <w:szCs w:val="22"/>
        </w:rPr>
      </w:pPr>
    </w:p>
    <w:p w:rsidR="00FB36A2" w:rsidRPr="004158DE" w:rsidRDefault="00FB36A2" w:rsidP="00FB36A2">
      <w:pPr>
        <w:numPr>
          <w:ilvl w:val="1"/>
          <w:numId w:val="21"/>
        </w:numPr>
        <w:rPr>
          <w:rFonts w:ascii="Arial" w:hAnsi="Arial" w:cs="Arial"/>
          <w:sz w:val="22"/>
          <w:szCs w:val="22"/>
        </w:rPr>
      </w:pPr>
      <w:r w:rsidRPr="004158DE">
        <w:rPr>
          <w:rFonts w:ascii="Arial" w:hAnsi="Arial" w:cs="Arial"/>
          <w:sz w:val="22"/>
          <w:szCs w:val="22"/>
        </w:rPr>
        <w:lastRenderedPageBreak/>
        <w:t>Agencies are encouraged to identify and use previous</w:t>
      </w:r>
      <w:r w:rsidR="00E4263C">
        <w:rPr>
          <w:rFonts w:ascii="Arial" w:hAnsi="Arial" w:cs="Arial"/>
          <w:sz w:val="22"/>
          <w:szCs w:val="22"/>
        </w:rPr>
        <w:t>ly prepared</w:t>
      </w:r>
      <w:r w:rsidRPr="004158DE">
        <w:rPr>
          <w:rFonts w:ascii="Arial" w:hAnsi="Arial" w:cs="Arial"/>
          <w:sz w:val="22"/>
          <w:szCs w:val="22"/>
        </w:rPr>
        <w:t xml:space="preserve"> environmental documents to avoid duplication.  </w:t>
      </w:r>
      <w:r w:rsidR="00195FF3" w:rsidRPr="004158DE">
        <w:rPr>
          <w:rFonts w:ascii="Arial" w:hAnsi="Arial" w:cs="Arial"/>
          <w:sz w:val="22"/>
          <w:szCs w:val="22"/>
        </w:rPr>
        <w:t>For example, an EIS for a comprehensive plan may provide information relevant to a proposed subarea plan or zoning ordinance.</w:t>
      </w:r>
      <w:r w:rsidR="005D1DF7" w:rsidRPr="004158DE">
        <w:rPr>
          <w:rFonts w:ascii="Arial" w:hAnsi="Arial" w:cs="Arial"/>
          <w:sz w:val="22"/>
          <w:szCs w:val="22"/>
        </w:rPr>
        <w:t xml:space="preserve">  A county comprehensive plan EIS may have information relevant to a city comp</w:t>
      </w:r>
      <w:r w:rsidR="00E4263C">
        <w:rPr>
          <w:rFonts w:ascii="Arial" w:hAnsi="Arial" w:cs="Arial"/>
          <w:sz w:val="22"/>
          <w:szCs w:val="22"/>
        </w:rPr>
        <w:t>rehensive</w:t>
      </w:r>
      <w:r w:rsidR="005D1DF7" w:rsidRPr="004158DE">
        <w:rPr>
          <w:rFonts w:ascii="Arial" w:hAnsi="Arial" w:cs="Arial"/>
          <w:sz w:val="22"/>
          <w:szCs w:val="22"/>
        </w:rPr>
        <w:t xml:space="preserve"> plan.</w:t>
      </w:r>
    </w:p>
    <w:p w:rsidR="005D1DF7" w:rsidRPr="004158DE" w:rsidRDefault="005D1DF7" w:rsidP="005D1DF7">
      <w:pPr>
        <w:ind w:left="1080"/>
        <w:rPr>
          <w:rFonts w:ascii="Arial" w:hAnsi="Arial" w:cs="Arial"/>
          <w:sz w:val="22"/>
          <w:szCs w:val="22"/>
        </w:rPr>
      </w:pPr>
    </w:p>
    <w:p w:rsidR="00301C8C" w:rsidRPr="004158DE" w:rsidRDefault="00301C8C" w:rsidP="00301C8C">
      <w:pPr>
        <w:pStyle w:val="BodyTextIndent2"/>
        <w:numPr>
          <w:ilvl w:val="0"/>
          <w:numId w:val="14"/>
        </w:numPr>
        <w:tabs>
          <w:tab w:val="clear" w:pos="1080"/>
          <w:tab w:val="num" w:pos="-2520"/>
        </w:tabs>
        <w:spacing w:before="80" w:after="0" w:line="240" w:lineRule="auto"/>
        <w:ind w:left="360"/>
        <w:rPr>
          <w:rFonts w:ascii="Arial" w:hAnsi="Arial" w:cs="Arial"/>
        </w:rPr>
      </w:pPr>
      <w:r w:rsidRPr="004158DE">
        <w:rPr>
          <w:rFonts w:ascii="Arial" w:hAnsi="Arial" w:cs="Arial"/>
        </w:rPr>
        <w:t xml:space="preserve">List other relevant environmental documents/studies/models which have been identified as necessary to support decision making for this proposal. </w:t>
      </w:r>
    </w:p>
    <w:p w:rsidR="00301C8C" w:rsidRPr="004158DE" w:rsidRDefault="00301C8C" w:rsidP="00301C8C">
      <w:pPr>
        <w:rPr>
          <w:rFonts w:ascii="Arial" w:hAnsi="Arial" w:cs="Arial"/>
        </w:rPr>
      </w:pPr>
    </w:p>
    <w:p w:rsidR="00301C8C" w:rsidRPr="004158DE" w:rsidRDefault="00301C8C" w:rsidP="00301C8C">
      <w:pPr>
        <w:numPr>
          <w:ilvl w:val="0"/>
          <w:numId w:val="21"/>
        </w:numPr>
        <w:tabs>
          <w:tab w:val="clear" w:pos="432"/>
          <w:tab w:val="num" w:pos="-1728"/>
        </w:tabs>
        <w:rPr>
          <w:rFonts w:ascii="Arial" w:hAnsi="Arial" w:cs="Arial"/>
          <w:b/>
        </w:rPr>
      </w:pPr>
      <w:r w:rsidRPr="004158DE">
        <w:rPr>
          <w:rFonts w:ascii="Arial" w:hAnsi="Arial" w:cs="Arial"/>
          <w:b/>
        </w:rPr>
        <w:t>Public Involvement (Optional)</w:t>
      </w:r>
    </w:p>
    <w:p w:rsidR="00E4263C" w:rsidRPr="00E4263C" w:rsidRDefault="00E4263C" w:rsidP="00E4263C">
      <w:pPr>
        <w:numPr>
          <w:ilvl w:val="1"/>
          <w:numId w:val="25"/>
        </w:numPr>
        <w:spacing w:before="80"/>
        <w:rPr>
          <w:rFonts w:ascii="Arial" w:hAnsi="Arial" w:cs="Arial"/>
        </w:rPr>
      </w:pPr>
      <w:r>
        <w:rPr>
          <w:rFonts w:ascii="Arial" w:hAnsi="Arial" w:cs="Arial"/>
          <w:sz w:val="22"/>
          <w:szCs w:val="22"/>
        </w:rPr>
        <w:t xml:space="preserve">Although optional, </w:t>
      </w:r>
      <w:r w:rsidR="00330C20">
        <w:rPr>
          <w:rFonts w:ascii="Arial" w:hAnsi="Arial" w:cs="Arial"/>
          <w:sz w:val="22"/>
          <w:szCs w:val="22"/>
        </w:rPr>
        <w:t>this section allows</w:t>
      </w:r>
      <w:r>
        <w:rPr>
          <w:rFonts w:ascii="Arial" w:hAnsi="Arial" w:cs="Arial"/>
          <w:sz w:val="22"/>
          <w:szCs w:val="22"/>
        </w:rPr>
        <w:t xml:space="preserve"> the agency to </w:t>
      </w:r>
      <w:r w:rsidR="00330C20">
        <w:rPr>
          <w:rFonts w:ascii="Arial" w:hAnsi="Arial" w:cs="Arial"/>
          <w:sz w:val="22"/>
          <w:szCs w:val="22"/>
        </w:rPr>
        <w:t xml:space="preserve">document </w:t>
      </w:r>
      <w:r w:rsidR="00C5082F">
        <w:rPr>
          <w:rFonts w:ascii="Arial" w:hAnsi="Arial" w:cs="Arial"/>
          <w:sz w:val="22"/>
          <w:szCs w:val="22"/>
        </w:rPr>
        <w:t xml:space="preserve">the identified stakeholders and </w:t>
      </w:r>
      <w:r w:rsidR="00330C20">
        <w:rPr>
          <w:rFonts w:ascii="Arial" w:hAnsi="Arial" w:cs="Arial"/>
          <w:sz w:val="22"/>
          <w:szCs w:val="22"/>
        </w:rPr>
        <w:t xml:space="preserve">the methods the agency will use to involve the </w:t>
      </w:r>
      <w:r>
        <w:rPr>
          <w:rFonts w:ascii="Arial" w:hAnsi="Arial" w:cs="Arial"/>
          <w:sz w:val="22"/>
          <w:szCs w:val="22"/>
        </w:rPr>
        <w:t xml:space="preserve">stakeholders in the </w:t>
      </w:r>
      <w:r w:rsidR="00330C20">
        <w:rPr>
          <w:rFonts w:ascii="Arial" w:hAnsi="Arial" w:cs="Arial"/>
          <w:sz w:val="22"/>
          <w:szCs w:val="22"/>
        </w:rPr>
        <w:t>development of the nonproject action.</w:t>
      </w:r>
    </w:p>
    <w:p w:rsidR="00E4263C" w:rsidRPr="004158DE" w:rsidRDefault="00E4263C" w:rsidP="00E4263C">
      <w:pPr>
        <w:spacing w:before="80"/>
        <w:ind w:left="1080"/>
        <w:rPr>
          <w:rFonts w:ascii="Arial" w:hAnsi="Arial" w:cs="Arial"/>
        </w:rPr>
      </w:pPr>
    </w:p>
    <w:p w:rsidR="00301C8C" w:rsidRPr="004158DE" w:rsidRDefault="00301C8C" w:rsidP="00301C8C">
      <w:pPr>
        <w:numPr>
          <w:ilvl w:val="0"/>
          <w:numId w:val="15"/>
        </w:numPr>
        <w:tabs>
          <w:tab w:val="clear" w:pos="1080"/>
          <w:tab w:val="num" w:pos="-1800"/>
        </w:tabs>
        <w:spacing w:before="80"/>
        <w:ind w:left="360"/>
        <w:rPr>
          <w:rFonts w:ascii="Arial" w:hAnsi="Arial" w:cs="Arial"/>
        </w:rPr>
      </w:pPr>
      <w:r w:rsidRPr="004158DE">
        <w:rPr>
          <w:rFonts w:ascii="Arial" w:hAnsi="Arial" w:cs="Arial"/>
        </w:rPr>
        <w:t>Identify agencies with jurisdiction or expertise, affected tribes, and other known stakeholder groups whose input is likely to be specifically solicited in the development of this proposal.</w:t>
      </w:r>
    </w:p>
    <w:p w:rsidR="00301C8C" w:rsidRPr="004158DE" w:rsidRDefault="00301C8C" w:rsidP="00301C8C">
      <w:pPr>
        <w:spacing w:before="80"/>
        <w:rPr>
          <w:rFonts w:ascii="Arial" w:hAnsi="Arial" w:cs="Arial"/>
        </w:rPr>
      </w:pPr>
    </w:p>
    <w:p w:rsidR="00301C8C" w:rsidRPr="004158DE" w:rsidRDefault="00301C8C" w:rsidP="00301C8C">
      <w:pPr>
        <w:numPr>
          <w:ilvl w:val="0"/>
          <w:numId w:val="15"/>
        </w:numPr>
        <w:tabs>
          <w:tab w:val="clear" w:pos="1080"/>
          <w:tab w:val="num" w:pos="-1800"/>
        </w:tabs>
        <w:spacing w:before="80"/>
        <w:ind w:left="360"/>
        <w:rPr>
          <w:rFonts w:ascii="Arial" w:hAnsi="Arial" w:cs="Arial"/>
        </w:rPr>
      </w:pPr>
      <w:r w:rsidRPr="004158DE">
        <w:rPr>
          <w:rFonts w:ascii="Arial" w:hAnsi="Arial" w:cs="Arial"/>
        </w:rPr>
        <w:t>Briefly describe the processes used or expected to be used for soliciting input from those listed.  [Examples: ad hoc committees, tribal consultations, interagency meetings, public workshops or hearings, newsletters, etc.]</w:t>
      </w:r>
    </w:p>
    <w:p w:rsidR="0077635B" w:rsidRPr="004158DE" w:rsidRDefault="0077635B" w:rsidP="00301C8C">
      <w:pPr>
        <w:spacing w:before="80"/>
        <w:rPr>
          <w:rFonts w:ascii="Arial" w:hAnsi="Arial" w:cs="Arial"/>
        </w:rPr>
      </w:pPr>
    </w:p>
    <w:p w:rsidR="00301C8C" w:rsidRPr="004158DE" w:rsidRDefault="00301C8C" w:rsidP="00301C8C">
      <w:pPr>
        <w:pStyle w:val="Heading3"/>
        <w:pBdr>
          <w:top w:val="thinThickThinMediumGap" w:sz="24" w:space="0" w:color="auto"/>
          <w:left w:val="thinThickThinMediumGap" w:sz="24" w:space="4" w:color="auto"/>
          <w:bottom w:val="thinThickThinMediumGap" w:sz="24" w:space="1" w:color="auto"/>
          <w:right w:val="thinThickThinMediumGap" w:sz="24" w:space="4" w:color="auto"/>
        </w:pBdr>
        <w:jc w:val="center"/>
        <w:rPr>
          <w:sz w:val="24"/>
          <w:szCs w:val="24"/>
        </w:rPr>
      </w:pPr>
      <w:r w:rsidRPr="004158DE">
        <w:rPr>
          <w:sz w:val="24"/>
          <w:szCs w:val="24"/>
        </w:rPr>
        <w:t>PART II – IMPACT ANALYSIS AND ALTERNATIVES</w:t>
      </w:r>
    </w:p>
    <w:p w:rsidR="00F12E50" w:rsidRPr="004158DE" w:rsidRDefault="00F12E50" w:rsidP="00F12E50">
      <w:pPr>
        <w:rPr>
          <w:rFonts w:ascii="Arial" w:hAnsi="Arial" w:cs="Arial"/>
          <w:b/>
        </w:rPr>
      </w:pPr>
    </w:p>
    <w:p w:rsidR="00301C8C" w:rsidRPr="004158DE" w:rsidRDefault="00301C8C" w:rsidP="00301C8C">
      <w:pPr>
        <w:numPr>
          <w:ilvl w:val="0"/>
          <w:numId w:val="21"/>
        </w:numPr>
        <w:tabs>
          <w:tab w:val="clear" w:pos="432"/>
          <w:tab w:val="num" w:pos="-1728"/>
        </w:tabs>
        <w:rPr>
          <w:rFonts w:ascii="Arial" w:hAnsi="Arial" w:cs="Arial"/>
          <w:b/>
        </w:rPr>
      </w:pPr>
      <w:r w:rsidRPr="004158DE">
        <w:rPr>
          <w:rFonts w:ascii="Arial" w:hAnsi="Arial" w:cs="Arial"/>
          <w:b/>
        </w:rPr>
        <w:t xml:space="preserve">Affected Environment </w:t>
      </w:r>
    </w:p>
    <w:p w:rsidR="00301C8C" w:rsidRPr="004158DE" w:rsidRDefault="00301C8C" w:rsidP="00301C8C">
      <w:pPr>
        <w:rPr>
          <w:rFonts w:ascii="Arial" w:hAnsi="Arial" w:cs="Arial"/>
          <w:b/>
        </w:rPr>
      </w:pPr>
    </w:p>
    <w:p w:rsidR="00301C8C" w:rsidRPr="004158DE" w:rsidRDefault="00301C8C" w:rsidP="00301C8C">
      <w:pPr>
        <w:rPr>
          <w:rFonts w:ascii="Arial" w:hAnsi="Arial" w:cs="Arial"/>
        </w:rPr>
      </w:pPr>
      <w:r w:rsidRPr="004158DE">
        <w:rPr>
          <w:rFonts w:ascii="Arial" w:hAnsi="Arial" w:cs="Arial"/>
        </w:rPr>
        <w:t xml:space="preserve">Generally describe the existing environmental landscapes or elements (e.g., character and quality of ecosystem, existing trends, infrastructure, service levels, etc.) likely to be affected if the proposal is implemented.  Include a description of the </w:t>
      </w:r>
      <w:r w:rsidRPr="004158DE">
        <w:rPr>
          <w:rFonts w:ascii="Arial" w:hAnsi="Arial" w:cs="Arial"/>
          <w:u w:val="single"/>
        </w:rPr>
        <w:t>existing</w:t>
      </w:r>
      <w:r w:rsidRPr="004158DE">
        <w:rPr>
          <w:rFonts w:ascii="Arial" w:hAnsi="Arial" w:cs="Arial"/>
        </w:rPr>
        <w:t xml:space="preserve"> built and natural environment where future “on the ground” activities would occur that would be influenced by the nonproject proposal.  </w:t>
      </w:r>
    </w:p>
    <w:p w:rsidR="00301C8C" w:rsidRPr="004158DE" w:rsidRDefault="00301C8C" w:rsidP="00301C8C">
      <w:pPr>
        <w:rPr>
          <w:rFonts w:ascii="Arial" w:hAnsi="Arial" w:cs="Arial"/>
        </w:rPr>
      </w:pPr>
    </w:p>
    <w:p w:rsidR="00301C8C" w:rsidRPr="004158DE" w:rsidRDefault="00301C8C" w:rsidP="00301C8C">
      <w:pPr>
        <w:rPr>
          <w:rFonts w:ascii="Arial" w:hAnsi="Arial" w:cs="Arial"/>
        </w:rPr>
      </w:pPr>
      <w:r w:rsidRPr="004158DE">
        <w:rPr>
          <w:rFonts w:ascii="Arial" w:hAnsi="Arial" w:cs="Arial"/>
          <w:b/>
        </w:rPr>
        <w:t>Note:</w:t>
      </w:r>
      <w:r w:rsidRPr="004158DE">
        <w:rPr>
          <w:rFonts w:ascii="Arial" w:hAnsi="Arial" w:cs="Arial"/>
        </w:rPr>
        <w:t xml:space="preserve">  When complete, this section needs to provide information on existing conditions for the elements of the environment discussed in sections 8 and 9.  A list of the built and natural elements of the environment is in WAC 197-11-444, and is included at the end of this form. </w:t>
      </w:r>
    </w:p>
    <w:p w:rsidR="00301C8C" w:rsidRPr="004158DE" w:rsidRDefault="00301C8C" w:rsidP="00301C8C">
      <w:pPr>
        <w:rPr>
          <w:rFonts w:ascii="Arial" w:hAnsi="Arial" w:cs="Arial"/>
        </w:rPr>
      </w:pPr>
    </w:p>
    <w:p w:rsidR="00301C8C" w:rsidRPr="004158DE" w:rsidRDefault="00301C8C" w:rsidP="00301C8C">
      <w:pPr>
        <w:widowControl w:val="0"/>
        <w:numPr>
          <w:ilvl w:val="1"/>
          <w:numId w:val="25"/>
        </w:numPr>
        <w:rPr>
          <w:rFonts w:ascii="Arial" w:hAnsi="Arial" w:cs="Arial"/>
          <w:sz w:val="22"/>
          <w:szCs w:val="22"/>
        </w:rPr>
      </w:pPr>
      <w:r w:rsidRPr="004158DE">
        <w:rPr>
          <w:rFonts w:ascii="Arial" w:hAnsi="Arial" w:cs="Arial"/>
          <w:sz w:val="22"/>
          <w:szCs w:val="22"/>
        </w:rPr>
        <w:t xml:space="preserve">The response to this question will vary depending on both the nature of the anticipated nonproject action and the jurisdictional constraints.  For example, a nonproject action covering all contaminated sites should broadly describe whether or not most or many sites are in urban areas, near water bodies, in industrially developed areas, etc.  A nonproject action for a one hundred-acre rezone will contain considerably greater detail to the degree that the reader can </w:t>
      </w:r>
      <w:r w:rsidRPr="004158DE">
        <w:rPr>
          <w:rFonts w:ascii="Arial" w:hAnsi="Arial" w:cs="Arial"/>
          <w:sz w:val="22"/>
          <w:szCs w:val="22"/>
        </w:rPr>
        <w:lastRenderedPageBreak/>
        <w:t>visualize the area.</w:t>
      </w:r>
    </w:p>
    <w:p w:rsidR="00301C8C" w:rsidRPr="004158DE" w:rsidRDefault="00301C8C" w:rsidP="00301C8C">
      <w:pPr>
        <w:rPr>
          <w:rFonts w:ascii="Arial" w:hAnsi="Arial" w:cs="Arial"/>
        </w:rPr>
      </w:pPr>
    </w:p>
    <w:p w:rsidR="00301C8C" w:rsidRPr="004158DE" w:rsidRDefault="00301C8C" w:rsidP="00301C8C">
      <w:pPr>
        <w:numPr>
          <w:ilvl w:val="1"/>
          <w:numId w:val="25"/>
        </w:numPr>
        <w:spacing w:before="120" w:after="120"/>
        <w:rPr>
          <w:rFonts w:ascii="Arial" w:hAnsi="Arial" w:cs="Arial"/>
          <w:sz w:val="22"/>
          <w:szCs w:val="22"/>
        </w:rPr>
      </w:pPr>
      <w:r w:rsidRPr="004158DE">
        <w:rPr>
          <w:rFonts w:ascii="Arial" w:hAnsi="Arial" w:cs="Arial"/>
          <w:sz w:val="22"/>
          <w:szCs w:val="22"/>
        </w:rPr>
        <w:t>The following should be included, as appropriate:</w:t>
      </w:r>
    </w:p>
    <w:p w:rsidR="00301C8C" w:rsidRPr="004158DE" w:rsidRDefault="00301C8C" w:rsidP="00301C8C">
      <w:pPr>
        <w:pStyle w:val="NormalTimesNewRoman"/>
        <w:numPr>
          <w:ilvl w:val="2"/>
          <w:numId w:val="21"/>
        </w:numPr>
        <w:rPr>
          <w:rFonts w:ascii="Arial" w:hAnsi="Arial" w:cs="Arial"/>
          <w:i/>
          <w:sz w:val="22"/>
          <w:szCs w:val="22"/>
          <w:u w:val="single"/>
        </w:rPr>
      </w:pPr>
      <w:r w:rsidRPr="004158DE">
        <w:rPr>
          <w:rFonts w:ascii="Arial" w:hAnsi="Arial" w:cs="Arial"/>
          <w:sz w:val="22"/>
          <w:szCs w:val="22"/>
        </w:rPr>
        <w:t>Primary physical features</w:t>
      </w:r>
    </w:p>
    <w:p w:rsidR="00301C8C" w:rsidRPr="004158DE" w:rsidRDefault="00301C8C" w:rsidP="00301C8C">
      <w:pPr>
        <w:pStyle w:val="NormalTimesNewRoman"/>
        <w:numPr>
          <w:ilvl w:val="2"/>
          <w:numId w:val="21"/>
        </w:numPr>
        <w:rPr>
          <w:rFonts w:ascii="Arial" w:hAnsi="Arial" w:cs="Arial"/>
          <w:i/>
          <w:sz w:val="22"/>
          <w:szCs w:val="22"/>
          <w:u w:val="single"/>
        </w:rPr>
      </w:pPr>
      <w:r w:rsidRPr="004158DE">
        <w:rPr>
          <w:rFonts w:ascii="Arial" w:hAnsi="Arial" w:cs="Arial"/>
          <w:sz w:val="22"/>
          <w:szCs w:val="22"/>
        </w:rPr>
        <w:t>Development level and infrastructure</w:t>
      </w:r>
    </w:p>
    <w:p w:rsidR="00301C8C" w:rsidRPr="004158DE" w:rsidRDefault="00301C8C" w:rsidP="00301C8C">
      <w:pPr>
        <w:pStyle w:val="NormalTimesNewRoman"/>
        <w:numPr>
          <w:ilvl w:val="2"/>
          <w:numId w:val="21"/>
        </w:numPr>
        <w:rPr>
          <w:rFonts w:ascii="Arial" w:hAnsi="Arial" w:cs="Arial"/>
          <w:i/>
          <w:sz w:val="22"/>
          <w:szCs w:val="22"/>
          <w:u w:val="single"/>
        </w:rPr>
      </w:pPr>
      <w:r w:rsidRPr="004158DE">
        <w:rPr>
          <w:rFonts w:ascii="Arial" w:hAnsi="Arial" w:cs="Arial"/>
          <w:sz w:val="22"/>
          <w:szCs w:val="22"/>
        </w:rPr>
        <w:t>Percent impervious surfaces (approximate)</w:t>
      </w:r>
    </w:p>
    <w:p w:rsidR="00301C8C" w:rsidRPr="004158DE" w:rsidRDefault="00301C8C" w:rsidP="00301C8C">
      <w:pPr>
        <w:pStyle w:val="NormalTimesNewRoman"/>
        <w:numPr>
          <w:ilvl w:val="2"/>
          <w:numId w:val="21"/>
        </w:numPr>
        <w:rPr>
          <w:rFonts w:ascii="Arial" w:hAnsi="Arial" w:cs="Arial"/>
          <w:i/>
          <w:sz w:val="22"/>
          <w:szCs w:val="22"/>
          <w:u w:val="single"/>
        </w:rPr>
      </w:pPr>
      <w:r w:rsidRPr="004158DE">
        <w:rPr>
          <w:rFonts w:ascii="Arial" w:hAnsi="Arial" w:cs="Arial"/>
          <w:sz w:val="22"/>
          <w:szCs w:val="22"/>
        </w:rPr>
        <w:t>Unique features, including historic and cultural sites, potential or existing critical areas, resource lands</w:t>
      </w:r>
    </w:p>
    <w:p w:rsidR="00301C8C" w:rsidRPr="004158DE" w:rsidRDefault="00301C8C" w:rsidP="00301C8C">
      <w:pPr>
        <w:pStyle w:val="NormalTimesNewRoman"/>
        <w:numPr>
          <w:ilvl w:val="2"/>
          <w:numId w:val="21"/>
        </w:numPr>
        <w:rPr>
          <w:rFonts w:ascii="Arial" w:hAnsi="Arial" w:cs="Arial"/>
          <w:sz w:val="22"/>
          <w:szCs w:val="22"/>
        </w:rPr>
      </w:pPr>
      <w:r w:rsidRPr="004158DE">
        <w:rPr>
          <w:rFonts w:ascii="Arial" w:hAnsi="Arial" w:cs="Arial"/>
          <w:sz w:val="22"/>
          <w:szCs w:val="22"/>
        </w:rPr>
        <w:t>Endangered or threatened species in or near the area</w:t>
      </w:r>
    </w:p>
    <w:p w:rsidR="00301C8C" w:rsidRPr="004158DE" w:rsidRDefault="00301C8C" w:rsidP="00301C8C">
      <w:pPr>
        <w:rPr>
          <w:rFonts w:ascii="Arial" w:hAnsi="Arial" w:cs="Arial"/>
          <w:sz w:val="22"/>
          <w:szCs w:val="22"/>
        </w:rPr>
      </w:pPr>
    </w:p>
    <w:p w:rsidR="00301C8C" w:rsidRPr="004158DE" w:rsidRDefault="00301C8C" w:rsidP="00301C8C">
      <w:pPr>
        <w:rPr>
          <w:rFonts w:ascii="Arial" w:hAnsi="Arial" w:cs="Arial"/>
          <w:sz w:val="22"/>
          <w:szCs w:val="22"/>
        </w:rPr>
      </w:pPr>
    </w:p>
    <w:p w:rsidR="00301C8C" w:rsidRPr="004158DE" w:rsidRDefault="00301C8C" w:rsidP="00301C8C">
      <w:pPr>
        <w:numPr>
          <w:ilvl w:val="0"/>
          <w:numId w:val="21"/>
        </w:numPr>
        <w:tabs>
          <w:tab w:val="clear" w:pos="432"/>
          <w:tab w:val="num" w:pos="-1728"/>
        </w:tabs>
        <w:rPr>
          <w:rFonts w:ascii="Arial" w:hAnsi="Arial" w:cs="Arial"/>
          <w:b/>
        </w:rPr>
      </w:pPr>
      <w:r w:rsidRPr="004158DE">
        <w:rPr>
          <w:rFonts w:ascii="Arial" w:hAnsi="Arial" w:cs="Arial"/>
          <w:b/>
        </w:rPr>
        <w:t xml:space="preserve">Key Issue Assessment </w:t>
      </w:r>
    </w:p>
    <w:p w:rsidR="00301C8C" w:rsidRPr="004158DE" w:rsidRDefault="00301C8C" w:rsidP="00301C8C">
      <w:pPr>
        <w:rPr>
          <w:rFonts w:ascii="Arial" w:hAnsi="Arial" w:cs="Arial"/>
        </w:rPr>
      </w:pPr>
    </w:p>
    <w:p w:rsidR="00301C8C" w:rsidRPr="004158DE" w:rsidRDefault="00301C8C" w:rsidP="00301C8C">
      <w:pPr>
        <w:rPr>
          <w:rFonts w:ascii="Arial" w:hAnsi="Arial" w:cs="Arial"/>
        </w:rPr>
      </w:pPr>
      <w:r w:rsidRPr="004158DE">
        <w:rPr>
          <w:rFonts w:ascii="Arial" w:hAnsi="Arial" w:cs="Arial"/>
        </w:rPr>
        <w:t xml:space="preserve">List the identified key issues or areas of controversy or concern and include a brief statement of why each is a key issue. </w:t>
      </w:r>
      <w:r w:rsidRPr="00C5082F">
        <w:rPr>
          <w:rFonts w:ascii="Arial" w:hAnsi="Arial" w:cs="Arial"/>
          <w:b/>
        </w:rPr>
        <w:t xml:space="preserve"> </w:t>
      </w:r>
      <w:r w:rsidRPr="001A42B0">
        <w:rPr>
          <w:rFonts w:ascii="Arial" w:hAnsi="Arial" w:cs="Arial"/>
        </w:rPr>
        <w:t>For each item listed:</w:t>
      </w:r>
    </w:p>
    <w:p w:rsidR="00301C8C" w:rsidRPr="004158DE" w:rsidRDefault="00301C8C" w:rsidP="00301C8C">
      <w:pPr>
        <w:rPr>
          <w:rFonts w:ascii="Arial" w:hAnsi="Arial" w:cs="Arial"/>
        </w:rPr>
      </w:pPr>
    </w:p>
    <w:p w:rsidR="00301C8C" w:rsidRPr="004158DE" w:rsidRDefault="00301C8C" w:rsidP="00C5082F">
      <w:pPr>
        <w:numPr>
          <w:ilvl w:val="0"/>
          <w:numId w:val="18"/>
        </w:numPr>
        <w:tabs>
          <w:tab w:val="clear" w:pos="1080"/>
          <w:tab w:val="num" w:pos="-1224"/>
        </w:tabs>
        <w:spacing w:before="80"/>
        <w:ind w:left="936"/>
        <w:rPr>
          <w:rFonts w:ascii="Arial" w:hAnsi="Arial" w:cs="Arial"/>
        </w:rPr>
      </w:pPr>
      <w:r w:rsidRPr="004158DE">
        <w:rPr>
          <w:rFonts w:ascii="Arial" w:hAnsi="Arial" w:cs="Arial"/>
        </w:rPr>
        <w:t>Identify alternative options or solutions for the objective or concern.</w:t>
      </w:r>
    </w:p>
    <w:p w:rsidR="00301C8C" w:rsidRPr="004158DE" w:rsidRDefault="00301C8C" w:rsidP="00C5082F">
      <w:pPr>
        <w:numPr>
          <w:ilvl w:val="0"/>
          <w:numId w:val="18"/>
        </w:numPr>
        <w:tabs>
          <w:tab w:val="clear" w:pos="1080"/>
          <w:tab w:val="num" w:pos="-504"/>
        </w:tabs>
        <w:spacing w:before="80"/>
        <w:ind w:left="936"/>
        <w:rPr>
          <w:rFonts w:ascii="Arial" w:hAnsi="Arial" w:cs="Arial"/>
        </w:rPr>
      </w:pPr>
      <w:r w:rsidRPr="004158DE">
        <w:rPr>
          <w:rFonts w:ascii="Arial" w:hAnsi="Arial" w:cs="Arial"/>
        </w:rPr>
        <w:t>Describe the environmental considerations/impacts relevant to each of the alternatives identified in 8.a.</w:t>
      </w:r>
    </w:p>
    <w:p w:rsidR="00301C8C" w:rsidRPr="004158DE" w:rsidRDefault="00301C8C" w:rsidP="00C5082F">
      <w:pPr>
        <w:numPr>
          <w:ilvl w:val="0"/>
          <w:numId w:val="18"/>
        </w:numPr>
        <w:tabs>
          <w:tab w:val="clear" w:pos="1080"/>
          <w:tab w:val="num" w:pos="-504"/>
        </w:tabs>
        <w:spacing w:before="80"/>
        <w:ind w:left="936"/>
        <w:rPr>
          <w:rFonts w:ascii="Arial" w:hAnsi="Arial" w:cs="Arial"/>
        </w:rPr>
      </w:pPr>
      <w:r w:rsidRPr="004158DE">
        <w:rPr>
          <w:rFonts w:ascii="Arial" w:hAnsi="Arial" w:cs="Arial"/>
        </w:rPr>
        <w:t xml:space="preserve">Describe reasonable mitigation </w:t>
      </w:r>
      <w:r w:rsidR="00C5082F">
        <w:rPr>
          <w:rFonts w:ascii="Arial" w:hAnsi="Arial" w:cs="Arial"/>
        </w:rPr>
        <w:t xml:space="preserve">measures for the </w:t>
      </w:r>
      <w:r w:rsidRPr="004158DE">
        <w:rPr>
          <w:rFonts w:ascii="Arial" w:hAnsi="Arial" w:cs="Arial"/>
        </w:rPr>
        <w:t>adverse impacts identified</w:t>
      </w:r>
    </w:p>
    <w:p w:rsidR="00301C8C" w:rsidRPr="004158DE" w:rsidRDefault="00301C8C" w:rsidP="00C5082F">
      <w:pPr>
        <w:numPr>
          <w:ilvl w:val="0"/>
          <w:numId w:val="18"/>
        </w:numPr>
        <w:tabs>
          <w:tab w:val="clear" w:pos="1080"/>
          <w:tab w:val="num" w:pos="-504"/>
        </w:tabs>
        <w:spacing w:before="80"/>
        <w:ind w:left="936"/>
        <w:rPr>
          <w:rFonts w:ascii="Arial" w:hAnsi="Arial" w:cs="Arial"/>
        </w:rPr>
      </w:pPr>
      <w:r w:rsidRPr="004158DE">
        <w:rPr>
          <w:rFonts w:ascii="Arial" w:hAnsi="Arial" w:cs="Arial"/>
        </w:rPr>
        <w:t>Identify those alternatives to be carried forward for further analysis.</w:t>
      </w:r>
    </w:p>
    <w:p w:rsidR="00301C8C" w:rsidRPr="004158DE" w:rsidRDefault="00301C8C" w:rsidP="00C5082F">
      <w:pPr>
        <w:numPr>
          <w:ilvl w:val="0"/>
          <w:numId w:val="18"/>
        </w:numPr>
        <w:tabs>
          <w:tab w:val="clear" w:pos="1080"/>
          <w:tab w:val="num" w:pos="-504"/>
        </w:tabs>
        <w:spacing w:before="80"/>
        <w:ind w:left="936"/>
        <w:rPr>
          <w:rFonts w:ascii="Arial" w:hAnsi="Arial" w:cs="Arial"/>
        </w:rPr>
      </w:pPr>
      <w:r w:rsidRPr="004158DE">
        <w:rPr>
          <w:rFonts w:ascii="Arial" w:hAnsi="Arial" w:cs="Arial"/>
        </w:rPr>
        <w:t xml:space="preserve">Briefly describe why those alternatives rejected from further consideration were not carried forward.  </w:t>
      </w:r>
    </w:p>
    <w:p w:rsidR="00301C8C" w:rsidRPr="004158DE" w:rsidRDefault="00301C8C" w:rsidP="00301C8C">
      <w:pPr>
        <w:rPr>
          <w:rFonts w:ascii="Arial" w:hAnsi="Arial" w:cs="Arial"/>
        </w:rPr>
      </w:pPr>
    </w:p>
    <w:p w:rsidR="00301C8C" w:rsidRDefault="00055E25" w:rsidP="00055E25">
      <w:pPr>
        <w:numPr>
          <w:ilvl w:val="0"/>
          <w:numId w:val="32"/>
        </w:numPr>
        <w:rPr>
          <w:rFonts w:ascii="Arial" w:hAnsi="Arial" w:cs="Arial"/>
        </w:rPr>
      </w:pPr>
      <w:r>
        <w:rPr>
          <w:rFonts w:ascii="Arial" w:hAnsi="Arial" w:cs="Arial"/>
          <w:sz w:val="22"/>
          <w:szCs w:val="22"/>
        </w:rPr>
        <w:t>Key issues are those issues where the solution may limit the range of alternatives or commit the agency to take a particular direction, and that could have an adverse impact on the environment.</w:t>
      </w:r>
    </w:p>
    <w:p w:rsidR="00055E25" w:rsidRDefault="00055E25" w:rsidP="00301C8C">
      <w:pPr>
        <w:rPr>
          <w:rFonts w:ascii="Arial" w:hAnsi="Arial" w:cs="Arial"/>
        </w:rPr>
      </w:pPr>
    </w:p>
    <w:p w:rsidR="00301C8C" w:rsidRPr="004158DE" w:rsidRDefault="00301C8C" w:rsidP="00301C8C">
      <w:pPr>
        <w:numPr>
          <w:ilvl w:val="0"/>
          <w:numId w:val="21"/>
        </w:numPr>
        <w:tabs>
          <w:tab w:val="clear" w:pos="432"/>
          <w:tab w:val="num" w:pos="-1008"/>
        </w:tabs>
        <w:rPr>
          <w:rFonts w:ascii="Arial" w:hAnsi="Arial" w:cs="Arial"/>
          <w:b/>
        </w:rPr>
      </w:pPr>
      <w:r w:rsidRPr="004158DE">
        <w:rPr>
          <w:rFonts w:ascii="Arial" w:hAnsi="Arial" w:cs="Arial"/>
          <w:b/>
        </w:rPr>
        <w:t>Proposed Nonproject Action or Alternative Actions</w:t>
      </w:r>
    </w:p>
    <w:p w:rsidR="00301C8C" w:rsidRPr="004158DE" w:rsidRDefault="00301C8C" w:rsidP="00301C8C">
      <w:pPr>
        <w:rPr>
          <w:rFonts w:ascii="Arial" w:hAnsi="Arial" w:cs="Arial"/>
        </w:rPr>
      </w:pPr>
      <w:r w:rsidRPr="004158DE">
        <w:rPr>
          <w:rFonts w:ascii="Arial" w:hAnsi="Arial" w:cs="Arial"/>
        </w:rPr>
        <w:t>Describe a range of reasonable alternatives or the preferred alternative that will meet the objective(s).  For each alternative, answer the following questions</w:t>
      </w:r>
      <w:r w:rsidR="001A42B0">
        <w:rPr>
          <w:rFonts w:ascii="Arial" w:hAnsi="Arial" w:cs="Arial"/>
        </w:rPr>
        <w:t>,</w:t>
      </w:r>
      <w:r w:rsidRPr="004158DE">
        <w:rPr>
          <w:rFonts w:ascii="Arial" w:hAnsi="Arial" w:cs="Arial"/>
        </w:rPr>
        <w:t xml:space="preserve"> referring again to the list of the elements of the environment in WAC 197-11-444:</w:t>
      </w:r>
    </w:p>
    <w:p w:rsidR="00301C8C" w:rsidRPr="004158DE" w:rsidRDefault="00301C8C" w:rsidP="00301C8C">
      <w:pPr>
        <w:ind w:left="720"/>
        <w:rPr>
          <w:rFonts w:ascii="Arial" w:hAnsi="Arial" w:cs="Arial"/>
          <w:b/>
        </w:rPr>
      </w:pPr>
    </w:p>
    <w:p w:rsidR="00301C8C" w:rsidRPr="004158DE" w:rsidRDefault="00301C8C" w:rsidP="00301C8C">
      <w:pPr>
        <w:pStyle w:val="BodyTextIndent2"/>
        <w:numPr>
          <w:ilvl w:val="0"/>
          <w:numId w:val="20"/>
        </w:numPr>
        <w:tabs>
          <w:tab w:val="clear" w:pos="1080"/>
          <w:tab w:val="num" w:pos="-1080"/>
        </w:tabs>
        <w:spacing w:after="0" w:line="240" w:lineRule="auto"/>
        <w:ind w:left="360"/>
        <w:rPr>
          <w:rFonts w:ascii="Arial" w:hAnsi="Arial" w:cs="Arial"/>
        </w:rPr>
      </w:pPr>
      <w:r w:rsidRPr="004158DE">
        <w:rPr>
          <w:rFonts w:ascii="Arial" w:hAnsi="Arial" w:cs="Arial"/>
        </w:rPr>
        <w:t>If this alternative were fully implemented (including full build-out development, redevelopment, changes in land use, density of uses, management practices, etc.), describe where and how it would direct or encourage demand on or changes within elements of the human or built environment, as well as the likely affects on the natural environment.  Identify where the change or affect or increased demand constitutes a likely adverse impact, and describe any further or additional adverse impacts that are likely to occur as a result of those changes and affects.</w:t>
      </w:r>
    </w:p>
    <w:p w:rsidR="003F2193" w:rsidRDefault="003F2193" w:rsidP="003F2193">
      <w:pPr>
        <w:spacing w:before="80"/>
        <w:rPr>
          <w:rFonts w:ascii="Arial" w:hAnsi="Arial" w:cs="Arial"/>
        </w:rPr>
      </w:pPr>
    </w:p>
    <w:p w:rsidR="008B5E39" w:rsidRPr="008B5E39" w:rsidRDefault="008B5E39" w:rsidP="008B5E39">
      <w:pPr>
        <w:numPr>
          <w:ilvl w:val="0"/>
          <w:numId w:val="31"/>
        </w:numPr>
        <w:rPr>
          <w:rFonts w:ascii="Arial" w:hAnsi="Arial" w:cs="Arial"/>
          <w:sz w:val="22"/>
          <w:szCs w:val="22"/>
        </w:rPr>
      </w:pPr>
      <w:r w:rsidRPr="008B5E39">
        <w:rPr>
          <w:rFonts w:ascii="Arial" w:hAnsi="Arial" w:cs="Arial"/>
          <w:sz w:val="22"/>
          <w:szCs w:val="22"/>
        </w:rPr>
        <w:t xml:space="preserve">Examples </w:t>
      </w:r>
      <w:r>
        <w:rPr>
          <w:rFonts w:ascii="Arial" w:hAnsi="Arial" w:cs="Arial"/>
          <w:sz w:val="22"/>
          <w:szCs w:val="22"/>
        </w:rPr>
        <w:t xml:space="preserve">of likely impacts </w:t>
      </w:r>
      <w:r w:rsidRPr="008B5E39">
        <w:rPr>
          <w:rFonts w:ascii="Arial" w:hAnsi="Arial" w:cs="Arial"/>
          <w:sz w:val="22"/>
          <w:szCs w:val="22"/>
        </w:rPr>
        <w:t xml:space="preserve">include: </w:t>
      </w:r>
    </w:p>
    <w:p w:rsidR="008B5E39" w:rsidRPr="008B5E39" w:rsidRDefault="008B5E39" w:rsidP="008B5E39">
      <w:pPr>
        <w:numPr>
          <w:ilvl w:val="2"/>
          <w:numId w:val="31"/>
        </w:numPr>
        <w:rPr>
          <w:rFonts w:ascii="Arial" w:hAnsi="Arial" w:cs="Arial"/>
          <w:sz w:val="22"/>
          <w:szCs w:val="22"/>
        </w:rPr>
      </w:pPr>
      <w:r w:rsidRPr="008B5E39">
        <w:rPr>
          <w:rFonts w:ascii="Arial" w:hAnsi="Arial" w:cs="Arial"/>
          <w:sz w:val="22"/>
          <w:szCs w:val="22"/>
        </w:rPr>
        <w:t xml:space="preserve">Increased need for infrastructure or public services, </w:t>
      </w:r>
    </w:p>
    <w:p w:rsidR="008B5E39" w:rsidRDefault="008B5E39" w:rsidP="008B5E39">
      <w:pPr>
        <w:numPr>
          <w:ilvl w:val="2"/>
          <w:numId w:val="31"/>
        </w:numPr>
        <w:rPr>
          <w:rFonts w:ascii="Arial" w:hAnsi="Arial" w:cs="Arial"/>
          <w:sz w:val="22"/>
          <w:szCs w:val="22"/>
        </w:rPr>
      </w:pPr>
      <w:r w:rsidRPr="008B5E39">
        <w:rPr>
          <w:rFonts w:ascii="Arial" w:hAnsi="Arial" w:cs="Arial"/>
          <w:sz w:val="22"/>
          <w:szCs w:val="22"/>
        </w:rPr>
        <w:t xml:space="preserve">Removal or degradation of native or aquatic vegetation, </w:t>
      </w:r>
    </w:p>
    <w:p w:rsidR="001A42B0" w:rsidRDefault="008B5E39" w:rsidP="008B5E39">
      <w:pPr>
        <w:numPr>
          <w:ilvl w:val="2"/>
          <w:numId w:val="31"/>
        </w:numPr>
        <w:rPr>
          <w:rFonts w:ascii="Arial" w:hAnsi="Arial" w:cs="Arial"/>
          <w:sz w:val="22"/>
          <w:szCs w:val="22"/>
        </w:rPr>
      </w:pPr>
      <w:r>
        <w:rPr>
          <w:rFonts w:ascii="Arial" w:hAnsi="Arial" w:cs="Arial"/>
          <w:sz w:val="22"/>
          <w:szCs w:val="22"/>
        </w:rPr>
        <w:lastRenderedPageBreak/>
        <w:t>I</w:t>
      </w:r>
      <w:r w:rsidRPr="008B5E39">
        <w:rPr>
          <w:rFonts w:ascii="Arial" w:hAnsi="Arial" w:cs="Arial"/>
          <w:sz w:val="22"/>
          <w:szCs w:val="22"/>
        </w:rPr>
        <w:t>ncreased impervious surfaces</w:t>
      </w:r>
      <w:r>
        <w:rPr>
          <w:rFonts w:ascii="Arial" w:hAnsi="Arial" w:cs="Arial"/>
          <w:sz w:val="22"/>
          <w:szCs w:val="22"/>
        </w:rPr>
        <w:t>,</w:t>
      </w:r>
    </w:p>
    <w:p w:rsidR="008B5E39" w:rsidRDefault="008B5E39" w:rsidP="008B5E39">
      <w:pPr>
        <w:numPr>
          <w:ilvl w:val="2"/>
          <w:numId w:val="31"/>
        </w:numPr>
        <w:rPr>
          <w:rFonts w:ascii="Arial" w:hAnsi="Arial" w:cs="Arial"/>
          <w:sz w:val="22"/>
          <w:szCs w:val="22"/>
        </w:rPr>
      </w:pPr>
      <w:r>
        <w:rPr>
          <w:rFonts w:ascii="Arial" w:hAnsi="Arial" w:cs="Arial"/>
          <w:sz w:val="22"/>
          <w:szCs w:val="22"/>
        </w:rPr>
        <w:t>Limitations to aquifer recharge, and</w:t>
      </w:r>
    </w:p>
    <w:p w:rsidR="008B5E39" w:rsidRPr="008B5E39" w:rsidRDefault="008B5E39" w:rsidP="008B5E39">
      <w:pPr>
        <w:numPr>
          <w:ilvl w:val="2"/>
          <w:numId w:val="31"/>
        </w:numPr>
        <w:rPr>
          <w:rFonts w:ascii="Arial" w:hAnsi="Arial" w:cs="Arial"/>
          <w:sz w:val="22"/>
          <w:szCs w:val="22"/>
        </w:rPr>
      </w:pPr>
      <w:r>
        <w:rPr>
          <w:rFonts w:ascii="Arial" w:hAnsi="Arial" w:cs="Arial"/>
          <w:sz w:val="22"/>
          <w:szCs w:val="22"/>
        </w:rPr>
        <w:t>Encroachment on riparian corridors, floodway zones, or other setbacks/buffers.</w:t>
      </w:r>
    </w:p>
    <w:p w:rsidR="001A42B0" w:rsidRPr="004158DE" w:rsidRDefault="001A42B0" w:rsidP="003F2193">
      <w:pPr>
        <w:spacing w:before="80"/>
        <w:rPr>
          <w:rFonts w:ascii="Arial" w:hAnsi="Arial" w:cs="Arial"/>
        </w:rPr>
      </w:pPr>
    </w:p>
    <w:p w:rsidR="00301C8C" w:rsidRPr="004158DE" w:rsidRDefault="00301C8C" w:rsidP="00301C8C">
      <w:pPr>
        <w:numPr>
          <w:ilvl w:val="0"/>
          <w:numId w:val="20"/>
        </w:numPr>
        <w:tabs>
          <w:tab w:val="clear" w:pos="1080"/>
          <w:tab w:val="num" w:pos="-1080"/>
        </w:tabs>
        <w:spacing w:before="80"/>
        <w:ind w:left="360"/>
        <w:rPr>
          <w:rFonts w:ascii="Arial" w:hAnsi="Arial" w:cs="Arial"/>
        </w:rPr>
      </w:pPr>
      <w:r w:rsidRPr="004158DE">
        <w:rPr>
          <w:rFonts w:ascii="Arial" w:hAnsi="Arial" w:cs="Arial"/>
        </w:rPr>
        <w:t>Identify potential mitigation measures for the adverse impacts identified in 9.a and describe how effectiv</w:t>
      </w:r>
      <w:r w:rsidR="008B5E39">
        <w:rPr>
          <w:rFonts w:ascii="Arial" w:hAnsi="Arial" w:cs="Arial"/>
        </w:rPr>
        <w:t>e</w:t>
      </w:r>
      <w:r w:rsidRPr="004158DE">
        <w:rPr>
          <w:rFonts w:ascii="Arial" w:hAnsi="Arial" w:cs="Arial"/>
        </w:rPr>
        <w:t xml:space="preserve"> the mitigation is assumed to be, any adverse impacts that could result from the use of the mitigation, and any conflict or concern related to the proposal objectives and/or key issues identified.</w:t>
      </w:r>
    </w:p>
    <w:p w:rsidR="003F2193" w:rsidRPr="004158DE" w:rsidRDefault="003F2193" w:rsidP="003F2193">
      <w:pPr>
        <w:spacing w:before="80"/>
        <w:rPr>
          <w:rFonts w:ascii="Arial" w:hAnsi="Arial" w:cs="Arial"/>
        </w:rPr>
      </w:pPr>
    </w:p>
    <w:p w:rsidR="00301C8C" w:rsidRPr="004158DE" w:rsidRDefault="00301C8C" w:rsidP="00301C8C">
      <w:pPr>
        <w:numPr>
          <w:ilvl w:val="0"/>
          <w:numId w:val="20"/>
        </w:numPr>
        <w:tabs>
          <w:tab w:val="clear" w:pos="1080"/>
          <w:tab w:val="num" w:pos="-1080"/>
        </w:tabs>
        <w:spacing w:before="80"/>
        <w:ind w:left="360"/>
        <w:rPr>
          <w:rFonts w:ascii="Arial" w:hAnsi="Arial" w:cs="Arial"/>
        </w:rPr>
      </w:pPr>
      <w:r w:rsidRPr="004158DE">
        <w:rPr>
          <w:rFonts w:ascii="Arial" w:hAnsi="Arial" w:cs="Arial"/>
        </w:rPr>
        <w:t>Identify unavoidable impacts and those that will be left to be addressed at the project level.</w:t>
      </w:r>
    </w:p>
    <w:p w:rsidR="003F2193" w:rsidRPr="004158DE" w:rsidRDefault="003F2193" w:rsidP="003F2193">
      <w:pPr>
        <w:spacing w:before="80"/>
        <w:rPr>
          <w:rFonts w:ascii="Arial" w:hAnsi="Arial" w:cs="Arial"/>
        </w:rPr>
      </w:pPr>
    </w:p>
    <w:p w:rsidR="00301C8C" w:rsidRPr="004158DE" w:rsidRDefault="00301C8C" w:rsidP="00301C8C">
      <w:pPr>
        <w:numPr>
          <w:ilvl w:val="0"/>
          <w:numId w:val="20"/>
        </w:numPr>
        <w:tabs>
          <w:tab w:val="clear" w:pos="1080"/>
          <w:tab w:val="num" w:pos="-1080"/>
        </w:tabs>
        <w:spacing w:before="80"/>
        <w:ind w:left="360"/>
        <w:rPr>
          <w:rFonts w:ascii="Arial" w:hAnsi="Arial" w:cs="Arial"/>
        </w:rPr>
      </w:pPr>
      <w:r w:rsidRPr="004158DE">
        <w:rPr>
          <w:rFonts w:ascii="Arial" w:hAnsi="Arial" w:cs="Arial"/>
        </w:rPr>
        <w:t>Describe how the proposal objectives will or will not be met if the impacts described in 9.c were to occur.</w:t>
      </w:r>
    </w:p>
    <w:p w:rsidR="00301C8C" w:rsidRPr="004158DE" w:rsidRDefault="00301C8C" w:rsidP="00301C8C">
      <w:pPr>
        <w:spacing w:before="80"/>
        <w:ind w:left="720"/>
        <w:rPr>
          <w:rFonts w:ascii="Arial" w:hAnsi="Arial" w:cs="Arial"/>
        </w:rPr>
      </w:pPr>
    </w:p>
    <w:p w:rsidR="00301C8C" w:rsidRPr="004158DE" w:rsidRDefault="00301C8C" w:rsidP="00301C8C">
      <w:pPr>
        <w:rPr>
          <w:rFonts w:ascii="Arial" w:hAnsi="Arial" w:cs="Arial"/>
        </w:rPr>
      </w:pPr>
      <w:r w:rsidRPr="004158DE">
        <w:rPr>
          <w:rFonts w:ascii="Arial" w:hAnsi="Arial" w:cs="Arial"/>
          <w:b/>
        </w:rPr>
        <w:t>Note:</w:t>
      </w:r>
      <w:r w:rsidRPr="004158DE">
        <w:rPr>
          <w:rFonts w:ascii="Arial" w:hAnsi="Arial" w:cs="Arial"/>
        </w:rPr>
        <w:t xml:space="preserve">  Alternatives may be rejected at any point in the process if:  they have no environmental benefit, are not within existing authority, are determined unfeasible, or do not meet the core objectives.</w:t>
      </w:r>
    </w:p>
    <w:p w:rsidR="0077635B" w:rsidRPr="004158DE" w:rsidRDefault="0077635B" w:rsidP="00301C8C">
      <w:pPr>
        <w:rPr>
          <w:rFonts w:ascii="Arial" w:hAnsi="Arial" w:cs="Arial"/>
        </w:rPr>
      </w:pPr>
    </w:p>
    <w:p w:rsidR="00301C8C" w:rsidRPr="004158DE" w:rsidRDefault="00301C8C" w:rsidP="00301C8C">
      <w:pPr>
        <w:pStyle w:val="Heading3"/>
        <w:pBdr>
          <w:top w:val="thinThickThinMediumGap" w:sz="24" w:space="0" w:color="auto"/>
          <w:left w:val="thinThickThinMediumGap" w:sz="24" w:space="4" w:color="auto"/>
          <w:bottom w:val="thinThickThinMediumGap" w:sz="24" w:space="1" w:color="auto"/>
          <w:right w:val="thinThickThinMediumGap" w:sz="24" w:space="4" w:color="auto"/>
        </w:pBdr>
        <w:jc w:val="center"/>
        <w:rPr>
          <w:sz w:val="24"/>
          <w:szCs w:val="24"/>
        </w:rPr>
      </w:pPr>
      <w:r w:rsidRPr="004158DE">
        <w:rPr>
          <w:sz w:val="24"/>
          <w:szCs w:val="24"/>
        </w:rPr>
        <w:t>PART III – IMPLEMENTATION CONSIDERATIONS</w:t>
      </w:r>
    </w:p>
    <w:p w:rsidR="003F2193" w:rsidRPr="004158DE" w:rsidRDefault="003F2193" w:rsidP="003F2193">
      <w:pPr>
        <w:rPr>
          <w:rFonts w:ascii="Arial" w:hAnsi="Arial" w:cs="Arial"/>
          <w:b/>
        </w:rPr>
      </w:pPr>
    </w:p>
    <w:p w:rsidR="00301C8C" w:rsidRPr="004158DE" w:rsidRDefault="00301C8C" w:rsidP="00301C8C">
      <w:pPr>
        <w:numPr>
          <w:ilvl w:val="0"/>
          <w:numId w:val="21"/>
        </w:numPr>
        <w:tabs>
          <w:tab w:val="clear" w:pos="432"/>
          <w:tab w:val="num" w:pos="-1008"/>
        </w:tabs>
        <w:rPr>
          <w:rFonts w:ascii="Arial" w:hAnsi="Arial" w:cs="Arial"/>
          <w:b/>
        </w:rPr>
      </w:pPr>
      <w:r w:rsidRPr="004158DE">
        <w:rPr>
          <w:rFonts w:ascii="Arial" w:hAnsi="Arial" w:cs="Arial"/>
          <w:b/>
        </w:rPr>
        <w:t>Consistency of the proposal with other plans, policies and laws.</w:t>
      </w:r>
    </w:p>
    <w:p w:rsidR="003F2193" w:rsidRPr="004158DE" w:rsidRDefault="003F2193" w:rsidP="003F2193">
      <w:pPr>
        <w:pStyle w:val="BodyTextIndent2"/>
        <w:spacing w:before="80" w:after="0" w:line="240" w:lineRule="auto"/>
        <w:ind w:left="0"/>
        <w:rPr>
          <w:rFonts w:ascii="Arial" w:hAnsi="Arial" w:cs="Arial"/>
        </w:rPr>
      </w:pPr>
    </w:p>
    <w:p w:rsidR="00301C8C" w:rsidRPr="004158DE" w:rsidRDefault="00301C8C" w:rsidP="00301C8C">
      <w:pPr>
        <w:pStyle w:val="BodyTextIndent2"/>
        <w:numPr>
          <w:ilvl w:val="0"/>
          <w:numId w:val="16"/>
        </w:numPr>
        <w:tabs>
          <w:tab w:val="clear" w:pos="1080"/>
          <w:tab w:val="num" w:pos="-1080"/>
        </w:tabs>
        <w:spacing w:before="80" w:after="0" w:line="240" w:lineRule="auto"/>
        <w:ind w:left="360"/>
        <w:rPr>
          <w:rFonts w:ascii="Arial" w:hAnsi="Arial" w:cs="Arial"/>
        </w:rPr>
      </w:pPr>
      <w:r w:rsidRPr="004158DE">
        <w:rPr>
          <w:rFonts w:ascii="Arial" w:hAnsi="Arial" w:cs="Arial"/>
        </w:rPr>
        <w:t>Internal consistency - If there are internal inconsistencies between this proposal and your agency’s previously adopted or ongoing plans and regulations, identify any strategies or ideas for resolving these inconsistencies.</w:t>
      </w:r>
    </w:p>
    <w:p w:rsidR="003F2193" w:rsidRPr="004158DE" w:rsidRDefault="003F2193" w:rsidP="003F2193">
      <w:pPr>
        <w:pStyle w:val="BodyTextIndent2"/>
        <w:spacing w:before="80" w:after="0" w:line="240" w:lineRule="auto"/>
        <w:ind w:left="0"/>
        <w:rPr>
          <w:rFonts w:ascii="Arial" w:hAnsi="Arial" w:cs="Arial"/>
        </w:rPr>
      </w:pPr>
    </w:p>
    <w:p w:rsidR="00301C8C" w:rsidRPr="004158DE" w:rsidRDefault="00301C8C" w:rsidP="00301C8C">
      <w:pPr>
        <w:pStyle w:val="BodyTextIndent2"/>
        <w:numPr>
          <w:ilvl w:val="0"/>
          <w:numId w:val="16"/>
        </w:numPr>
        <w:tabs>
          <w:tab w:val="clear" w:pos="1080"/>
          <w:tab w:val="num" w:pos="-360"/>
        </w:tabs>
        <w:spacing w:before="80" w:after="0" w:line="240" w:lineRule="auto"/>
        <w:ind w:left="360"/>
        <w:rPr>
          <w:rFonts w:ascii="Arial" w:hAnsi="Arial" w:cs="Arial"/>
        </w:rPr>
      </w:pPr>
      <w:r w:rsidRPr="004158DE">
        <w:rPr>
          <w:rFonts w:ascii="Arial" w:hAnsi="Arial" w:cs="Arial"/>
        </w:rPr>
        <w:t>External consistency - If there are external inconsistencies between this proposal and adopted or ongoing plans and regulations of adjacent jurisdictions and/or other agencies, identify any strategies or ideas for resolving these inconsistencies.</w:t>
      </w:r>
    </w:p>
    <w:p w:rsidR="003F2193" w:rsidRPr="004158DE" w:rsidRDefault="003F2193" w:rsidP="003F2193">
      <w:pPr>
        <w:rPr>
          <w:rFonts w:ascii="Arial" w:hAnsi="Arial" w:cs="Arial"/>
          <w:b/>
        </w:rPr>
      </w:pPr>
    </w:p>
    <w:p w:rsidR="003F2193" w:rsidRPr="004158DE" w:rsidRDefault="003F2193" w:rsidP="003F2193">
      <w:pPr>
        <w:rPr>
          <w:rFonts w:ascii="Arial" w:hAnsi="Arial" w:cs="Arial"/>
          <w:b/>
        </w:rPr>
      </w:pPr>
    </w:p>
    <w:p w:rsidR="00301C8C" w:rsidRPr="004158DE" w:rsidRDefault="00301C8C" w:rsidP="00301C8C">
      <w:pPr>
        <w:numPr>
          <w:ilvl w:val="0"/>
          <w:numId w:val="21"/>
        </w:numPr>
        <w:rPr>
          <w:rFonts w:ascii="Arial" w:hAnsi="Arial" w:cs="Arial"/>
          <w:b/>
        </w:rPr>
      </w:pPr>
      <w:r w:rsidRPr="004158DE">
        <w:rPr>
          <w:rFonts w:ascii="Arial" w:hAnsi="Arial" w:cs="Arial"/>
          <w:b/>
        </w:rPr>
        <w:t>Monitoring and Follow-up</w:t>
      </w:r>
    </w:p>
    <w:p w:rsidR="003F2193" w:rsidRPr="004158DE" w:rsidRDefault="003F2193" w:rsidP="003F2193">
      <w:pPr>
        <w:pStyle w:val="BodyTextIndent2"/>
        <w:spacing w:before="80" w:after="0" w:line="240" w:lineRule="auto"/>
        <w:ind w:left="0"/>
        <w:rPr>
          <w:rFonts w:ascii="Arial" w:hAnsi="Arial" w:cs="Arial"/>
        </w:rPr>
      </w:pPr>
    </w:p>
    <w:p w:rsidR="00301C8C" w:rsidRPr="004158DE" w:rsidRDefault="00301C8C" w:rsidP="00301C8C">
      <w:pPr>
        <w:pStyle w:val="BodyTextIndent2"/>
        <w:numPr>
          <w:ilvl w:val="0"/>
          <w:numId w:val="17"/>
        </w:numPr>
        <w:tabs>
          <w:tab w:val="clear" w:pos="1080"/>
          <w:tab w:val="num" w:pos="360"/>
        </w:tabs>
        <w:spacing w:before="80" w:after="0" w:line="240" w:lineRule="auto"/>
        <w:ind w:left="360"/>
        <w:rPr>
          <w:rFonts w:ascii="Arial" w:hAnsi="Arial" w:cs="Arial"/>
        </w:rPr>
      </w:pPr>
      <w:r w:rsidRPr="004158DE">
        <w:rPr>
          <w:rFonts w:ascii="Arial" w:hAnsi="Arial" w:cs="Arial"/>
        </w:rPr>
        <w:t>Describe any monitoring that will occur to ensure the impacts were as predicted and that mitigation is effective, including responsible party, timing, and method(s) to be used.</w:t>
      </w:r>
    </w:p>
    <w:p w:rsidR="003F2193" w:rsidRPr="004158DE" w:rsidRDefault="003F2193" w:rsidP="003F2193">
      <w:pPr>
        <w:pStyle w:val="BodyTextIndent2"/>
        <w:spacing w:before="80" w:after="0" w:line="240" w:lineRule="auto"/>
        <w:ind w:left="0"/>
        <w:rPr>
          <w:rFonts w:ascii="Arial" w:hAnsi="Arial" w:cs="Arial"/>
        </w:rPr>
      </w:pPr>
    </w:p>
    <w:p w:rsidR="00301C8C" w:rsidRPr="004158DE" w:rsidRDefault="00301C8C" w:rsidP="00301C8C">
      <w:pPr>
        <w:pStyle w:val="BodyTextIndent2"/>
        <w:numPr>
          <w:ilvl w:val="0"/>
          <w:numId w:val="17"/>
        </w:numPr>
        <w:tabs>
          <w:tab w:val="clear" w:pos="1080"/>
          <w:tab w:val="num" w:pos="360"/>
        </w:tabs>
        <w:spacing w:before="80" w:after="0" w:line="240" w:lineRule="auto"/>
        <w:ind w:left="360"/>
        <w:rPr>
          <w:rFonts w:ascii="Arial" w:hAnsi="Arial" w:cs="Arial"/>
        </w:rPr>
      </w:pPr>
      <w:r w:rsidRPr="004158DE">
        <w:rPr>
          <w:rFonts w:ascii="Arial" w:hAnsi="Arial" w:cs="Arial"/>
        </w:rPr>
        <w:t>Identify any plans or strategies for updating this proposed action based on deviation from impact projections or other criteria.</w:t>
      </w:r>
    </w:p>
    <w:p w:rsidR="00092D19" w:rsidRPr="004158DE" w:rsidRDefault="00092D19" w:rsidP="003F2193">
      <w:pPr>
        <w:pStyle w:val="BodyTextIndent2"/>
        <w:spacing w:before="80" w:after="0" w:line="240" w:lineRule="auto"/>
        <w:ind w:left="0"/>
        <w:rPr>
          <w:rFonts w:ascii="Arial" w:hAnsi="Arial" w:cs="Arial"/>
        </w:rPr>
      </w:pPr>
    </w:p>
    <w:p w:rsidR="003F2193" w:rsidRPr="004158DE" w:rsidRDefault="00301C8C" w:rsidP="003F2193">
      <w:pPr>
        <w:rPr>
          <w:rFonts w:ascii="Arial" w:hAnsi="Arial" w:cs="Arial"/>
        </w:rPr>
      </w:pPr>
      <w:r w:rsidRPr="004158DE">
        <w:rPr>
          <w:rFonts w:ascii="Arial" w:hAnsi="Arial" w:cs="Arial"/>
        </w:rPr>
        <w:t>==================================</w:t>
      </w:r>
      <w:r w:rsidR="003F2193" w:rsidRPr="004158DE">
        <w:rPr>
          <w:rFonts w:ascii="Arial" w:hAnsi="Arial" w:cs="Arial"/>
        </w:rPr>
        <w:t>==============================</w:t>
      </w:r>
    </w:p>
    <w:p w:rsidR="00301C8C" w:rsidRPr="004158DE" w:rsidRDefault="00301C8C" w:rsidP="003F2193">
      <w:pPr>
        <w:pStyle w:val="NormalTimesNewRoman"/>
        <w:jc w:val="center"/>
        <w:rPr>
          <w:rFonts w:ascii="Arial" w:hAnsi="Arial" w:cs="Arial"/>
          <w:b/>
        </w:rPr>
      </w:pPr>
      <w:r w:rsidRPr="004158DE">
        <w:rPr>
          <w:rFonts w:ascii="Arial" w:hAnsi="Arial" w:cs="Arial"/>
          <w:b/>
        </w:rPr>
        <w:t>WAC 197-11-444, Elements of the Environment</w:t>
      </w:r>
    </w:p>
    <w:p w:rsidR="003F2193" w:rsidRPr="004158DE" w:rsidRDefault="003F2193" w:rsidP="00301C8C">
      <w:pPr>
        <w:rPr>
          <w:rFonts w:ascii="Arial" w:hAnsi="Arial" w:cs="Arial"/>
          <w:b/>
          <w:sz w:val="22"/>
          <w:szCs w:val="22"/>
          <w:u w:val="single"/>
        </w:rPr>
      </w:pPr>
    </w:p>
    <w:p w:rsidR="00301C8C" w:rsidRDefault="00301C8C" w:rsidP="00301C8C">
      <w:pPr>
        <w:rPr>
          <w:rFonts w:ascii="Arial" w:hAnsi="Arial" w:cs="Arial"/>
          <w:b/>
          <w:sz w:val="22"/>
          <w:szCs w:val="22"/>
          <w:u w:val="single"/>
        </w:rPr>
      </w:pPr>
      <w:r w:rsidRPr="004158DE">
        <w:rPr>
          <w:rFonts w:ascii="Arial" w:hAnsi="Arial" w:cs="Arial"/>
          <w:b/>
          <w:sz w:val="22"/>
          <w:szCs w:val="22"/>
          <w:u w:val="single"/>
        </w:rPr>
        <w:t>Natural Environment</w:t>
      </w:r>
    </w:p>
    <w:p w:rsidR="00092D19" w:rsidRPr="004158DE" w:rsidRDefault="00092D19" w:rsidP="00301C8C">
      <w:pPr>
        <w:rPr>
          <w:rFonts w:ascii="Arial" w:hAnsi="Arial" w:cs="Arial"/>
          <w:b/>
          <w:sz w:val="22"/>
          <w:szCs w:val="22"/>
          <w:u w:val="single"/>
        </w:rPr>
      </w:pPr>
    </w:p>
    <w:p w:rsidR="00301C8C" w:rsidRPr="004158DE" w:rsidRDefault="00301C8C" w:rsidP="00301C8C">
      <w:pPr>
        <w:rPr>
          <w:rFonts w:ascii="Arial" w:hAnsi="Arial" w:cs="Arial"/>
          <w:b/>
          <w:sz w:val="22"/>
          <w:szCs w:val="22"/>
        </w:rPr>
      </w:pPr>
      <w:proofErr w:type="gramStart"/>
      <w:r w:rsidRPr="004158DE">
        <w:rPr>
          <w:rFonts w:ascii="Arial" w:hAnsi="Arial" w:cs="Arial"/>
          <w:b/>
          <w:sz w:val="22"/>
          <w:szCs w:val="22"/>
        </w:rPr>
        <w:t>a.  Earth</w:t>
      </w:r>
      <w:proofErr w:type="gramEnd"/>
    </w:p>
    <w:p w:rsidR="00301C8C" w:rsidRPr="004158DE" w:rsidRDefault="00CB194F" w:rsidP="00092D19">
      <w:pPr>
        <w:ind w:left="576"/>
        <w:rPr>
          <w:rFonts w:ascii="Arial" w:hAnsi="Arial" w:cs="Arial"/>
          <w:sz w:val="22"/>
          <w:szCs w:val="22"/>
        </w:rPr>
      </w:pPr>
      <w:r>
        <w:rPr>
          <w:rFonts w:ascii="Arial" w:hAnsi="Arial" w:cs="Arial"/>
          <w:sz w:val="22"/>
          <w:szCs w:val="22"/>
        </w:rPr>
        <w:t>Geology;</w:t>
      </w:r>
      <w:r w:rsidR="00301C8C" w:rsidRPr="004158DE">
        <w:rPr>
          <w:rFonts w:ascii="Arial" w:hAnsi="Arial" w:cs="Arial"/>
          <w:sz w:val="22"/>
          <w:szCs w:val="22"/>
        </w:rPr>
        <w:t xml:space="preserve"> </w:t>
      </w:r>
      <w:r>
        <w:rPr>
          <w:rFonts w:ascii="Arial" w:hAnsi="Arial" w:cs="Arial"/>
          <w:sz w:val="22"/>
          <w:szCs w:val="22"/>
        </w:rPr>
        <w:t>soils; topography;</w:t>
      </w:r>
      <w:r w:rsidR="00301C8C" w:rsidRPr="004158DE">
        <w:rPr>
          <w:rFonts w:ascii="Arial" w:hAnsi="Arial" w:cs="Arial"/>
          <w:sz w:val="22"/>
          <w:szCs w:val="22"/>
        </w:rPr>
        <w:t xml:space="preserve"> </w:t>
      </w:r>
      <w:r>
        <w:rPr>
          <w:rFonts w:ascii="Arial" w:hAnsi="Arial" w:cs="Arial"/>
          <w:sz w:val="22"/>
          <w:szCs w:val="22"/>
        </w:rPr>
        <w:t>unique physical features;</w:t>
      </w:r>
      <w:r w:rsidR="00301C8C" w:rsidRPr="004158DE">
        <w:rPr>
          <w:rFonts w:ascii="Arial" w:hAnsi="Arial" w:cs="Arial"/>
          <w:sz w:val="22"/>
          <w:szCs w:val="22"/>
        </w:rPr>
        <w:t xml:space="preserve"> </w:t>
      </w:r>
      <w:r>
        <w:rPr>
          <w:rFonts w:ascii="Arial" w:hAnsi="Arial" w:cs="Arial"/>
          <w:sz w:val="22"/>
          <w:szCs w:val="22"/>
        </w:rPr>
        <w:t>e</w:t>
      </w:r>
      <w:r w:rsidR="00301C8C" w:rsidRPr="004158DE">
        <w:rPr>
          <w:rFonts w:ascii="Arial" w:hAnsi="Arial" w:cs="Arial"/>
          <w:sz w:val="22"/>
          <w:szCs w:val="22"/>
        </w:rPr>
        <w:t>rosion/enlargement of land area</w:t>
      </w:r>
    </w:p>
    <w:p w:rsidR="00301C8C" w:rsidRPr="004158DE" w:rsidRDefault="00301C8C" w:rsidP="00301C8C">
      <w:pPr>
        <w:rPr>
          <w:rFonts w:ascii="Arial" w:hAnsi="Arial" w:cs="Arial"/>
          <w:b/>
          <w:sz w:val="22"/>
          <w:szCs w:val="22"/>
        </w:rPr>
      </w:pPr>
      <w:proofErr w:type="gramStart"/>
      <w:r w:rsidRPr="004158DE">
        <w:rPr>
          <w:rFonts w:ascii="Arial" w:hAnsi="Arial" w:cs="Arial"/>
          <w:b/>
          <w:sz w:val="22"/>
          <w:szCs w:val="22"/>
        </w:rPr>
        <w:t>b.  Air</w:t>
      </w:r>
      <w:proofErr w:type="gramEnd"/>
    </w:p>
    <w:p w:rsidR="00301C8C" w:rsidRPr="004158DE" w:rsidRDefault="00301C8C" w:rsidP="00092D19">
      <w:pPr>
        <w:ind w:left="576"/>
        <w:rPr>
          <w:rFonts w:ascii="Arial" w:hAnsi="Arial" w:cs="Arial"/>
          <w:b/>
          <w:sz w:val="22"/>
          <w:szCs w:val="22"/>
        </w:rPr>
      </w:pPr>
      <w:r w:rsidRPr="004158DE">
        <w:rPr>
          <w:rFonts w:ascii="Arial" w:hAnsi="Arial" w:cs="Arial"/>
          <w:sz w:val="22"/>
          <w:szCs w:val="22"/>
        </w:rPr>
        <w:t>Air quality</w:t>
      </w:r>
      <w:r w:rsidR="00CB194F">
        <w:rPr>
          <w:rFonts w:ascii="Arial" w:hAnsi="Arial" w:cs="Arial"/>
          <w:sz w:val="22"/>
          <w:szCs w:val="22"/>
        </w:rPr>
        <w:t>;</w:t>
      </w:r>
      <w:r w:rsidRPr="004158DE">
        <w:rPr>
          <w:rFonts w:ascii="Arial" w:hAnsi="Arial" w:cs="Arial"/>
          <w:sz w:val="22"/>
          <w:szCs w:val="22"/>
        </w:rPr>
        <w:t xml:space="preserve"> </w:t>
      </w:r>
      <w:r w:rsidR="00CB194F">
        <w:rPr>
          <w:rFonts w:ascii="Arial" w:hAnsi="Arial" w:cs="Arial"/>
          <w:sz w:val="22"/>
          <w:szCs w:val="22"/>
        </w:rPr>
        <w:t>odor</w:t>
      </w:r>
      <w:r w:rsidRPr="004158DE">
        <w:rPr>
          <w:rFonts w:ascii="Arial" w:hAnsi="Arial" w:cs="Arial"/>
          <w:sz w:val="22"/>
          <w:szCs w:val="22"/>
        </w:rPr>
        <w:t xml:space="preserve"> </w:t>
      </w:r>
      <w:r w:rsidR="00CB194F">
        <w:rPr>
          <w:rFonts w:ascii="Arial" w:hAnsi="Arial" w:cs="Arial"/>
          <w:sz w:val="22"/>
          <w:szCs w:val="22"/>
        </w:rPr>
        <w:t>c</w:t>
      </w:r>
      <w:r w:rsidRPr="004158DE">
        <w:rPr>
          <w:rFonts w:ascii="Arial" w:hAnsi="Arial" w:cs="Arial"/>
          <w:sz w:val="22"/>
          <w:szCs w:val="22"/>
        </w:rPr>
        <w:t>limate</w:t>
      </w:r>
    </w:p>
    <w:p w:rsidR="00301C8C" w:rsidRPr="004158DE" w:rsidRDefault="00301C8C" w:rsidP="00301C8C">
      <w:pPr>
        <w:rPr>
          <w:rFonts w:ascii="Arial" w:hAnsi="Arial" w:cs="Arial"/>
          <w:b/>
          <w:sz w:val="22"/>
          <w:szCs w:val="22"/>
        </w:rPr>
      </w:pPr>
      <w:proofErr w:type="gramStart"/>
      <w:r w:rsidRPr="004158DE">
        <w:rPr>
          <w:rFonts w:ascii="Arial" w:hAnsi="Arial" w:cs="Arial"/>
          <w:b/>
          <w:sz w:val="22"/>
          <w:szCs w:val="22"/>
        </w:rPr>
        <w:t>c.  Water</w:t>
      </w:r>
      <w:proofErr w:type="gramEnd"/>
    </w:p>
    <w:p w:rsidR="00301C8C" w:rsidRPr="004158DE" w:rsidRDefault="00301C8C" w:rsidP="00092D19">
      <w:pPr>
        <w:ind w:left="576"/>
        <w:rPr>
          <w:rFonts w:ascii="Arial" w:hAnsi="Arial" w:cs="Arial"/>
          <w:sz w:val="22"/>
          <w:szCs w:val="22"/>
        </w:rPr>
      </w:pPr>
      <w:r w:rsidRPr="004158DE">
        <w:rPr>
          <w:rFonts w:ascii="Arial" w:hAnsi="Arial" w:cs="Arial"/>
          <w:sz w:val="22"/>
          <w:szCs w:val="22"/>
        </w:rPr>
        <w:t>Surface water movement/quantity/quality</w:t>
      </w:r>
      <w:r w:rsidR="00CB194F">
        <w:rPr>
          <w:rFonts w:ascii="Arial" w:hAnsi="Arial" w:cs="Arial"/>
          <w:sz w:val="22"/>
          <w:szCs w:val="22"/>
        </w:rPr>
        <w:t>;</w:t>
      </w:r>
      <w:r w:rsidRPr="004158DE">
        <w:rPr>
          <w:rFonts w:ascii="Arial" w:hAnsi="Arial" w:cs="Arial"/>
          <w:sz w:val="22"/>
          <w:szCs w:val="22"/>
        </w:rPr>
        <w:t xml:space="preserve"> </w:t>
      </w:r>
      <w:r w:rsidR="00CB194F">
        <w:rPr>
          <w:rFonts w:ascii="Arial" w:hAnsi="Arial" w:cs="Arial"/>
          <w:sz w:val="22"/>
          <w:szCs w:val="22"/>
        </w:rPr>
        <w:t>runoff/absorption;</w:t>
      </w:r>
      <w:r w:rsidRPr="004158DE">
        <w:rPr>
          <w:rFonts w:ascii="Arial" w:hAnsi="Arial" w:cs="Arial"/>
          <w:sz w:val="22"/>
          <w:szCs w:val="22"/>
        </w:rPr>
        <w:t xml:space="preserve"> </w:t>
      </w:r>
      <w:r w:rsidR="00CB194F">
        <w:rPr>
          <w:rFonts w:ascii="Arial" w:hAnsi="Arial" w:cs="Arial"/>
          <w:sz w:val="22"/>
          <w:szCs w:val="22"/>
        </w:rPr>
        <w:t>f</w:t>
      </w:r>
      <w:r w:rsidRPr="004158DE">
        <w:rPr>
          <w:rFonts w:ascii="Arial" w:hAnsi="Arial" w:cs="Arial"/>
          <w:sz w:val="22"/>
          <w:szCs w:val="22"/>
        </w:rPr>
        <w:t>loods</w:t>
      </w:r>
    </w:p>
    <w:p w:rsidR="00301C8C" w:rsidRPr="004158DE" w:rsidRDefault="00301C8C" w:rsidP="00301C8C">
      <w:pPr>
        <w:rPr>
          <w:rFonts w:ascii="Arial" w:hAnsi="Arial" w:cs="Arial"/>
          <w:b/>
          <w:sz w:val="22"/>
          <w:szCs w:val="22"/>
        </w:rPr>
      </w:pPr>
      <w:proofErr w:type="gramStart"/>
      <w:r w:rsidRPr="004158DE">
        <w:rPr>
          <w:rFonts w:ascii="Arial" w:hAnsi="Arial" w:cs="Arial"/>
          <w:b/>
          <w:sz w:val="22"/>
          <w:szCs w:val="22"/>
        </w:rPr>
        <w:t>d.  Plants</w:t>
      </w:r>
      <w:proofErr w:type="gramEnd"/>
      <w:r w:rsidRPr="004158DE">
        <w:rPr>
          <w:rFonts w:ascii="Arial" w:hAnsi="Arial" w:cs="Arial"/>
          <w:b/>
          <w:sz w:val="22"/>
          <w:szCs w:val="22"/>
        </w:rPr>
        <w:t xml:space="preserve"> and animals</w:t>
      </w:r>
    </w:p>
    <w:p w:rsidR="00301C8C" w:rsidRPr="004158DE" w:rsidRDefault="00301C8C" w:rsidP="00092D19">
      <w:pPr>
        <w:ind w:left="576"/>
        <w:rPr>
          <w:rFonts w:ascii="Arial" w:hAnsi="Arial" w:cs="Arial"/>
          <w:sz w:val="22"/>
          <w:szCs w:val="22"/>
        </w:rPr>
      </w:pPr>
      <w:r w:rsidRPr="004158DE">
        <w:rPr>
          <w:rFonts w:ascii="Arial" w:hAnsi="Arial" w:cs="Arial"/>
          <w:sz w:val="22"/>
          <w:szCs w:val="22"/>
        </w:rPr>
        <w:t>Habitat for and numbers or diversity of species of plants, fish, or other wildlife</w:t>
      </w:r>
      <w:r w:rsidR="00CB194F">
        <w:rPr>
          <w:rFonts w:ascii="Arial" w:hAnsi="Arial" w:cs="Arial"/>
          <w:sz w:val="22"/>
          <w:szCs w:val="22"/>
        </w:rPr>
        <w:t>;</w:t>
      </w:r>
      <w:r w:rsidR="00CB194F" w:rsidRPr="004158DE">
        <w:rPr>
          <w:rFonts w:ascii="Arial" w:hAnsi="Arial" w:cs="Arial"/>
          <w:sz w:val="22"/>
          <w:szCs w:val="22"/>
        </w:rPr>
        <w:t xml:space="preserve"> </w:t>
      </w:r>
      <w:r w:rsidR="00CB194F">
        <w:rPr>
          <w:rFonts w:ascii="Arial" w:hAnsi="Arial" w:cs="Arial"/>
          <w:sz w:val="22"/>
          <w:szCs w:val="22"/>
        </w:rPr>
        <w:t>u</w:t>
      </w:r>
      <w:r w:rsidR="00CB194F" w:rsidRPr="004158DE">
        <w:rPr>
          <w:rFonts w:ascii="Arial" w:hAnsi="Arial" w:cs="Arial"/>
          <w:sz w:val="22"/>
          <w:szCs w:val="22"/>
        </w:rPr>
        <w:t>nique</w:t>
      </w:r>
      <w:r w:rsidRPr="004158DE">
        <w:rPr>
          <w:rFonts w:ascii="Arial" w:hAnsi="Arial" w:cs="Arial"/>
          <w:sz w:val="22"/>
          <w:szCs w:val="22"/>
        </w:rPr>
        <w:t xml:space="preserve"> species</w:t>
      </w:r>
      <w:r w:rsidR="00CB194F">
        <w:rPr>
          <w:rFonts w:ascii="Arial" w:hAnsi="Arial" w:cs="Arial"/>
          <w:sz w:val="22"/>
          <w:szCs w:val="22"/>
        </w:rPr>
        <w:t>;</w:t>
      </w:r>
      <w:r w:rsidRPr="004158DE">
        <w:rPr>
          <w:rFonts w:ascii="Arial" w:hAnsi="Arial" w:cs="Arial"/>
          <w:sz w:val="22"/>
          <w:szCs w:val="22"/>
        </w:rPr>
        <w:t xml:space="preserve"> </w:t>
      </w:r>
      <w:r w:rsidR="00CB194F">
        <w:rPr>
          <w:rFonts w:ascii="Arial" w:hAnsi="Arial" w:cs="Arial"/>
          <w:sz w:val="22"/>
          <w:szCs w:val="22"/>
        </w:rPr>
        <w:t>f</w:t>
      </w:r>
      <w:r w:rsidRPr="004158DE">
        <w:rPr>
          <w:rFonts w:ascii="Arial" w:hAnsi="Arial" w:cs="Arial"/>
          <w:sz w:val="22"/>
          <w:szCs w:val="22"/>
        </w:rPr>
        <w:t>ish or wildlife migration routes</w:t>
      </w:r>
    </w:p>
    <w:p w:rsidR="00301C8C" w:rsidRPr="004158DE" w:rsidRDefault="00301C8C" w:rsidP="00301C8C">
      <w:pPr>
        <w:rPr>
          <w:rFonts w:ascii="Arial" w:hAnsi="Arial" w:cs="Arial"/>
          <w:b/>
          <w:sz w:val="22"/>
          <w:szCs w:val="22"/>
        </w:rPr>
      </w:pPr>
      <w:proofErr w:type="gramStart"/>
      <w:r w:rsidRPr="004158DE">
        <w:rPr>
          <w:rFonts w:ascii="Arial" w:hAnsi="Arial" w:cs="Arial"/>
          <w:b/>
          <w:sz w:val="22"/>
          <w:szCs w:val="22"/>
        </w:rPr>
        <w:t>e.  Energy</w:t>
      </w:r>
      <w:proofErr w:type="gramEnd"/>
      <w:r w:rsidRPr="004158DE">
        <w:rPr>
          <w:rFonts w:ascii="Arial" w:hAnsi="Arial" w:cs="Arial"/>
          <w:b/>
          <w:sz w:val="22"/>
          <w:szCs w:val="22"/>
        </w:rPr>
        <w:t xml:space="preserve"> and natural resources</w:t>
      </w:r>
    </w:p>
    <w:p w:rsidR="00301C8C" w:rsidRPr="004158DE" w:rsidRDefault="00301C8C" w:rsidP="00092D19">
      <w:pPr>
        <w:ind w:left="576"/>
        <w:rPr>
          <w:rFonts w:ascii="Arial" w:hAnsi="Arial" w:cs="Arial"/>
          <w:sz w:val="22"/>
          <w:szCs w:val="22"/>
        </w:rPr>
      </w:pPr>
      <w:r w:rsidRPr="004158DE">
        <w:rPr>
          <w:rFonts w:ascii="Arial" w:hAnsi="Arial" w:cs="Arial"/>
          <w:sz w:val="22"/>
          <w:szCs w:val="22"/>
        </w:rPr>
        <w:t>Amount required/rate of use/efficiency</w:t>
      </w:r>
      <w:r w:rsidR="00CB194F">
        <w:rPr>
          <w:rFonts w:ascii="Arial" w:hAnsi="Arial" w:cs="Arial"/>
          <w:sz w:val="22"/>
          <w:szCs w:val="22"/>
        </w:rPr>
        <w:t>;</w:t>
      </w:r>
      <w:r w:rsidR="00CB194F" w:rsidRPr="004158DE">
        <w:rPr>
          <w:rFonts w:ascii="Arial" w:hAnsi="Arial" w:cs="Arial"/>
          <w:sz w:val="22"/>
          <w:szCs w:val="22"/>
        </w:rPr>
        <w:t xml:space="preserve"> </w:t>
      </w:r>
      <w:r w:rsidR="00CB194F">
        <w:rPr>
          <w:rFonts w:ascii="Arial" w:hAnsi="Arial" w:cs="Arial"/>
          <w:sz w:val="22"/>
          <w:szCs w:val="22"/>
        </w:rPr>
        <w:t>s</w:t>
      </w:r>
      <w:r w:rsidR="00CB194F" w:rsidRPr="004158DE">
        <w:rPr>
          <w:rFonts w:ascii="Arial" w:hAnsi="Arial" w:cs="Arial"/>
          <w:sz w:val="22"/>
          <w:szCs w:val="22"/>
        </w:rPr>
        <w:t>ource</w:t>
      </w:r>
      <w:r w:rsidR="00CB194F">
        <w:rPr>
          <w:rFonts w:ascii="Arial" w:hAnsi="Arial" w:cs="Arial"/>
          <w:sz w:val="22"/>
          <w:szCs w:val="22"/>
        </w:rPr>
        <w:t>/availability;</w:t>
      </w:r>
      <w:r w:rsidRPr="004158DE">
        <w:rPr>
          <w:rFonts w:ascii="Arial" w:hAnsi="Arial" w:cs="Arial"/>
          <w:sz w:val="22"/>
          <w:szCs w:val="22"/>
        </w:rPr>
        <w:t xml:space="preserve"> </w:t>
      </w:r>
      <w:r w:rsidR="00CB194F">
        <w:rPr>
          <w:rFonts w:ascii="Arial" w:hAnsi="Arial" w:cs="Arial"/>
          <w:sz w:val="22"/>
          <w:szCs w:val="22"/>
        </w:rPr>
        <w:t>nonrenewable resources;</w:t>
      </w:r>
      <w:r w:rsidRPr="004158DE">
        <w:rPr>
          <w:rFonts w:ascii="Arial" w:hAnsi="Arial" w:cs="Arial"/>
          <w:sz w:val="22"/>
          <w:szCs w:val="22"/>
        </w:rPr>
        <w:t xml:space="preserve"> </w:t>
      </w:r>
      <w:r w:rsidR="00CB194F">
        <w:rPr>
          <w:rFonts w:ascii="Arial" w:hAnsi="Arial" w:cs="Arial"/>
          <w:sz w:val="22"/>
          <w:szCs w:val="22"/>
        </w:rPr>
        <w:t>c</w:t>
      </w:r>
      <w:r w:rsidRPr="004158DE">
        <w:rPr>
          <w:rFonts w:ascii="Arial" w:hAnsi="Arial" w:cs="Arial"/>
          <w:sz w:val="22"/>
          <w:szCs w:val="22"/>
        </w:rPr>
        <w:t>onse</w:t>
      </w:r>
      <w:r w:rsidR="00CB194F">
        <w:rPr>
          <w:rFonts w:ascii="Arial" w:hAnsi="Arial" w:cs="Arial"/>
          <w:sz w:val="22"/>
          <w:szCs w:val="22"/>
        </w:rPr>
        <w:t>rvation and renewable resources;</w:t>
      </w:r>
      <w:r w:rsidRPr="004158DE">
        <w:rPr>
          <w:rFonts w:ascii="Arial" w:hAnsi="Arial" w:cs="Arial"/>
          <w:sz w:val="22"/>
          <w:szCs w:val="22"/>
        </w:rPr>
        <w:t xml:space="preserve"> </w:t>
      </w:r>
      <w:r w:rsidR="00CB194F">
        <w:rPr>
          <w:rFonts w:ascii="Arial" w:hAnsi="Arial" w:cs="Arial"/>
          <w:sz w:val="22"/>
          <w:szCs w:val="22"/>
        </w:rPr>
        <w:t>s</w:t>
      </w:r>
      <w:r w:rsidRPr="004158DE">
        <w:rPr>
          <w:rFonts w:ascii="Arial" w:hAnsi="Arial" w:cs="Arial"/>
          <w:sz w:val="22"/>
          <w:szCs w:val="22"/>
        </w:rPr>
        <w:t>cenic resources</w:t>
      </w:r>
    </w:p>
    <w:p w:rsidR="00301C8C" w:rsidRPr="004158DE" w:rsidRDefault="00301C8C" w:rsidP="00301C8C">
      <w:pPr>
        <w:rPr>
          <w:rFonts w:ascii="Arial" w:hAnsi="Arial" w:cs="Arial"/>
          <w:b/>
          <w:sz w:val="22"/>
          <w:szCs w:val="22"/>
        </w:rPr>
      </w:pPr>
    </w:p>
    <w:p w:rsidR="00301C8C" w:rsidRDefault="00301C8C" w:rsidP="00301C8C">
      <w:pPr>
        <w:rPr>
          <w:rFonts w:ascii="Arial" w:hAnsi="Arial" w:cs="Arial"/>
          <w:b/>
          <w:sz w:val="22"/>
          <w:szCs w:val="22"/>
          <w:u w:val="single"/>
        </w:rPr>
      </w:pPr>
      <w:r w:rsidRPr="004158DE">
        <w:rPr>
          <w:rFonts w:ascii="Arial" w:hAnsi="Arial" w:cs="Arial"/>
          <w:b/>
          <w:sz w:val="22"/>
          <w:szCs w:val="22"/>
          <w:u w:val="single"/>
        </w:rPr>
        <w:t>Built Environment</w:t>
      </w:r>
    </w:p>
    <w:p w:rsidR="00092D19" w:rsidRPr="004158DE" w:rsidRDefault="00092D19" w:rsidP="00301C8C">
      <w:pPr>
        <w:rPr>
          <w:rFonts w:ascii="Arial" w:hAnsi="Arial" w:cs="Arial"/>
          <w:b/>
          <w:sz w:val="22"/>
          <w:szCs w:val="22"/>
          <w:u w:val="single"/>
        </w:rPr>
      </w:pPr>
    </w:p>
    <w:p w:rsidR="00301C8C" w:rsidRPr="004158DE" w:rsidRDefault="00301C8C" w:rsidP="00301C8C">
      <w:pPr>
        <w:rPr>
          <w:rFonts w:ascii="Arial" w:hAnsi="Arial" w:cs="Arial"/>
          <w:b/>
          <w:sz w:val="22"/>
          <w:szCs w:val="22"/>
        </w:rPr>
      </w:pPr>
      <w:proofErr w:type="gramStart"/>
      <w:r w:rsidRPr="004158DE">
        <w:rPr>
          <w:rFonts w:ascii="Arial" w:hAnsi="Arial" w:cs="Arial"/>
          <w:b/>
          <w:sz w:val="22"/>
          <w:szCs w:val="22"/>
        </w:rPr>
        <w:t>a.  Environmental</w:t>
      </w:r>
      <w:proofErr w:type="gramEnd"/>
      <w:r w:rsidRPr="004158DE">
        <w:rPr>
          <w:rFonts w:ascii="Arial" w:hAnsi="Arial" w:cs="Arial"/>
          <w:b/>
          <w:sz w:val="22"/>
          <w:szCs w:val="22"/>
        </w:rPr>
        <w:t xml:space="preserve"> health</w:t>
      </w:r>
    </w:p>
    <w:p w:rsidR="00301C8C" w:rsidRPr="004158DE" w:rsidRDefault="00301C8C" w:rsidP="00092D19">
      <w:pPr>
        <w:ind w:left="576"/>
        <w:rPr>
          <w:rFonts w:ascii="Arial" w:hAnsi="Arial" w:cs="Arial"/>
          <w:sz w:val="22"/>
          <w:szCs w:val="22"/>
        </w:rPr>
      </w:pPr>
      <w:r w:rsidRPr="004158DE">
        <w:rPr>
          <w:rFonts w:ascii="Arial" w:hAnsi="Arial" w:cs="Arial"/>
          <w:sz w:val="22"/>
          <w:szCs w:val="22"/>
        </w:rPr>
        <w:t>Noise</w:t>
      </w:r>
      <w:r w:rsidR="00CB194F">
        <w:rPr>
          <w:rFonts w:ascii="Arial" w:hAnsi="Arial" w:cs="Arial"/>
          <w:sz w:val="22"/>
          <w:szCs w:val="22"/>
        </w:rPr>
        <w:t>; r</w:t>
      </w:r>
      <w:r w:rsidRPr="004158DE">
        <w:rPr>
          <w:rFonts w:ascii="Arial" w:hAnsi="Arial" w:cs="Arial"/>
          <w:sz w:val="22"/>
          <w:szCs w:val="22"/>
        </w:rPr>
        <w:t>isk of exp</w:t>
      </w:r>
      <w:r w:rsidR="00CB194F">
        <w:rPr>
          <w:rFonts w:ascii="Arial" w:hAnsi="Arial" w:cs="Arial"/>
          <w:sz w:val="22"/>
          <w:szCs w:val="22"/>
        </w:rPr>
        <w:t>losion; r</w:t>
      </w:r>
      <w:r w:rsidRPr="004158DE">
        <w:rPr>
          <w:rFonts w:ascii="Arial" w:hAnsi="Arial" w:cs="Arial"/>
          <w:sz w:val="22"/>
          <w:szCs w:val="22"/>
        </w:rPr>
        <w:t>eleases or potential releases to the environment affecting public health</w:t>
      </w:r>
    </w:p>
    <w:p w:rsidR="00301C8C" w:rsidRPr="004158DE" w:rsidRDefault="00301C8C" w:rsidP="00301C8C">
      <w:pPr>
        <w:rPr>
          <w:rFonts w:ascii="Arial" w:hAnsi="Arial" w:cs="Arial"/>
          <w:b/>
          <w:sz w:val="22"/>
          <w:szCs w:val="22"/>
        </w:rPr>
      </w:pPr>
      <w:proofErr w:type="gramStart"/>
      <w:r w:rsidRPr="004158DE">
        <w:rPr>
          <w:rFonts w:ascii="Arial" w:hAnsi="Arial" w:cs="Arial"/>
          <w:b/>
          <w:sz w:val="22"/>
          <w:szCs w:val="22"/>
        </w:rPr>
        <w:t>b.  Land</w:t>
      </w:r>
      <w:proofErr w:type="gramEnd"/>
      <w:r w:rsidRPr="004158DE">
        <w:rPr>
          <w:rFonts w:ascii="Arial" w:hAnsi="Arial" w:cs="Arial"/>
          <w:b/>
          <w:sz w:val="22"/>
          <w:szCs w:val="22"/>
        </w:rPr>
        <w:t xml:space="preserve"> and shoreline use</w:t>
      </w:r>
    </w:p>
    <w:p w:rsidR="00301C8C" w:rsidRPr="004158DE" w:rsidRDefault="00301C8C" w:rsidP="00092D19">
      <w:pPr>
        <w:ind w:left="576"/>
        <w:rPr>
          <w:rFonts w:ascii="Arial" w:hAnsi="Arial" w:cs="Arial"/>
          <w:sz w:val="22"/>
          <w:szCs w:val="22"/>
        </w:rPr>
      </w:pPr>
      <w:r w:rsidRPr="004158DE">
        <w:rPr>
          <w:rFonts w:ascii="Arial" w:hAnsi="Arial" w:cs="Arial"/>
          <w:sz w:val="22"/>
          <w:szCs w:val="22"/>
        </w:rPr>
        <w:t>Relationship to existing land use pl</w:t>
      </w:r>
      <w:r w:rsidR="00CB194F">
        <w:rPr>
          <w:rFonts w:ascii="Arial" w:hAnsi="Arial" w:cs="Arial"/>
          <w:sz w:val="22"/>
          <w:szCs w:val="22"/>
        </w:rPr>
        <w:t>ans and to estimated population;</w:t>
      </w:r>
      <w:r w:rsidRPr="004158DE">
        <w:rPr>
          <w:rFonts w:ascii="Arial" w:hAnsi="Arial" w:cs="Arial"/>
          <w:sz w:val="22"/>
          <w:szCs w:val="22"/>
        </w:rPr>
        <w:t xml:space="preserve"> </w:t>
      </w:r>
      <w:r w:rsidR="00CB194F">
        <w:rPr>
          <w:rFonts w:ascii="Arial" w:hAnsi="Arial" w:cs="Arial"/>
          <w:sz w:val="22"/>
          <w:szCs w:val="22"/>
        </w:rPr>
        <w:t>housing;</w:t>
      </w:r>
      <w:r w:rsidRPr="004158DE">
        <w:rPr>
          <w:rFonts w:ascii="Arial" w:hAnsi="Arial" w:cs="Arial"/>
          <w:sz w:val="22"/>
          <w:szCs w:val="22"/>
        </w:rPr>
        <w:t xml:space="preserve"> </w:t>
      </w:r>
      <w:r w:rsidR="00CB194F">
        <w:rPr>
          <w:rFonts w:ascii="Arial" w:hAnsi="Arial" w:cs="Arial"/>
          <w:sz w:val="22"/>
          <w:szCs w:val="22"/>
        </w:rPr>
        <w:t>light and glare;</w:t>
      </w:r>
      <w:r w:rsidRPr="004158DE">
        <w:rPr>
          <w:rFonts w:ascii="Arial" w:hAnsi="Arial" w:cs="Arial"/>
          <w:sz w:val="22"/>
          <w:szCs w:val="22"/>
        </w:rPr>
        <w:t xml:space="preserve"> </w:t>
      </w:r>
      <w:r w:rsidR="00CB194F">
        <w:rPr>
          <w:rFonts w:ascii="Arial" w:hAnsi="Arial" w:cs="Arial"/>
          <w:sz w:val="22"/>
          <w:szCs w:val="22"/>
        </w:rPr>
        <w:t>aesthetics;</w:t>
      </w:r>
      <w:r w:rsidRPr="004158DE">
        <w:rPr>
          <w:rFonts w:ascii="Arial" w:hAnsi="Arial" w:cs="Arial"/>
          <w:sz w:val="22"/>
          <w:szCs w:val="22"/>
        </w:rPr>
        <w:t xml:space="preserve"> </w:t>
      </w:r>
      <w:r w:rsidR="00CB194F">
        <w:rPr>
          <w:rFonts w:ascii="Arial" w:hAnsi="Arial" w:cs="Arial"/>
          <w:sz w:val="22"/>
          <w:szCs w:val="22"/>
        </w:rPr>
        <w:t>a</w:t>
      </w:r>
      <w:r w:rsidRPr="004158DE">
        <w:rPr>
          <w:rFonts w:ascii="Arial" w:hAnsi="Arial" w:cs="Arial"/>
          <w:sz w:val="22"/>
          <w:szCs w:val="22"/>
        </w:rPr>
        <w:t>gricultural crops</w:t>
      </w:r>
    </w:p>
    <w:p w:rsidR="00301C8C" w:rsidRPr="004158DE" w:rsidRDefault="00301C8C" w:rsidP="00301C8C">
      <w:pPr>
        <w:rPr>
          <w:rFonts w:ascii="Arial" w:hAnsi="Arial" w:cs="Arial"/>
          <w:b/>
          <w:sz w:val="22"/>
          <w:szCs w:val="22"/>
        </w:rPr>
      </w:pPr>
      <w:proofErr w:type="gramStart"/>
      <w:r w:rsidRPr="004158DE">
        <w:rPr>
          <w:rFonts w:ascii="Arial" w:hAnsi="Arial" w:cs="Arial"/>
          <w:b/>
          <w:sz w:val="22"/>
          <w:szCs w:val="22"/>
        </w:rPr>
        <w:t>c.  Transportation</w:t>
      </w:r>
      <w:proofErr w:type="gramEnd"/>
    </w:p>
    <w:p w:rsidR="00301C8C" w:rsidRPr="004158DE" w:rsidRDefault="00301C8C" w:rsidP="00092D19">
      <w:pPr>
        <w:ind w:left="576"/>
        <w:rPr>
          <w:rFonts w:ascii="Arial" w:hAnsi="Arial" w:cs="Arial"/>
          <w:sz w:val="22"/>
          <w:szCs w:val="22"/>
        </w:rPr>
      </w:pPr>
      <w:r w:rsidRPr="004158DE">
        <w:rPr>
          <w:rFonts w:ascii="Arial" w:hAnsi="Arial" w:cs="Arial"/>
          <w:sz w:val="22"/>
          <w:szCs w:val="22"/>
        </w:rPr>
        <w:t>Tr</w:t>
      </w:r>
      <w:r w:rsidR="00CB194F">
        <w:rPr>
          <w:rFonts w:ascii="Arial" w:hAnsi="Arial" w:cs="Arial"/>
          <w:sz w:val="22"/>
          <w:szCs w:val="22"/>
        </w:rPr>
        <w:t>ansportation systems;</w:t>
      </w:r>
      <w:r w:rsidRPr="004158DE">
        <w:rPr>
          <w:rFonts w:ascii="Arial" w:hAnsi="Arial" w:cs="Arial"/>
          <w:sz w:val="22"/>
          <w:szCs w:val="22"/>
        </w:rPr>
        <w:t xml:space="preserve"> </w:t>
      </w:r>
      <w:r w:rsidR="00CB194F">
        <w:rPr>
          <w:rFonts w:ascii="Arial" w:hAnsi="Arial" w:cs="Arial"/>
          <w:sz w:val="22"/>
          <w:szCs w:val="22"/>
        </w:rPr>
        <w:t>vehicular traffic;</w:t>
      </w:r>
      <w:r w:rsidRPr="004158DE">
        <w:rPr>
          <w:rFonts w:ascii="Arial" w:hAnsi="Arial" w:cs="Arial"/>
          <w:sz w:val="22"/>
          <w:szCs w:val="22"/>
        </w:rPr>
        <w:t xml:space="preserve"> </w:t>
      </w:r>
      <w:r w:rsidR="00CB194F">
        <w:rPr>
          <w:rFonts w:ascii="Arial" w:hAnsi="Arial" w:cs="Arial"/>
          <w:sz w:val="22"/>
          <w:szCs w:val="22"/>
        </w:rPr>
        <w:t>w</w:t>
      </w:r>
      <w:r w:rsidRPr="004158DE">
        <w:rPr>
          <w:rFonts w:ascii="Arial" w:hAnsi="Arial" w:cs="Arial"/>
          <w:sz w:val="22"/>
          <w:szCs w:val="22"/>
        </w:rPr>
        <w:t>a</w:t>
      </w:r>
      <w:r w:rsidR="00CB194F">
        <w:rPr>
          <w:rFonts w:ascii="Arial" w:hAnsi="Arial" w:cs="Arial"/>
          <w:sz w:val="22"/>
          <w:szCs w:val="22"/>
        </w:rPr>
        <w:t>terborne, rail, and air traffic;</w:t>
      </w:r>
      <w:r w:rsidRPr="004158DE">
        <w:rPr>
          <w:rFonts w:ascii="Arial" w:hAnsi="Arial" w:cs="Arial"/>
          <w:sz w:val="22"/>
          <w:szCs w:val="22"/>
        </w:rPr>
        <w:t xml:space="preserve"> </w:t>
      </w:r>
      <w:r w:rsidR="00CB194F">
        <w:rPr>
          <w:rFonts w:ascii="Arial" w:hAnsi="Arial" w:cs="Arial"/>
          <w:sz w:val="22"/>
          <w:szCs w:val="22"/>
        </w:rPr>
        <w:t>parking;</w:t>
      </w:r>
      <w:r w:rsidRPr="004158DE">
        <w:rPr>
          <w:rFonts w:ascii="Arial" w:hAnsi="Arial" w:cs="Arial"/>
          <w:sz w:val="22"/>
          <w:szCs w:val="22"/>
        </w:rPr>
        <w:t xml:space="preserve"> </w:t>
      </w:r>
      <w:r w:rsidR="00CB194F">
        <w:rPr>
          <w:rFonts w:ascii="Arial" w:hAnsi="Arial" w:cs="Arial"/>
          <w:sz w:val="22"/>
          <w:szCs w:val="22"/>
        </w:rPr>
        <w:t>m</w:t>
      </w:r>
      <w:r w:rsidRPr="004158DE">
        <w:rPr>
          <w:rFonts w:ascii="Arial" w:hAnsi="Arial" w:cs="Arial"/>
          <w:sz w:val="22"/>
          <w:szCs w:val="22"/>
        </w:rPr>
        <w:t>ovement/</w:t>
      </w:r>
      <w:r w:rsidR="00CB194F">
        <w:rPr>
          <w:rFonts w:ascii="Arial" w:hAnsi="Arial" w:cs="Arial"/>
          <w:sz w:val="22"/>
          <w:szCs w:val="22"/>
        </w:rPr>
        <w:t>circulation of people and goods;</w:t>
      </w:r>
      <w:r w:rsidRPr="004158DE">
        <w:rPr>
          <w:rFonts w:ascii="Arial" w:hAnsi="Arial" w:cs="Arial"/>
          <w:sz w:val="22"/>
          <w:szCs w:val="22"/>
        </w:rPr>
        <w:t xml:space="preserve"> </w:t>
      </w:r>
      <w:r w:rsidR="00CB194F">
        <w:rPr>
          <w:rFonts w:ascii="Arial" w:hAnsi="Arial" w:cs="Arial"/>
          <w:sz w:val="22"/>
          <w:szCs w:val="22"/>
        </w:rPr>
        <w:t>t</w:t>
      </w:r>
      <w:r w:rsidRPr="004158DE">
        <w:rPr>
          <w:rFonts w:ascii="Arial" w:hAnsi="Arial" w:cs="Arial"/>
          <w:sz w:val="22"/>
          <w:szCs w:val="22"/>
        </w:rPr>
        <w:t>raffic hazards</w:t>
      </w:r>
    </w:p>
    <w:p w:rsidR="00301C8C" w:rsidRPr="004158DE" w:rsidRDefault="00301C8C" w:rsidP="00301C8C">
      <w:pPr>
        <w:rPr>
          <w:rFonts w:ascii="Arial" w:hAnsi="Arial" w:cs="Arial"/>
          <w:b/>
          <w:sz w:val="22"/>
          <w:szCs w:val="22"/>
        </w:rPr>
      </w:pPr>
      <w:proofErr w:type="gramStart"/>
      <w:r w:rsidRPr="004158DE">
        <w:rPr>
          <w:rFonts w:ascii="Arial" w:hAnsi="Arial" w:cs="Arial"/>
          <w:b/>
          <w:sz w:val="22"/>
          <w:szCs w:val="22"/>
        </w:rPr>
        <w:t>d.  Public</w:t>
      </w:r>
      <w:proofErr w:type="gramEnd"/>
      <w:r w:rsidRPr="004158DE">
        <w:rPr>
          <w:rFonts w:ascii="Arial" w:hAnsi="Arial" w:cs="Arial"/>
          <w:b/>
          <w:sz w:val="22"/>
          <w:szCs w:val="22"/>
        </w:rPr>
        <w:t xml:space="preserve"> services and utilities</w:t>
      </w:r>
    </w:p>
    <w:p w:rsidR="00301C8C" w:rsidRPr="004158DE" w:rsidRDefault="00301C8C" w:rsidP="00092D19">
      <w:pPr>
        <w:ind w:left="576"/>
        <w:rPr>
          <w:rFonts w:ascii="Arial" w:hAnsi="Arial" w:cs="Arial"/>
          <w:sz w:val="22"/>
          <w:szCs w:val="22"/>
        </w:rPr>
      </w:pPr>
      <w:r w:rsidRPr="004158DE">
        <w:rPr>
          <w:rFonts w:ascii="Arial" w:hAnsi="Arial" w:cs="Arial"/>
          <w:sz w:val="22"/>
          <w:szCs w:val="22"/>
        </w:rPr>
        <w:t>Fire</w:t>
      </w:r>
      <w:r w:rsidR="00CB194F">
        <w:rPr>
          <w:rFonts w:ascii="Arial" w:hAnsi="Arial" w:cs="Arial"/>
          <w:sz w:val="22"/>
          <w:szCs w:val="22"/>
        </w:rPr>
        <w:t>;</w:t>
      </w:r>
      <w:r w:rsidRPr="004158DE">
        <w:rPr>
          <w:rFonts w:ascii="Arial" w:hAnsi="Arial" w:cs="Arial"/>
          <w:sz w:val="22"/>
          <w:szCs w:val="22"/>
        </w:rPr>
        <w:t xml:space="preserve"> </w:t>
      </w:r>
      <w:r w:rsidR="00CB194F">
        <w:rPr>
          <w:rFonts w:ascii="Arial" w:hAnsi="Arial" w:cs="Arial"/>
          <w:sz w:val="22"/>
          <w:szCs w:val="22"/>
        </w:rPr>
        <w:t>p</w:t>
      </w:r>
      <w:r w:rsidRPr="004158DE">
        <w:rPr>
          <w:rFonts w:ascii="Arial" w:hAnsi="Arial" w:cs="Arial"/>
          <w:sz w:val="22"/>
          <w:szCs w:val="22"/>
        </w:rPr>
        <w:t>olice</w:t>
      </w:r>
      <w:r w:rsidR="00CB194F">
        <w:rPr>
          <w:rFonts w:ascii="Arial" w:hAnsi="Arial" w:cs="Arial"/>
          <w:sz w:val="22"/>
          <w:szCs w:val="22"/>
        </w:rPr>
        <w:t>;</w:t>
      </w:r>
      <w:r w:rsidRPr="004158DE">
        <w:rPr>
          <w:rFonts w:ascii="Arial" w:hAnsi="Arial" w:cs="Arial"/>
          <w:sz w:val="22"/>
          <w:szCs w:val="22"/>
        </w:rPr>
        <w:t xml:space="preserve"> </w:t>
      </w:r>
      <w:r w:rsidR="00CB194F">
        <w:rPr>
          <w:rFonts w:ascii="Arial" w:hAnsi="Arial" w:cs="Arial"/>
          <w:sz w:val="22"/>
          <w:szCs w:val="22"/>
        </w:rPr>
        <w:t>schools;</w:t>
      </w:r>
      <w:r w:rsidRPr="004158DE">
        <w:rPr>
          <w:rFonts w:ascii="Arial" w:hAnsi="Arial" w:cs="Arial"/>
          <w:sz w:val="22"/>
          <w:szCs w:val="22"/>
        </w:rPr>
        <w:t xml:space="preserve"> </w:t>
      </w:r>
      <w:r w:rsidR="00CB194F">
        <w:rPr>
          <w:rFonts w:ascii="Arial" w:hAnsi="Arial" w:cs="Arial"/>
          <w:sz w:val="22"/>
          <w:szCs w:val="22"/>
        </w:rPr>
        <w:t>p</w:t>
      </w:r>
      <w:r w:rsidRPr="004158DE">
        <w:rPr>
          <w:rFonts w:ascii="Arial" w:hAnsi="Arial" w:cs="Arial"/>
          <w:sz w:val="22"/>
          <w:szCs w:val="22"/>
        </w:rPr>
        <w:t>arks an</w:t>
      </w:r>
      <w:r w:rsidR="00CB194F">
        <w:rPr>
          <w:rFonts w:ascii="Arial" w:hAnsi="Arial" w:cs="Arial"/>
          <w:sz w:val="22"/>
          <w:szCs w:val="22"/>
        </w:rPr>
        <w:t>d other recreational facilities;</w:t>
      </w:r>
      <w:r w:rsidRPr="004158DE">
        <w:rPr>
          <w:rFonts w:ascii="Arial" w:hAnsi="Arial" w:cs="Arial"/>
          <w:sz w:val="22"/>
          <w:szCs w:val="22"/>
        </w:rPr>
        <w:t xml:space="preserve"> </w:t>
      </w:r>
      <w:r w:rsidR="00CB194F">
        <w:rPr>
          <w:rFonts w:ascii="Arial" w:hAnsi="Arial" w:cs="Arial"/>
          <w:sz w:val="22"/>
          <w:szCs w:val="22"/>
        </w:rPr>
        <w:t>maintenance;</w:t>
      </w:r>
      <w:r w:rsidRPr="004158DE">
        <w:rPr>
          <w:rFonts w:ascii="Arial" w:hAnsi="Arial" w:cs="Arial"/>
          <w:sz w:val="22"/>
          <w:szCs w:val="22"/>
        </w:rPr>
        <w:t xml:space="preserve"> </w:t>
      </w:r>
      <w:r w:rsidR="00CB194F">
        <w:rPr>
          <w:rFonts w:ascii="Arial" w:hAnsi="Arial" w:cs="Arial"/>
          <w:sz w:val="22"/>
          <w:szCs w:val="22"/>
        </w:rPr>
        <w:t>c</w:t>
      </w:r>
      <w:r w:rsidRPr="004158DE">
        <w:rPr>
          <w:rFonts w:ascii="Arial" w:hAnsi="Arial" w:cs="Arial"/>
          <w:sz w:val="22"/>
          <w:szCs w:val="22"/>
        </w:rPr>
        <w:t>o</w:t>
      </w:r>
      <w:r w:rsidR="00CB194F">
        <w:rPr>
          <w:rFonts w:ascii="Arial" w:hAnsi="Arial" w:cs="Arial"/>
          <w:sz w:val="22"/>
          <w:szCs w:val="22"/>
        </w:rPr>
        <w:t>mmunications;</w:t>
      </w:r>
      <w:r w:rsidRPr="004158DE">
        <w:rPr>
          <w:rFonts w:ascii="Arial" w:hAnsi="Arial" w:cs="Arial"/>
          <w:sz w:val="22"/>
          <w:szCs w:val="22"/>
        </w:rPr>
        <w:t xml:space="preserve"> </w:t>
      </w:r>
      <w:r w:rsidR="00CB194F">
        <w:rPr>
          <w:rFonts w:ascii="Arial" w:hAnsi="Arial" w:cs="Arial"/>
          <w:sz w:val="22"/>
          <w:szCs w:val="22"/>
        </w:rPr>
        <w:t>water/storm water;</w:t>
      </w:r>
      <w:r w:rsidRPr="004158DE">
        <w:rPr>
          <w:rFonts w:ascii="Arial" w:hAnsi="Arial" w:cs="Arial"/>
          <w:sz w:val="22"/>
          <w:szCs w:val="22"/>
        </w:rPr>
        <w:t xml:space="preserve"> </w:t>
      </w:r>
      <w:r w:rsidR="00CB194F">
        <w:rPr>
          <w:rFonts w:ascii="Arial" w:hAnsi="Arial" w:cs="Arial"/>
          <w:sz w:val="22"/>
          <w:szCs w:val="22"/>
        </w:rPr>
        <w:t>sewer/solid waste;</w:t>
      </w:r>
      <w:r w:rsidRPr="004158DE">
        <w:rPr>
          <w:rFonts w:ascii="Arial" w:hAnsi="Arial" w:cs="Arial"/>
          <w:sz w:val="22"/>
          <w:szCs w:val="22"/>
        </w:rPr>
        <w:t xml:space="preserve"> </w:t>
      </w:r>
      <w:r w:rsidR="00CB194F">
        <w:rPr>
          <w:rFonts w:ascii="Arial" w:hAnsi="Arial" w:cs="Arial"/>
          <w:sz w:val="22"/>
          <w:szCs w:val="22"/>
        </w:rPr>
        <w:t>o</w:t>
      </w:r>
      <w:r w:rsidRPr="004158DE">
        <w:rPr>
          <w:rFonts w:ascii="Arial" w:hAnsi="Arial" w:cs="Arial"/>
          <w:sz w:val="22"/>
          <w:szCs w:val="22"/>
        </w:rPr>
        <w:t>ther governmental services or utilities</w:t>
      </w:r>
      <w:r w:rsidR="00D93C1F">
        <w:rPr>
          <w:rFonts w:ascii="Arial" w:hAnsi="Arial" w:cs="Arial"/>
          <w:sz w:val="22"/>
          <w:szCs w:val="22"/>
        </w:rPr>
        <w:t>.</w:t>
      </w:r>
    </w:p>
    <w:sectPr w:rsidR="00301C8C" w:rsidRPr="004158DE" w:rsidSect="000C0794">
      <w:footerReference w:type="default" r:id="rId7"/>
      <w:pgSz w:w="12240" w:h="15840" w:code="1"/>
      <w:pgMar w:top="1440" w:right="1440" w:bottom="1296" w:left="1440" w:header="576" w:footer="576" w:gutter="0"/>
      <w:pgNumType w:start="1"/>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BF4" w:rsidRDefault="00034BF4">
      <w:r>
        <w:separator/>
      </w:r>
    </w:p>
  </w:endnote>
  <w:endnote w:type="continuationSeparator" w:id="0">
    <w:p w:rsidR="00034BF4" w:rsidRDefault="0003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16C" w:rsidRDefault="008B016C" w:rsidP="00AF63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0936">
      <w:rPr>
        <w:rStyle w:val="PageNumber"/>
        <w:noProof/>
      </w:rPr>
      <w:t>8</w:t>
    </w:r>
    <w:r>
      <w:rPr>
        <w:rStyle w:val="PageNumber"/>
      </w:rPr>
      <w:fldChar w:fldCharType="end"/>
    </w:r>
  </w:p>
  <w:p w:rsidR="008B016C" w:rsidRDefault="008B016C" w:rsidP="000C0794">
    <w:pPr>
      <w:pStyle w:val="Footer"/>
      <w:framePr w:wrap="around" w:vAnchor="text" w:hAnchor="margin" w:xAlign="center" w:y="1"/>
      <w:ind w:right="360"/>
      <w:rPr>
        <w:rStyle w:val="PageNumber"/>
      </w:rPr>
    </w:pPr>
  </w:p>
  <w:p w:rsidR="008B016C" w:rsidRDefault="008B016C" w:rsidP="00D97505">
    <w:pPr>
      <w:pStyle w:val="Footer"/>
      <w:jc w:val="cen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BF4" w:rsidRDefault="00034BF4">
      <w:r>
        <w:separator/>
      </w:r>
    </w:p>
  </w:footnote>
  <w:footnote w:type="continuationSeparator" w:id="0">
    <w:p w:rsidR="00034BF4" w:rsidRDefault="00034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7D09"/>
    <w:multiLevelType w:val="multilevel"/>
    <w:tmpl w:val="5BF07DC0"/>
    <w:lvl w:ilvl="0">
      <w:start w:val="1"/>
      <w:numFmt w:val="bullet"/>
      <w:lvlText w:val=""/>
      <w:lvlJc w:val="left"/>
      <w:pPr>
        <w:tabs>
          <w:tab w:val="num" w:pos="1440"/>
        </w:tabs>
        <w:ind w:left="1440" w:hanging="360"/>
      </w:pPr>
      <w:rPr>
        <w:rFonts w:ascii="Symbol" w:hAnsi="Symbol"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A6D73"/>
    <w:multiLevelType w:val="singleLevel"/>
    <w:tmpl w:val="0EAC2418"/>
    <w:lvl w:ilvl="0">
      <w:start w:val="1"/>
      <w:numFmt w:val="lowerLetter"/>
      <w:lvlText w:val="%1)"/>
      <w:lvlJc w:val="left"/>
      <w:pPr>
        <w:tabs>
          <w:tab w:val="num" w:pos="1080"/>
        </w:tabs>
        <w:ind w:left="1080" w:hanging="360"/>
      </w:pPr>
      <w:rPr>
        <w:rFonts w:hint="default"/>
      </w:rPr>
    </w:lvl>
  </w:abstractNum>
  <w:abstractNum w:abstractNumId="2" w15:restartNumberingAfterBreak="0">
    <w:nsid w:val="05886A04"/>
    <w:multiLevelType w:val="singleLevel"/>
    <w:tmpl w:val="D35E6136"/>
    <w:lvl w:ilvl="0">
      <w:start w:val="1"/>
      <w:numFmt w:val="lowerLetter"/>
      <w:lvlText w:val="%1)"/>
      <w:lvlJc w:val="left"/>
      <w:pPr>
        <w:tabs>
          <w:tab w:val="num" w:pos="1080"/>
        </w:tabs>
        <w:ind w:left="1080" w:hanging="360"/>
      </w:pPr>
      <w:rPr>
        <w:rFonts w:hint="default"/>
      </w:rPr>
    </w:lvl>
  </w:abstractNum>
  <w:abstractNum w:abstractNumId="3" w15:restartNumberingAfterBreak="0">
    <w:nsid w:val="08526DD0"/>
    <w:multiLevelType w:val="multilevel"/>
    <w:tmpl w:val="BEC2C5A0"/>
    <w:lvl w:ilvl="0">
      <w:start w:val="1"/>
      <w:numFmt w:val="bullet"/>
      <w:lvlText w:val=""/>
      <w:lvlJc w:val="left"/>
      <w:pPr>
        <w:tabs>
          <w:tab w:val="num" w:pos="360"/>
        </w:tabs>
        <w:ind w:left="360" w:firstLine="288"/>
      </w:pPr>
      <w:rPr>
        <w:rFonts w:ascii="Symbol" w:hAnsi="Symbol" w:hint="default"/>
        <w:b w:val="0"/>
        <w:i w:val="0"/>
        <w:sz w:val="20"/>
        <w:szCs w:val="20"/>
      </w:rPr>
    </w:lvl>
    <w:lvl w:ilvl="1">
      <w:start w:val="1"/>
      <w:numFmt w:val="bullet"/>
      <w:lvlText w:val=""/>
      <w:lvlJc w:val="left"/>
      <w:pPr>
        <w:tabs>
          <w:tab w:val="num" w:pos="1728"/>
        </w:tabs>
        <w:ind w:left="1728" w:hanging="360"/>
      </w:pPr>
      <w:rPr>
        <w:rFonts w:ascii="Symbol" w:hAnsi="Symbol"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0F0F6984"/>
    <w:multiLevelType w:val="hybridMultilevel"/>
    <w:tmpl w:val="8E4ECE4E"/>
    <w:lvl w:ilvl="0" w:tplc="B9D01778">
      <w:start w:val="1"/>
      <w:numFmt w:val="decimal"/>
      <w:lvlText w:val="%1)"/>
      <w:lvlJc w:val="left"/>
      <w:pPr>
        <w:tabs>
          <w:tab w:val="num" w:pos="432"/>
        </w:tabs>
        <w:ind w:left="432" w:hanging="432"/>
      </w:pPr>
      <w:rPr>
        <w:rFonts w:hint="default"/>
        <w:b/>
        <w:i w:val="0"/>
      </w:rPr>
    </w:lvl>
    <w:lvl w:ilvl="1" w:tplc="BC162300">
      <w:start w:val="1"/>
      <w:numFmt w:val="bullet"/>
      <w:lvlText w:val=""/>
      <w:lvlJc w:val="left"/>
      <w:pPr>
        <w:tabs>
          <w:tab w:val="num" w:pos="1440"/>
        </w:tabs>
        <w:ind w:left="1440" w:hanging="360"/>
      </w:pPr>
      <w:rPr>
        <w:rFonts w:ascii="Symbol" w:hAnsi="Symbol" w:hint="default"/>
        <w:b/>
        <w:i w:val="0"/>
        <w:sz w:val="24"/>
        <w:szCs w:val="24"/>
      </w:rPr>
    </w:lvl>
    <w:lvl w:ilvl="2" w:tplc="ED50CAC4">
      <w:start w:val="1"/>
      <w:numFmt w:val="bullet"/>
      <w:lvlText w:val=""/>
      <w:lvlJc w:val="left"/>
      <w:pPr>
        <w:tabs>
          <w:tab w:val="num" w:pos="2268"/>
        </w:tabs>
        <w:ind w:left="2268" w:hanging="288"/>
      </w:pPr>
      <w:rPr>
        <w:rFonts w:ascii="Symbol" w:hAnsi="Symbol" w:hint="default"/>
        <w:b w:val="0"/>
        <w:i w:val="0"/>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8E279A"/>
    <w:multiLevelType w:val="singleLevel"/>
    <w:tmpl w:val="E13C7F4A"/>
    <w:lvl w:ilvl="0">
      <w:start w:val="1"/>
      <w:numFmt w:val="lowerLetter"/>
      <w:lvlText w:val="%1)"/>
      <w:lvlJc w:val="left"/>
      <w:pPr>
        <w:tabs>
          <w:tab w:val="num" w:pos="1080"/>
        </w:tabs>
        <w:ind w:left="1080" w:hanging="360"/>
      </w:pPr>
      <w:rPr>
        <w:rFonts w:hint="default"/>
      </w:rPr>
    </w:lvl>
  </w:abstractNum>
  <w:abstractNum w:abstractNumId="6" w15:restartNumberingAfterBreak="0">
    <w:nsid w:val="170F4044"/>
    <w:multiLevelType w:val="singleLevel"/>
    <w:tmpl w:val="49E086E8"/>
    <w:lvl w:ilvl="0">
      <w:start w:val="1"/>
      <w:numFmt w:val="lowerLetter"/>
      <w:lvlText w:val="%1)"/>
      <w:lvlJc w:val="left"/>
      <w:pPr>
        <w:tabs>
          <w:tab w:val="num" w:pos="1080"/>
        </w:tabs>
        <w:ind w:left="1080" w:hanging="360"/>
      </w:pPr>
      <w:rPr>
        <w:rFonts w:hint="default"/>
      </w:rPr>
    </w:lvl>
  </w:abstractNum>
  <w:abstractNum w:abstractNumId="7" w15:restartNumberingAfterBreak="0">
    <w:nsid w:val="1C676538"/>
    <w:multiLevelType w:val="multilevel"/>
    <w:tmpl w:val="76B46A52"/>
    <w:lvl w:ilvl="0">
      <w:start w:val="1"/>
      <w:numFmt w:val="bullet"/>
      <w:lvlText w:val=""/>
      <w:lvlJc w:val="left"/>
      <w:pPr>
        <w:tabs>
          <w:tab w:val="num" w:pos="1500"/>
        </w:tabs>
        <w:ind w:left="1500" w:hanging="360"/>
      </w:pPr>
      <w:rPr>
        <w:rFonts w:ascii="Symbol" w:hAnsi="Symbol" w:hint="default"/>
        <w:b/>
        <w:i w:val="0"/>
        <w:sz w:val="24"/>
        <w:szCs w:val="24"/>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0A04488"/>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49F2B92"/>
    <w:multiLevelType w:val="hybridMultilevel"/>
    <w:tmpl w:val="5BF07DC0"/>
    <w:lvl w:ilvl="0" w:tplc="D27EC6F4">
      <w:start w:val="1"/>
      <w:numFmt w:val="bullet"/>
      <w:lvlText w:val=""/>
      <w:lvlJc w:val="left"/>
      <w:pPr>
        <w:tabs>
          <w:tab w:val="num" w:pos="1440"/>
        </w:tabs>
        <w:ind w:left="1440" w:hanging="360"/>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C96752"/>
    <w:multiLevelType w:val="hybridMultilevel"/>
    <w:tmpl w:val="24948E12"/>
    <w:lvl w:ilvl="0" w:tplc="F1AE36DA">
      <w:start w:val="1"/>
      <w:numFmt w:val="bullet"/>
      <w:lvlText w:val=""/>
      <w:lvlJc w:val="left"/>
      <w:pPr>
        <w:tabs>
          <w:tab w:val="num" w:pos="2016"/>
        </w:tabs>
        <w:ind w:left="2016" w:hanging="288"/>
      </w:pPr>
      <w:rPr>
        <w:rFonts w:ascii="Wingdings" w:hAnsi="Wingdings" w:hint="default"/>
        <w:b w:val="0"/>
        <w:i w:val="0"/>
        <w:sz w:val="28"/>
        <w:szCs w:val="28"/>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1" w15:restartNumberingAfterBreak="0">
    <w:nsid w:val="251C69FD"/>
    <w:multiLevelType w:val="hybridMultilevel"/>
    <w:tmpl w:val="C63457BE"/>
    <w:lvl w:ilvl="0" w:tplc="D27EC6F4">
      <w:start w:val="1"/>
      <w:numFmt w:val="bullet"/>
      <w:lvlText w:val=""/>
      <w:lvlJc w:val="left"/>
      <w:pPr>
        <w:tabs>
          <w:tab w:val="num" w:pos="1440"/>
        </w:tabs>
        <w:ind w:left="1440" w:hanging="360"/>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4046AD"/>
    <w:multiLevelType w:val="singleLevel"/>
    <w:tmpl w:val="1884DE06"/>
    <w:lvl w:ilvl="0">
      <w:start w:val="1"/>
      <w:numFmt w:val="lowerLetter"/>
      <w:lvlText w:val="%1)"/>
      <w:lvlJc w:val="left"/>
      <w:pPr>
        <w:tabs>
          <w:tab w:val="num" w:pos="1080"/>
        </w:tabs>
        <w:ind w:left="1080" w:hanging="360"/>
      </w:pPr>
      <w:rPr>
        <w:rFonts w:hint="default"/>
      </w:rPr>
    </w:lvl>
  </w:abstractNum>
  <w:abstractNum w:abstractNumId="13" w15:restartNumberingAfterBreak="0">
    <w:nsid w:val="30AA1518"/>
    <w:multiLevelType w:val="hybridMultilevel"/>
    <w:tmpl w:val="6FBAD3E6"/>
    <w:lvl w:ilvl="0" w:tplc="E3329F1C">
      <w:start w:val="1"/>
      <w:numFmt w:val="lowerLetter"/>
      <w:lvlText w:val="%1)"/>
      <w:lvlJc w:val="left"/>
      <w:pPr>
        <w:tabs>
          <w:tab w:val="num" w:pos="360"/>
        </w:tabs>
        <w:ind w:left="1008" w:hanging="288"/>
      </w:pPr>
      <w:rPr>
        <w:rFonts w:hint="default"/>
        <w:b w:val="0"/>
        <w:i w:val="0"/>
      </w:rPr>
    </w:lvl>
    <w:lvl w:ilvl="1" w:tplc="B9D01778">
      <w:start w:val="1"/>
      <w:numFmt w:val="decimal"/>
      <w:lvlText w:val="%2)"/>
      <w:lvlJc w:val="left"/>
      <w:pPr>
        <w:tabs>
          <w:tab w:val="num" w:pos="1872"/>
        </w:tabs>
        <w:ind w:left="1872" w:hanging="432"/>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93E38F0"/>
    <w:multiLevelType w:val="hybridMultilevel"/>
    <w:tmpl w:val="FE325B22"/>
    <w:lvl w:ilvl="0" w:tplc="D27EC6F4">
      <w:start w:val="1"/>
      <w:numFmt w:val="bullet"/>
      <w:lvlText w:val=""/>
      <w:lvlJc w:val="left"/>
      <w:pPr>
        <w:tabs>
          <w:tab w:val="num" w:pos="1440"/>
        </w:tabs>
        <w:ind w:left="1440" w:hanging="360"/>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395D22"/>
    <w:multiLevelType w:val="singleLevel"/>
    <w:tmpl w:val="44328BA2"/>
    <w:lvl w:ilvl="0">
      <w:start w:val="1"/>
      <w:numFmt w:val="lowerLetter"/>
      <w:lvlText w:val="%1)"/>
      <w:lvlJc w:val="left"/>
      <w:pPr>
        <w:tabs>
          <w:tab w:val="num" w:pos="1080"/>
        </w:tabs>
        <w:ind w:left="1080" w:hanging="360"/>
      </w:pPr>
      <w:rPr>
        <w:rFonts w:hint="default"/>
      </w:rPr>
    </w:lvl>
  </w:abstractNum>
  <w:abstractNum w:abstractNumId="16" w15:restartNumberingAfterBreak="0">
    <w:nsid w:val="3FB13CC3"/>
    <w:multiLevelType w:val="singleLevel"/>
    <w:tmpl w:val="7C52C78A"/>
    <w:lvl w:ilvl="0">
      <w:start w:val="1"/>
      <w:numFmt w:val="lowerLetter"/>
      <w:lvlText w:val="%1)"/>
      <w:lvlJc w:val="left"/>
      <w:pPr>
        <w:tabs>
          <w:tab w:val="num" w:pos="1080"/>
        </w:tabs>
        <w:ind w:left="1080" w:hanging="360"/>
      </w:pPr>
      <w:rPr>
        <w:rFonts w:hint="default"/>
      </w:rPr>
    </w:lvl>
  </w:abstractNum>
  <w:abstractNum w:abstractNumId="17" w15:restartNumberingAfterBreak="0">
    <w:nsid w:val="46A57425"/>
    <w:multiLevelType w:val="hybridMultilevel"/>
    <w:tmpl w:val="F7E250C6"/>
    <w:lvl w:ilvl="0" w:tplc="0B5C20A0">
      <w:start w:val="1"/>
      <w:numFmt w:val="bullet"/>
      <w:lvlText w:val=""/>
      <w:lvlJc w:val="left"/>
      <w:pPr>
        <w:tabs>
          <w:tab w:val="num" w:pos="1008"/>
        </w:tabs>
        <w:ind w:left="1008" w:hanging="288"/>
      </w:pPr>
      <w:rPr>
        <w:rFonts w:ascii="Symbol" w:hAnsi="Symbol" w:hint="default"/>
        <w:b w:val="0"/>
        <w:i w:val="0"/>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75D030A"/>
    <w:multiLevelType w:val="hybridMultilevel"/>
    <w:tmpl w:val="76B46A52"/>
    <w:lvl w:ilvl="0" w:tplc="D27EC6F4">
      <w:start w:val="1"/>
      <w:numFmt w:val="bullet"/>
      <w:lvlText w:val=""/>
      <w:lvlJc w:val="left"/>
      <w:pPr>
        <w:tabs>
          <w:tab w:val="num" w:pos="1500"/>
        </w:tabs>
        <w:ind w:left="1500" w:hanging="360"/>
      </w:pPr>
      <w:rPr>
        <w:rFonts w:ascii="Symbol" w:hAnsi="Symbol" w:hint="default"/>
        <w:b/>
        <w:i w:val="0"/>
        <w:sz w:val="24"/>
        <w:szCs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EDA50A4"/>
    <w:multiLevelType w:val="multilevel"/>
    <w:tmpl w:val="E9C862E6"/>
    <w:lvl w:ilvl="0">
      <w:start w:val="1"/>
      <w:numFmt w:val="bullet"/>
      <w:lvlText w:val=""/>
      <w:lvlJc w:val="left"/>
      <w:pPr>
        <w:tabs>
          <w:tab w:val="num" w:pos="360"/>
        </w:tabs>
        <w:ind w:left="72" w:hanging="144"/>
      </w:pPr>
      <w:rPr>
        <w:rFonts w:ascii="Symbol" w:hAnsi="Symbol" w:hint="default"/>
        <w:b w:val="0"/>
        <w:i w:val="0"/>
        <w:sz w:val="20"/>
        <w:szCs w:val="20"/>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E51A61"/>
    <w:multiLevelType w:val="singleLevel"/>
    <w:tmpl w:val="EFB0E7FE"/>
    <w:lvl w:ilvl="0">
      <w:start w:val="1"/>
      <w:numFmt w:val="lowerRoman"/>
      <w:lvlText w:val="%1)"/>
      <w:lvlJc w:val="left"/>
      <w:pPr>
        <w:tabs>
          <w:tab w:val="num" w:pos="720"/>
        </w:tabs>
        <w:ind w:left="360" w:hanging="360"/>
      </w:pPr>
    </w:lvl>
  </w:abstractNum>
  <w:abstractNum w:abstractNumId="21" w15:restartNumberingAfterBreak="0">
    <w:nsid w:val="54772F59"/>
    <w:multiLevelType w:val="hybridMultilevel"/>
    <w:tmpl w:val="77E03226"/>
    <w:lvl w:ilvl="0" w:tplc="BC162300">
      <w:start w:val="1"/>
      <w:numFmt w:val="bullet"/>
      <w:lvlText w:val=""/>
      <w:lvlJc w:val="left"/>
      <w:pPr>
        <w:tabs>
          <w:tab w:val="num" w:pos="1224"/>
        </w:tabs>
        <w:ind w:left="1224" w:hanging="360"/>
      </w:pPr>
      <w:rPr>
        <w:rFonts w:ascii="Symbol" w:hAnsi="Symbol" w:hint="default"/>
        <w:b/>
        <w:i w:val="0"/>
        <w:sz w:val="24"/>
        <w:szCs w:val="24"/>
      </w:rPr>
    </w:lvl>
    <w:lvl w:ilvl="1" w:tplc="D27EC6F4">
      <w:start w:val="1"/>
      <w:numFmt w:val="bullet"/>
      <w:lvlText w:val=""/>
      <w:lvlJc w:val="left"/>
      <w:pPr>
        <w:tabs>
          <w:tab w:val="num" w:pos="1440"/>
        </w:tabs>
        <w:ind w:left="1440" w:hanging="360"/>
      </w:pPr>
      <w:rPr>
        <w:rFonts w:ascii="Symbol" w:hAnsi="Symbol" w:hint="default"/>
        <w:b/>
        <w:i w:val="0"/>
        <w:sz w:val="24"/>
        <w:szCs w:val="24"/>
      </w:rPr>
    </w:lvl>
    <w:lvl w:ilvl="2" w:tplc="1A860E86">
      <w:start w:val="1"/>
      <w:numFmt w:val="bullet"/>
      <w:lvlText w:val=""/>
      <w:lvlJc w:val="left"/>
      <w:pPr>
        <w:tabs>
          <w:tab w:val="num" w:pos="2304"/>
        </w:tabs>
        <w:ind w:left="2304" w:hanging="360"/>
      </w:pPr>
      <w:rPr>
        <w:rFonts w:ascii="Symbol" w:hAnsi="Symbol" w:hint="default"/>
        <w:b w:val="0"/>
        <w:i w:val="0"/>
        <w:spacing w:val="-20"/>
        <w:sz w:val="32"/>
        <w:szCs w:val="32"/>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72978EE"/>
    <w:multiLevelType w:val="hybridMultilevel"/>
    <w:tmpl w:val="19DE9882"/>
    <w:lvl w:ilvl="0" w:tplc="5D1A2090">
      <w:start w:val="1"/>
      <w:numFmt w:val="bullet"/>
      <w:lvlText w:val=""/>
      <w:lvlJc w:val="left"/>
      <w:pPr>
        <w:tabs>
          <w:tab w:val="num" w:pos="1008"/>
        </w:tabs>
        <w:ind w:left="1008" w:hanging="288"/>
      </w:pPr>
      <w:rPr>
        <w:rFonts w:ascii="Symbol" w:hAnsi="Symbol" w:hint="default"/>
        <w:b w:val="0"/>
        <w:i w:val="0"/>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2C59EF"/>
    <w:multiLevelType w:val="hybridMultilevel"/>
    <w:tmpl w:val="D8E453E2"/>
    <w:lvl w:ilvl="0" w:tplc="0B5C20A0">
      <w:start w:val="1"/>
      <w:numFmt w:val="bullet"/>
      <w:lvlText w:val=""/>
      <w:lvlJc w:val="left"/>
      <w:pPr>
        <w:tabs>
          <w:tab w:val="num" w:pos="1008"/>
        </w:tabs>
        <w:ind w:left="1008" w:hanging="288"/>
      </w:pPr>
      <w:rPr>
        <w:rFonts w:ascii="Symbol" w:hAnsi="Symbol" w:hint="default"/>
        <w:b w:val="0"/>
        <w:i w:val="0"/>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ABE4493"/>
    <w:multiLevelType w:val="hybridMultilevel"/>
    <w:tmpl w:val="F2F0AA22"/>
    <w:lvl w:ilvl="0" w:tplc="D27EC6F4">
      <w:start w:val="1"/>
      <w:numFmt w:val="bullet"/>
      <w:lvlText w:val=""/>
      <w:lvlJc w:val="left"/>
      <w:pPr>
        <w:tabs>
          <w:tab w:val="num" w:pos="1440"/>
        </w:tabs>
        <w:ind w:left="1440" w:hanging="360"/>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A40FD1"/>
    <w:multiLevelType w:val="multilevel"/>
    <w:tmpl w:val="2BBAC664"/>
    <w:lvl w:ilvl="0">
      <w:start w:val="1"/>
      <w:numFmt w:val="bullet"/>
      <w:lvlText w:val=""/>
      <w:lvlJc w:val="left"/>
      <w:pPr>
        <w:tabs>
          <w:tab w:val="num" w:pos="1512"/>
        </w:tabs>
        <w:ind w:left="1512" w:hanging="432"/>
      </w:pPr>
      <w:rPr>
        <w:rFonts w:ascii="Symbol" w:hAnsi="Symbol" w:hint="default"/>
        <w:b w:val="0"/>
        <w:i w:val="0"/>
        <w:sz w:val="20"/>
        <w:szCs w:val="20"/>
      </w:rPr>
    </w:lvl>
    <w:lvl w:ilvl="1">
      <w:start w:val="1"/>
      <w:numFmt w:val="bullet"/>
      <w:lvlText w:val=""/>
      <w:lvlJc w:val="left"/>
      <w:pPr>
        <w:tabs>
          <w:tab w:val="num" w:pos="2520"/>
        </w:tabs>
        <w:ind w:left="2520" w:hanging="360"/>
      </w:pPr>
      <w:rPr>
        <w:rFonts w:ascii="Symbol" w:hAnsi="Symbol"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2697281"/>
    <w:multiLevelType w:val="hybridMultilevel"/>
    <w:tmpl w:val="F1088762"/>
    <w:lvl w:ilvl="0" w:tplc="D27EC6F4">
      <w:start w:val="1"/>
      <w:numFmt w:val="bullet"/>
      <w:lvlText w:val=""/>
      <w:lvlJc w:val="left"/>
      <w:pPr>
        <w:tabs>
          <w:tab w:val="num" w:pos="1440"/>
        </w:tabs>
        <w:ind w:left="1440" w:hanging="360"/>
      </w:pPr>
      <w:rPr>
        <w:rFonts w:ascii="Symbol" w:hAnsi="Symbol" w:hint="default"/>
        <w:b/>
        <w:i w:val="0"/>
        <w:sz w:val="24"/>
        <w:szCs w:val="24"/>
      </w:rPr>
    </w:lvl>
    <w:lvl w:ilvl="1" w:tplc="44EC663C">
      <w:start w:val="1"/>
      <w:numFmt w:val="bullet"/>
      <w:lvlText w:val=""/>
      <w:lvlJc w:val="left"/>
      <w:pPr>
        <w:tabs>
          <w:tab w:val="num" w:pos="1440"/>
        </w:tabs>
        <w:ind w:left="1440" w:hanging="360"/>
      </w:pPr>
      <w:rPr>
        <w:rFonts w:ascii="Symbol" w:hAnsi="Symbol" w:hint="default"/>
        <w:b w:val="0"/>
        <w:i w:val="0"/>
        <w:spacing w:val="-20"/>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9059A6"/>
    <w:multiLevelType w:val="hybridMultilevel"/>
    <w:tmpl w:val="F544C4C0"/>
    <w:lvl w:ilvl="0" w:tplc="5D1A2090">
      <w:start w:val="1"/>
      <w:numFmt w:val="bullet"/>
      <w:lvlText w:val=""/>
      <w:lvlJc w:val="left"/>
      <w:pPr>
        <w:tabs>
          <w:tab w:val="num" w:pos="288"/>
        </w:tabs>
        <w:ind w:left="288" w:hanging="288"/>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C54F0D"/>
    <w:multiLevelType w:val="singleLevel"/>
    <w:tmpl w:val="865A91B6"/>
    <w:lvl w:ilvl="0">
      <w:start w:val="1"/>
      <w:numFmt w:val="lowerLetter"/>
      <w:lvlText w:val="%1)"/>
      <w:lvlJc w:val="left"/>
      <w:pPr>
        <w:tabs>
          <w:tab w:val="num" w:pos="1080"/>
        </w:tabs>
        <w:ind w:left="1080" w:hanging="360"/>
      </w:pPr>
      <w:rPr>
        <w:rFonts w:hint="default"/>
        <w:i w:val="0"/>
      </w:rPr>
    </w:lvl>
  </w:abstractNum>
  <w:abstractNum w:abstractNumId="29" w15:restartNumberingAfterBreak="0">
    <w:nsid w:val="764A3D80"/>
    <w:multiLevelType w:val="singleLevel"/>
    <w:tmpl w:val="41C4714C"/>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142963"/>
    <w:multiLevelType w:val="hybridMultilevel"/>
    <w:tmpl w:val="41FA967A"/>
    <w:lvl w:ilvl="0" w:tplc="BC162300">
      <w:start w:val="1"/>
      <w:numFmt w:val="bullet"/>
      <w:lvlText w:val=""/>
      <w:lvlJc w:val="left"/>
      <w:pPr>
        <w:tabs>
          <w:tab w:val="num" w:pos="1080"/>
        </w:tabs>
        <w:ind w:left="1080" w:hanging="360"/>
      </w:pPr>
      <w:rPr>
        <w:rFonts w:ascii="Symbol" w:hAnsi="Symbol" w:hint="default"/>
        <w:b/>
        <w:i w:val="0"/>
        <w:sz w:val="24"/>
        <w:szCs w:val="24"/>
      </w:rPr>
    </w:lvl>
    <w:lvl w:ilvl="1" w:tplc="5D1A2090">
      <w:start w:val="1"/>
      <w:numFmt w:val="bullet"/>
      <w:lvlText w:val=""/>
      <w:lvlJc w:val="left"/>
      <w:pPr>
        <w:tabs>
          <w:tab w:val="num" w:pos="1368"/>
        </w:tabs>
        <w:ind w:left="1368" w:hanging="288"/>
      </w:pPr>
      <w:rPr>
        <w:rFonts w:ascii="Symbol" w:hAnsi="Symbol" w:hint="default"/>
        <w:b w:val="0"/>
        <w:i w:val="0"/>
        <w:sz w:val="20"/>
        <w:szCs w:val="20"/>
      </w:rPr>
    </w:lvl>
    <w:lvl w:ilvl="2" w:tplc="BC162300">
      <w:start w:val="1"/>
      <w:numFmt w:val="bullet"/>
      <w:lvlText w:val=""/>
      <w:lvlJc w:val="left"/>
      <w:pPr>
        <w:tabs>
          <w:tab w:val="num" w:pos="2160"/>
        </w:tabs>
        <w:ind w:left="2160" w:hanging="360"/>
      </w:pPr>
      <w:rPr>
        <w:rFonts w:ascii="Symbol" w:hAnsi="Symbol" w:hint="default"/>
        <w:b/>
        <w:i w:val="0"/>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4B4DD8"/>
    <w:multiLevelType w:val="hybridMultilevel"/>
    <w:tmpl w:val="5C72D348"/>
    <w:lvl w:ilvl="0" w:tplc="5D1A2090">
      <w:start w:val="1"/>
      <w:numFmt w:val="bullet"/>
      <w:lvlText w:val=""/>
      <w:lvlJc w:val="left"/>
      <w:pPr>
        <w:tabs>
          <w:tab w:val="num" w:pos="1368"/>
        </w:tabs>
        <w:ind w:left="1368" w:hanging="288"/>
      </w:pPr>
      <w:rPr>
        <w:rFonts w:ascii="Symbol" w:hAnsi="Symbol" w:hint="default"/>
        <w:b w:val="0"/>
        <w:i w:val="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25"/>
  </w:num>
  <w:num w:numId="3">
    <w:abstractNumId w:val="25"/>
  </w:num>
  <w:num w:numId="4">
    <w:abstractNumId w:val="3"/>
  </w:num>
  <w:num w:numId="5">
    <w:abstractNumId w:val="19"/>
  </w:num>
  <w:num w:numId="6">
    <w:abstractNumId w:val="29"/>
  </w:num>
  <w:num w:numId="7">
    <w:abstractNumId w:val="8"/>
  </w:num>
  <w:num w:numId="8">
    <w:abstractNumId w:val="18"/>
  </w:num>
  <w:num w:numId="9">
    <w:abstractNumId w:val="7"/>
  </w:num>
  <w:num w:numId="10">
    <w:abstractNumId w:val="22"/>
  </w:num>
  <w:num w:numId="11">
    <w:abstractNumId w:val="27"/>
  </w:num>
  <w:num w:numId="12">
    <w:abstractNumId w:val="16"/>
  </w:num>
  <w:num w:numId="13">
    <w:abstractNumId w:val="28"/>
  </w:num>
  <w:num w:numId="14">
    <w:abstractNumId w:val="12"/>
  </w:num>
  <w:num w:numId="15">
    <w:abstractNumId w:val="5"/>
  </w:num>
  <w:num w:numId="16">
    <w:abstractNumId w:val="15"/>
  </w:num>
  <w:num w:numId="17">
    <w:abstractNumId w:val="2"/>
  </w:num>
  <w:num w:numId="18">
    <w:abstractNumId w:val="6"/>
  </w:num>
  <w:num w:numId="19">
    <w:abstractNumId w:val="20"/>
  </w:num>
  <w:num w:numId="20">
    <w:abstractNumId w:val="1"/>
  </w:num>
  <w:num w:numId="21">
    <w:abstractNumId w:val="4"/>
  </w:num>
  <w:num w:numId="22">
    <w:abstractNumId w:val="13"/>
  </w:num>
  <w:num w:numId="23">
    <w:abstractNumId w:val="30"/>
  </w:num>
  <w:num w:numId="24">
    <w:abstractNumId w:val="31"/>
  </w:num>
  <w:num w:numId="25">
    <w:abstractNumId w:val="21"/>
  </w:num>
  <w:num w:numId="26">
    <w:abstractNumId w:val="17"/>
  </w:num>
  <w:num w:numId="27">
    <w:abstractNumId w:val="23"/>
  </w:num>
  <w:num w:numId="28">
    <w:abstractNumId w:val="9"/>
  </w:num>
  <w:num w:numId="29">
    <w:abstractNumId w:val="0"/>
  </w:num>
  <w:num w:numId="30">
    <w:abstractNumId w:val="10"/>
  </w:num>
  <w:num w:numId="31">
    <w:abstractNumId w:val="26"/>
  </w:num>
  <w:num w:numId="32">
    <w:abstractNumId w:val="24"/>
  </w:num>
  <w:num w:numId="33">
    <w:abstractNumId w:val="14"/>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8C"/>
    <w:rsid w:val="00034BF4"/>
    <w:rsid w:val="0004767C"/>
    <w:rsid w:val="00055E25"/>
    <w:rsid w:val="0006530B"/>
    <w:rsid w:val="00092D19"/>
    <w:rsid w:val="000C0794"/>
    <w:rsid w:val="00112473"/>
    <w:rsid w:val="001367C1"/>
    <w:rsid w:val="00152113"/>
    <w:rsid w:val="00161991"/>
    <w:rsid w:val="00195FF3"/>
    <w:rsid w:val="001A42B0"/>
    <w:rsid w:val="002F534D"/>
    <w:rsid w:val="00301C8C"/>
    <w:rsid w:val="00330C20"/>
    <w:rsid w:val="003773C3"/>
    <w:rsid w:val="003D691C"/>
    <w:rsid w:val="003F0CE3"/>
    <w:rsid w:val="003F2193"/>
    <w:rsid w:val="004158DE"/>
    <w:rsid w:val="004208B7"/>
    <w:rsid w:val="004305DA"/>
    <w:rsid w:val="00430936"/>
    <w:rsid w:val="00435DD9"/>
    <w:rsid w:val="00471946"/>
    <w:rsid w:val="004B0807"/>
    <w:rsid w:val="004D7087"/>
    <w:rsid w:val="004E3CBA"/>
    <w:rsid w:val="004E7600"/>
    <w:rsid w:val="004F159C"/>
    <w:rsid w:val="004F2DC4"/>
    <w:rsid w:val="00501195"/>
    <w:rsid w:val="005535DF"/>
    <w:rsid w:val="0057698F"/>
    <w:rsid w:val="005D1DF7"/>
    <w:rsid w:val="005D4C34"/>
    <w:rsid w:val="0060637F"/>
    <w:rsid w:val="006258CF"/>
    <w:rsid w:val="006D13B2"/>
    <w:rsid w:val="006D2BDE"/>
    <w:rsid w:val="006D4F10"/>
    <w:rsid w:val="006F2DB5"/>
    <w:rsid w:val="006F2F3C"/>
    <w:rsid w:val="006F395A"/>
    <w:rsid w:val="007008D5"/>
    <w:rsid w:val="00716569"/>
    <w:rsid w:val="00747C08"/>
    <w:rsid w:val="0077635B"/>
    <w:rsid w:val="007A3FD9"/>
    <w:rsid w:val="007D23BC"/>
    <w:rsid w:val="0084069F"/>
    <w:rsid w:val="00873F88"/>
    <w:rsid w:val="00887405"/>
    <w:rsid w:val="0089014F"/>
    <w:rsid w:val="008B016C"/>
    <w:rsid w:val="008B5E39"/>
    <w:rsid w:val="0096382A"/>
    <w:rsid w:val="00975C5D"/>
    <w:rsid w:val="00980BA7"/>
    <w:rsid w:val="009B3321"/>
    <w:rsid w:val="009E035A"/>
    <w:rsid w:val="009E361A"/>
    <w:rsid w:val="00A40F30"/>
    <w:rsid w:val="00A43A46"/>
    <w:rsid w:val="00A56F50"/>
    <w:rsid w:val="00A63733"/>
    <w:rsid w:val="00A640A1"/>
    <w:rsid w:val="00A97397"/>
    <w:rsid w:val="00AB5050"/>
    <w:rsid w:val="00AD271A"/>
    <w:rsid w:val="00AF6396"/>
    <w:rsid w:val="00B04E5D"/>
    <w:rsid w:val="00B131E2"/>
    <w:rsid w:val="00B229FD"/>
    <w:rsid w:val="00B23325"/>
    <w:rsid w:val="00B27ADC"/>
    <w:rsid w:val="00B822A8"/>
    <w:rsid w:val="00BD0221"/>
    <w:rsid w:val="00BF1345"/>
    <w:rsid w:val="00BF6DD7"/>
    <w:rsid w:val="00C02EDC"/>
    <w:rsid w:val="00C27796"/>
    <w:rsid w:val="00C37D11"/>
    <w:rsid w:val="00C5082F"/>
    <w:rsid w:val="00C66269"/>
    <w:rsid w:val="00C82689"/>
    <w:rsid w:val="00C92949"/>
    <w:rsid w:val="00CB194F"/>
    <w:rsid w:val="00CE0FD2"/>
    <w:rsid w:val="00D42A40"/>
    <w:rsid w:val="00D57983"/>
    <w:rsid w:val="00D72F74"/>
    <w:rsid w:val="00D75619"/>
    <w:rsid w:val="00D87C3F"/>
    <w:rsid w:val="00D93C1F"/>
    <w:rsid w:val="00D97505"/>
    <w:rsid w:val="00DD361A"/>
    <w:rsid w:val="00DD6120"/>
    <w:rsid w:val="00DE0C54"/>
    <w:rsid w:val="00E04349"/>
    <w:rsid w:val="00E33B95"/>
    <w:rsid w:val="00E4263C"/>
    <w:rsid w:val="00EC0496"/>
    <w:rsid w:val="00EC29BF"/>
    <w:rsid w:val="00ED3D52"/>
    <w:rsid w:val="00F12E50"/>
    <w:rsid w:val="00F1588E"/>
    <w:rsid w:val="00F309AB"/>
    <w:rsid w:val="00FB36A2"/>
    <w:rsid w:val="00FC0E51"/>
    <w:rsid w:val="00FD0185"/>
    <w:rsid w:val="00FE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0C4F71CF-C55A-45A0-A295-BA431765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szCs w:val="24"/>
    </w:rPr>
  </w:style>
  <w:style w:type="paragraph" w:styleId="Heading2">
    <w:name w:val="heading 2"/>
    <w:basedOn w:val="Normal"/>
    <w:next w:val="Normal"/>
    <w:qFormat/>
    <w:rsid w:val="00D42A4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01C8C"/>
    <w:pPr>
      <w:keepNext/>
      <w:widowControl w:val="0"/>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301C8C"/>
    <w:pPr>
      <w:spacing w:after="120" w:line="480" w:lineRule="auto"/>
    </w:pPr>
  </w:style>
  <w:style w:type="paragraph" w:styleId="BodyTextIndent2">
    <w:name w:val="Body Text Indent 2"/>
    <w:basedOn w:val="Normal"/>
    <w:rsid w:val="00301C8C"/>
    <w:pPr>
      <w:spacing w:after="120" w:line="480" w:lineRule="auto"/>
      <w:ind w:left="360"/>
    </w:pPr>
  </w:style>
  <w:style w:type="character" w:styleId="CommentReference">
    <w:name w:val="annotation reference"/>
    <w:basedOn w:val="DefaultParagraphFont"/>
    <w:semiHidden/>
    <w:rsid w:val="00301C8C"/>
    <w:rPr>
      <w:sz w:val="16"/>
      <w:szCs w:val="16"/>
    </w:rPr>
  </w:style>
  <w:style w:type="paragraph" w:styleId="BodyText">
    <w:name w:val="Body Text"/>
    <w:basedOn w:val="Normal"/>
    <w:rPr>
      <w:snapToGrid/>
      <w:szCs w:val="20"/>
    </w:rPr>
  </w:style>
  <w:style w:type="paragraph" w:styleId="BodyTextIndent3">
    <w:name w:val="Body Text Indent 3"/>
    <w:basedOn w:val="Normal"/>
    <w:pPr>
      <w:ind w:left="720"/>
    </w:pPr>
    <w:rPr>
      <w:snapToGrid/>
      <w:szCs w:val="20"/>
    </w:rPr>
  </w:style>
  <w:style w:type="paragraph" w:styleId="BodyTextIndent">
    <w:name w:val="Body Text Indent"/>
    <w:basedOn w:val="Normal"/>
    <w:pPr>
      <w:ind w:left="360"/>
    </w:pPr>
    <w:rPr>
      <w:snapToGrid/>
      <w:sz w:val="20"/>
      <w:szCs w:val="20"/>
    </w:rPr>
  </w:style>
  <w:style w:type="paragraph" w:styleId="CommentText">
    <w:name w:val="annotation text"/>
    <w:basedOn w:val="Normal"/>
    <w:semiHidden/>
    <w:rsid w:val="00301C8C"/>
    <w:rPr>
      <w:snapToGrid/>
      <w:sz w:val="20"/>
      <w:szCs w:val="20"/>
    </w:rPr>
  </w:style>
  <w:style w:type="paragraph" w:customStyle="1" w:styleId="NormalTimesNewRoman">
    <w:name w:val="Normal + Times New Roman"/>
    <w:aliases w:val="12 pt"/>
    <w:basedOn w:val="Normal"/>
    <w:rsid w:val="00301C8C"/>
    <w:pPr>
      <w:spacing w:before="80"/>
    </w:pPr>
  </w:style>
  <w:style w:type="paragraph" w:styleId="BalloonText">
    <w:name w:val="Balloon Text"/>
    <w:basedOn w:val="Normal"/>
    <w:semiHidden/>
    <w:rsid w:val="00FB36A2"/>
    <w:rPr>
      <w:rFonts w:ascii="Tahoma" w:hAnsi="Tahoma" w:cs="Tahoma"/>
      <w:sz w:val="16"/>
      <w:szCs w:val="16"/>
    </w:rPr>
  </w:style>
  <w:style w:type="paragraph" w:styleId="Footer">
    <w:name w:val="footer"/>
    <w:basedOn w:val="Normal"/>
    <w:rsid w:val="0089014F"/>
    <w:pPr>
      <w:tabs>
        <w:tab w:val="center" w:pos="4320"/>
        <w:tab w:val="right" w:pos="8640"/>
      </w:tabs>
    </w:pPr>
  </w:style>
  <w:style w:type="character" w:styleId="PageNumber">
    <w:name w:val="page number"/>
    <w:basedOn w:val="DefaultParagraphFont"/>
    <w:rsid w:val="0089014F"/>
  </w:style>
  <w:style w:type="character" w:styleId="Hyperlink">
    <w:name w:val="Hyperlink"/>
    <w:basedOn w:val="DefaultParagraphFont"/>
    <w:rsid w:val="00BF6DD7"/>
    <w:rPr>
      <w:color w:val="0000FF"/>
      <w:u w:val="single"/>
    </w:rPr>
  </w:style>
  <w:style w:type="paragraph" w:styleId="FootnoteText">
    <w:name w:val="footnote text"/>
    <w:basedOn w:val="Normal"/>
    <w:semiHidden/>
    <w:rsid w:val="00BF6DD7"/>
    <w:rPr>
      <w:snapToGrid/>
      <w:sz w:val="20"/>
      <w:szCs w:val="20"/>
    </w:rPr>
  </w:style>
  <w:style w:type="character" w:styleId="FootnoteReference">
    <w:name w:val="footnote reference"/>
    <w:basedOn w:val="DefaultParagraphFont"/>
    <w:semiHidden/>
    <w:rsid w:val="00C37D11"/>
    <w:rPr>
      <w:vertAlign w:val="superscript"/>
    </w:rPr>
  </w:style>
  <w:style w:type="paragraph" w:styleId="Header">
    <w:name w:val="header"/>
    <w:basedOn w:val="Normal"/>
    <w:rsid w:val="000C0794"/>
    <w:pPr>
      <w:tabs>
        <w:tab w:val="center" w:pos="4320"/>
        <w:tab w:val="right" w:pos="8640"/>
      </w:tabs>
    </w:pPr>
  </w:style>
  <w:style w:type="paragraph" w:styleId="ListParagraph">
    <w:name w:val="List Paragraph"/>
    <w:basedOn w:val="Normal"/>
    <w:uiPriority w:val="34"/>
    <w:qFormat/>
    <w:rsid w:val="00A56F5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2412</Words>
  <Characters>13752</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Integration SEPA and Nonproject Actions</vt:lpstr>
    </vt:vector>
  </TitlesOfParts>
  <Company>Dept of Ecology</Company>
  <LinksUpToDate>false</LinksUpToDate>
  <CharactersWithSpaces>16132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Integration SEPA and Nonproject Actions</dc:title>
  <dc:subject/>
  <dc:creator>brit461</dc:creator>
  <cp:keywords/>
  <dc:description/>
  <cp:lastModifiedBy>Szvetecz, Annie (ECY)</cp:lastModifiedBy>
  <cp:revision>2</cp:revision>
  <cp:lastPrinted>2018-03-19T17:24:00Z</cp:lastPrinted>
  <dcterms:created xsi:type="dcterms:W3CDTF">2018-03-20T15:58:00Z</dcterms:created>
  <dcterms:modified xsi:type="dcterms:W3CDTF">2018-03-20T15:58:00Z</dcterms:modified>
</cp:coreProperties>
</file>