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1.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6.xml" ContentType="application/vnd.openxmlformats-officedocument.wordprocessingml.footer+xml"/>
  <Override PartName="/word/header15.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C2" w:rsidRDefault="001977C2" w:rsidP="001977C2">
      <w:pPr>
        <w:spacing w:after="0" w:line="240" w:lineRule="auto"/>
        <w:jc w:val="center"/>
        <w:rPr>
          <w:rFonts w:ascii="Times New Roman" w:hAnsi="Times New Roman" w:cs="Times New Roman"/>
          <w:sz w:val="24"/>
          <w:szCs w:val="24"/>
        </w:rPr>
      </w:pPr>
      <w:bookmarkStart w:id="0" w:name="_GoBack"/>
      <w:bookmarkEnd w:id="0"/>
    </w:p>
    <w:p w:rsidR="001977C2" w:rsidRDefault="001977C2" w:rsidP="001977C2">
      <w:pPr>
        <w:spacing w:after="0" w:line="240" w:lineRule="auto"/>
        <w:jc w:val="center"/>
        <w:rPr>
          <w:rFonts w:ascii="Times New Roman" w:hAnsi="Times New Roman" w:cs="Times New Roman"/>
          <w:sz w:val="24"/>
          <w:szCs w:val="24"/>
        </w:rPr>
      </w:pPr>
    </w:p>
    <w:p w:rsidR="001977C2" w:rsidRDefault="001977C2" w:rsidP="001977C2">
      <w:pPr>
        <w:spacing w:after="0" w:line="240" w:lineRule="auto"/>
        <w:jc w:val="center"/>
        <w:rPr>
          <w:rFonts w:ascii="Times New Roman" w:hAnsi="Times New Roman" w:cs="Times New Roman"/>
          <w:sz w:val="24"/>
          <w:szCs w:val="24"/>
        </w:rPr>
      </w:pPr>
    </w:p>
    <w:p w:rsidR="001977C2" w:rsidRDefault="001977C2" w:rsidP="001977C2">
      <w:pPr>
        <w:spacing w:after="0" w:line="240" w:lineRule="auto"/>
        <w:jc w:val="center"/>
        <w:rPr>
          <w:rFonts w:ascii="Times New Roman" w:hAnsi="Times New Roman" w:cs="Times New Roman"/>
          <w:sz w:val="24"/>
          <w:szCs w:val="24"/>
        </w:rPr>
      </w:pPr>
    </w:p>
    <w:p w:rsidR="001977C2" w:rsidRDefault="001977C2" w:rsidP="001977C2">
      <w:pPr>
        <w:spacing w:after="0" w:line="240" w:lineRule="auto"/>
        <w:jc w:val="center"/>
        <w:rPr>
          <w:rFonts w:ascii="Times New Roman" w:hAnsi="Times New Roman" w:cs="Times New Roman"/>
          <w:sz w:val="24"/>
          <w:szCs w:val="24"/>
        </w:rPr>
      </w:pPr>
    </w:p>
    <w:p w:rsidR="001977C2" w:rsidRDefault="001977C2" w:rsidP="001977C2">
      <w:pPr>
        <w:spacing w:after="0" w:line="240" w:lineRule="auto"/>
        <w:jc w:val="center"/>
        <w:rPr>
          <w:rFonts w:ascii="Times New Roman" w:hAnsi="Times New Roman" w:cs="Times New Roman"/>
          <w:sz w:val="24"/>
          <w:szCs w:val="24"/>
        </w:rPr>
      </w:pPr>
    </w:p>
    <w:p w:rsidR="001977C2" w:rsidRPr="00331363" w:rsidRDefault="001977C2" w:rsidP="001977C2">
      <w:pPr>
        <w:spacing w:after="0" w:line="240" w:lineRule="auto"/>
        <w:jc w:val="center"/>
        <w:rPr>
          <w:rFonts w:ascii="Times New Roman" w:hAnsi="Times New Roman" w:cs="Times New Roman"/>
          <w:sz w:val="24"/>
          <w:szCs w:val="24"/>
        </w:rPr>
      </w:pPr>
    </w:p>
    <w:p w:rsidR="001977C2" w:rsidRPr="009B0E65" w:rsidRDefault="005C129B" w:rsidP="001977C2">
      <w:pPr>
        <w:spacing w:after="0" w:line="240" w:lineRule="auto"/>
        <w:jc w:val="center"/>
        <w:rPr>
          <w:rFonts w:ascii="Times New Roman" w:hAnsi="Times New Roman" w:cs="Times New Roman"/>
          <w:b/>
          <w:sz w:val="60"/>
          <w:szCs w:val="60"/>
        </w:rPr>
      </w:pPr>
      <w:r>
        <w:rPr>
          <w:rFonts w:ascii="Times New Roman" w:hAnsi="Times New Roman" w:cs="Times New Roman"/>
          <w:b/>
          <w:sz w:val="60"/>
          <w:szCs w:val="60"/>
        </w:rPr>
        <w:t>FACT SHEET</w:t>
      </w:r>
    </w:p>
    <w:p w:rsidR="005C129B" w:rsidRDefault="005C129B" w:rsidP="001977C2">
      <w:pPr>
        <w:spacing w:after="0" w:line="240" w:lineRule="auto"/>
        <w:jc w:val="center"/>
        <w:rPr>
          <w:rFonts w:ascii="Times New Roman" w:hAnsi="Times New Roman" w:cs="Times New Roman"/>
          <w:sz w:val="24"/>
          <w:szCs w:val="24"/>
        </w:rPr>
      </w:pPr>
    </w:p>
    <w:p w:rsidR="001977C2" w:rsidRPr="005C129B" w:rsidRDefault="001977C2" w:rsidP="001977C2">
      <w:pPr>
        <w:spacing w:after="0" w:line="240" w:lineRule="auto"/>
        <w:jc w:val="center"/>
        <w:rPr>
          <w:rFonts w:ascii="Times New Roman" w:hAnsi="Times New Roman" w:cs="Times New Roman"/>
          <w:sz w:val="24"/>
          <w:szCs w:val="24"/>
        </w:rPr>
      </w:pPr>
    </w:p>
    <w:p w:rsidR="001977C2" w:rsidRPr="005C129B" w:rsidRDefault="001977C2" w:rsidP="001977C2">
      <w:pPr>
        <w:spacing w:after="0" w:line="240" w:lineRule="auto"/>
        <w:jc w:val="center"/>
        <w:rPr>
          <w:rFonts w:ascii="Times New Roman" w:hAnsi="Times New Roman" w:cs="Times New Roman"/>
          <w:sz w:val="24"/>
          <w:szCs w:val="24"/>
        </w:rPr>
      </w:pPr>
      <w:proofErr w:type="gramStart"/>
      <w:r w:rsidRPr="005C129B">
        <w:rPr>
          <w:rFonts w:ascii="Times New Roman" w:hAnsi="Times New Roman" w:cs="Times New Roman"/>
          <w:sz w:val="24"/>
          <w:szCs w:val="24"/>
        </w:rPr>
        <w:t>for</w:t>
      </w:r>
      <w:proofErr w:type="gramEnd"/>
      <w:r w:rsidRPr="005C129B">
        <w:rPr>
          <w:rFonts w:ascii="Times New Roman" w:hAnsi="Times New Roman" w:cs="Times New Roman"/>
          <w:sz w:val="24"/>
          <w:szCs w:val="24"/>
        </w:rPr>
        <w:t xml:space="preserve"> the</w:t>
      </w:r>
    </w:p>
    <w:p w:rsidR="001977C2" w:rsidRDefault="001977C2" w:rsidP="001977C2">
      <w:pPr>
        <w:spacing w:after="0" w:line="240" w:lineRule="auto"/>
        <w:jc w:val="center"/>
        <w:rPr>
          <w:rFonts w:ascii="Times New Roman" w:hAnsi="Times New Roman" w:cs="Times New Roman"/>
          <w:sz w:val="24"/>
          <w:szCs w:val="24"/>
        </w:rPr>
      </w:pPr>
    </w:p>
    <w:p w:rsidR="005C129B" w:rsidRPr="005C129B" w:rsidRDefault="005C129B" w:rsidP="001977C2">
      <w:pPr>
        <w:spacing w:after="0" w:line="240" w:lineRule="auto"/>
        <w:jc w:val="center"/>
        <w:rPr>
          <w:rFonts w:ascii="Times New Roman" w:hAnsi="Times New Roman" w:cs="Times New Roman"/>
          <w:sz w:val="24"/>
          <w:szCs w:val="24"/>
        </w:rPr>
      </w:pPr>
    </w:p>
    <w:p w:rsidR="001977C2" w:rsidRPr="005C129B" w:rsidRDefault="001977C2" w:rsidP="00B95057">
      <w:pPr>
        <w:spacing w:after="120" w:line="240" w:lineRule="auto"/>
        <w:jc w:val="center"/>
        <w:rPr>
          <w:rFonts w:ascii="Times New Roman" w:hAnsi="Times New Roman" w:cs="Times New Roman"/>
          <w:b/>
          <w:sz w:val="52"/>
          <w:szCs w:val="52"/>
        </w:rPr>
      </w:pPr>
      <w:r w:rsidRPr="005C129B">
        <w:rPr>
          <w:rFonts w:ascii="Times New Roman" w:hAnsi="Times New Roman" w:cs="Times New Roman"/>
          <w:b/>
          <w:sz w:val="52"/>
          <w:szCs w:val="52"/>
        </w:rPr>
        <w:t>Preliminary Draft</w:t>
      </w:r>
    </w:p>
    <w:p w:rsidR="001977C2" w:rsidRPr="005C129B" w:rsidRDefault="001977C2" w:rsidP="005C129B">
      <w:pPr>
        <w:spacing w:after="0" w:line="240" w:lineRule="auto"/>
        <w:jc w:val="center"/>
        <w:rPr>
          <w:rFonts w:ascii="Times New Roman" w:hAnsi="Times New Roman" w:cs="Times New Roman"/>
          <w:b/>
          <w:sz w:val="52"/>
          <w:szCs w:val="52"/>
        </w:rPr>
      </w:pPr>
      <w:r w:rsidRPr="005C129B">
        <w:rPr>
          <w:rFonts w:ascii="Times New Roman" w:hAnsi="Times New Roman" w:cs="Times New Roman"/>
          <w:b/>
          <w:sz w:val="52"/>
          <w:szCs w:val="52"/>
        </w:rPr>
        <w:t>Winery General Permit</w:t>
      </w:r>
    </w:p>
    <w:p w:rsidR="001977C2" w:rsidRPr="00B95057" w:rsidRDefault="001977C2" w:rsidP="001977C2">
      <w:pPr>
        <w:spacing w:after="0" w:line="240" w:lineRule="auto"/>
        <w:jc w:val="center"/>
        <w:rPr>
          <w:rFonts w:ascii="Times New Roman" w:hAnsi="Times New Roman" w:cs="Times New Roman"/>
          <w:sz w:val="24"/>
          <w:szCs w:val="24"/>
        </w:rPr>
      </w:pPr>
    </w:p>
    <w:p w:rsidR="001977C2" w:rsidRPr="00B95057" w:rsidRDefault="001977C2" w:rsidP="001977C2">
      <w:pPr>
        <w:spacing w:after="0" w:line="240" w:lineRule="auto"/>
        <w:jc w:val="center"/>
        <w:rPr>
          <w:rFonts w:ascii="Times New Roman" w:hAnsi="Times New Roman" w:cs="Times New Roman"/>
          <w:sz w:val="24"/>
          <w:szCs w:val="24"/>
        </w:rPr>
      </w:pPr>
    </w:p>
    <w:p w:rsidR="00B95057" w:rsidRDefault="00B95057" w:rsidP="001977C2">
      <w:pPr>
        <w:spacing w:after="0" w:line="240" w:lineRule="auto"/>
        <w:jc w:val="center"/>
        <w:rPr>
          <w:rFonts w:ascii="Times New Roman" w:hAnsi="Times New Roman" w:cs="Times New Roman"/>
          <w:sz w:val="24"/>
          <w:szCs w:val="24"/>
        </w:rPr>
      </w:pPr>
    </w:p>
    <w:p w:rsidR="00B95057" w:rsidRPr="00B95057" w:rsidRDefault="00B95057" w:rsidP="001977C2">
      <w:pPr>
        <w:spacing w:after="0" w:line="240" w:lineRule="auto"/>
        <w:jc w:val="center"/>
        <w:rPr>
          <w:rFonts w:ascii="Times New Roman" w:hAnsi="Times New Roman" w:cs="Times New Roman"/>
          <w:sz w:val="24"/>
          <w:szCs w:val="24"/>
        </w:rPr>
      </w:pPr>
    </w:p>
    <w:p w:rsidR="001977C2" w:rsidRPr="00B95057" w:rsidRDefault="001977C2" w:rsidP="001977C2">
      <w:pPr>
        <w:spacing w:after="0" w:line="240" w:lineRule="auto"/>
        <w:jc w:val="center"/>
        <w:rPr>
          <w:rFonts w:ascii="Times New Roman" w:hAnsi="Times New Roman" w:cs="Times New Roman"/>
          <w:sz w:val="24"/>
          <w:szCs w:val="24"/>
        </w:rPr>
      </w:pPr>
    </w:p>
    <w:p w:rsidR="001977C2" w:rsidRPr="00B95057" w:rsidRDefault="001977C2" w:rsidP="001977C2">
      <w:pPr>
        <w:spacing w:after="0" w:line="240" w:lineRule="auto"/>
        <w:jc w:val="center"/>
        <w:rPr>
          <w:rFonts w:ascii="Times New Roman" w:hAnsi="Times New Roman" w:cs="Times New Roman"/>
          <w:sz w:val="24"/>
          <w:szCs w:val="24"/>
        </w:rPr>
      </w:pPr>
    </w:p>
    <w:p w:rsidR="001977C2" w:rsidRPr="00B95057" w:rsidRDefault="001977C2" w:rsidP="001977C2">
      <w:pPr>
        <w:spacing w:after="0" w:line="240" w:lineRule="auto"/>
        <w:jc w:val="center"/>
        <w:rPr>
          <w:rFonts w:ascii="Times New Roman" w:hAnsi="Times New Roman" w:cs="Times New Roman"/>
          <w:sz w:val="24"/>
          <w:szCs w:val="24"/>
        </w:rPr>
      </w:pPr>
      <w:r w:rsidRPr="00B95057">
        <w:rPr>
          <w:rFonts w:ascii="Times New Roman" w:hAnsi="Times New Roman" w:cs="Times New Roman"/>
          <w:sz w:val="24"/>
          <w:szCs w:val="24"/>
        </w:rPr>
        <w:t>State Waste Discharge General Permit</w:t>
      </w:r>
      <w:r w:rsidR="00A87251" w:rsidRPr="00B95057">
        <w:rPr>
          <w:rFonts w:ascii="Times New Roman" w:hAnsi="Times New Roman" w:cs="Times New Roman"/>
          <w:sz w:val="24"/>
          <w:szCs w:val="24"/>
        </w:rPr>
        <w:t xml:space="preserve"> for</w:t>
      </w:r>
    </w:p>
    <w:p w:rsidR="00A87251" w:rsidRPr="00B95057" w:rsidRDefault="00A87251" w:rsidP="001977C2">
      <w:pPr>
        <w:spacing w:after="0" w:line="240" w:lineRule="auto"/>
        <w:jc w:val="center"/>
        <w:rPr>
          <w:rFonts w:ascii="Times New Roman" w:hAnsi="Times New Roman" w:cs="Times New Roman"/>
          <w:sz w:val="24"/>
          <w:szCs w:val="24"/>
        </w:rPr>
      </w:pPr>
      <w:r w:rsidRPr="00B95057">
        <w:rPr>
          <w:rFonts w:ascii="Times New Roman" w:hAnsi="Times New Roman" w:cs="Times New Roman"/>
          <w:sz w:val="24"/>
          <w:szCs w:val="24"/>
        </w:rPr>
        <w:t>Discharges from Winemaking Facilities</w:t>
      </w:r>
    </w:p>
    <w:p w:rsidR="001977C2" w:rsidRPr="00B95057" w:rsidRDefault="001977C2" w:rsidP="001977C2">
      <w:pPr>
        <w:spacing w:after="0" w:line="240" w:lineRule="auto"/>
        <w:jc w:val="center"/>
        <w:rPr>
          <w:rFonts w:ascii="Times New Roman" w:hAnsi="Times New Roman" w:cs="Times New Roman"/>
          <w:sz w:val="24"/>
          <w:szCs w:val="24"/>
        </w:rPr>
      </w:pPr>
    </w:p>
    <w:p w:rsidR="001977C2" w:rsidRPr="00B95057" w:rsidRDefault="001977C2" w:rsidP="001977C2">
      <w:pPr>
        <w:spacing w:after="0" w:line="240" w:lineRule="auto"/>
        <w:jc w:val="center"/>
        <w:rPr>
          <w:rFonts w:ascii="Times New Roman" w:hAnsi="Times New Roman" w:cs="Times New Roman"/>
          <w:sz w:val="24"/>
          <w:szCs w:val="24"/>
        </w:rPr>
      </w:pPr>
    </w:p>
    <w:p w:rsidR="001977C2" w:rsidRDefault="001977C2" w:rsidP="001977C2">
      <w:pPr>
        <w:spacing w:after="0" w:line="240" w:lineRule="auto"/>
        <w:jc w:val="center"/>
        <w:rPr>
          <w:rFonts w:ascii="Times New Roman" w:hAnsi="Times New Roman" w:cs="Times New Roman"/>
          <w:sz w:val="24"/>
          <w:szCs w:val="24"/>
        </w:rPr>
      </w:pPr>
    </w:p>
    <w:p w:rsidR="006C4A8A" w:rsidRDefault="006C4A8A" w:rsidP="001977C2">
      <w:pPr>
        <w:spacing w:after="0" w:line="240" w:lineRule="auto"/>
        <w:jc w:val="center"/>
        <w:rPr>
          <w:rFonts w:ascii="Times New Roman" w:hAnsi="Times New Roman" w:cs="Times New Roman"/>
          <w:sz w:val="24"/>
          <w:szCs w:val="24"/>
        </w:rPr>
      </w:pPr>
    </w:p>
    <w:p w:rsidR="006C4A8A" w:rsidRDefault="006C4A8A" w:rsidP="001977C2">
      <w:pPr>
        <w:spacing w:after="0" w:line="240" w:lineRule="auto"/>
        <w:jc w:val="center"/>
        <w:rPr>
          <w:rFonts w:ascii="Times New Roman" w:hAnsi="Times New Roman" w:cs="Times New Roman"/>
          <w:sz w:val="24"/>
          <w:szCs w:val="24"/>
        </w:rPr>
      </w:pPr>
    </w:p>
    <w:p w:rsidR="006C4A8A" w:rsidRPr="00B95057" w:rsidRDefault="006C4A8A" w:rsidP="001977C2">
      <w:pPr>
        <w:spacing w:after="0" w:line="240" w:lineRule="auto"/>
        <w:jc w:val="center"/>
        <w:rPr>
          <w:rFonts w:ascii="Times New Roman" w:hAnsi="Times New Roman" w:cs="Times New Roman"/>
          <w:sz w:val="24"/>
          <w:szCs w:val="24"/>
        </w:rPr>
      </w:pPr>
    </w:p>
    <w:p w:rsidR="001977C2" w:rsidRPr="00B95057" w:rsidRDefault="001977C2" w:rsidP="001977C2">
      <w:pPr>
        <w:spacing w:after="0" w:line="240" w:lineRule="auto"/>
        <w:jc w:val="center"/>
        <w:rPr>
          <w:rFonts w:ascii="Times New Roman" w:hAnsi="Times New Roman" w:cs="Times New Roman"/>
          <w:sz w:val="24"/>
          <w:szCs w:val="24"/>
        </w:rPr>
      </w:pPr>
    </w:p>
    <w:p w:rsidR="001977C2" w:rsidRDefault="001977C2" w:rsidP="001977C2">
      <w:pPr>
        <w:spacing w:after="0" w:line="240" w:lineRule="auto"/>
        <w:jc w:val="center"/>
        <w:rPr>
          <w:rFonts w:ascii="Times New Roman" w:hAnsi="Times New Roman" w:cs="Times New Roman"/>
          <w:sz w:val="24"/>
          <w:szCs w:val="24"/>
        </w:rPr>
      </w:pPr>
    </w:p>
    <w:p w:rsidR="00B95057" w:rsidRDefault="00B95057" w:rsidP="001977C2">
      <w:pPr>
        <w:spacing w:after="0" w:line="240" w:lineRule="auto"/>
        <w:jc w:val="center"/>
        <w:rPr>
          <w:rFonts w:ascii="Times New Roman" w:hAnsi="Times New Roman" w:cs="Times New Roman"/>
          <w:sz w:val="24"/>
          <w:szCs w:val="24"/>
        </w:rPr>
      </w:pPr>
    </w:p>
    <w:p w:rsidR="001977C2" w:rsidRPr="00B95057" w:rsidRDefault="001977C2" w:rsidP="001977C2">
      <w:pPr>
        <w:spacing w:after="0" w:line="240" w:lineRule="auto"/>
        <w:jc w:val="center"/>
        <w:rPr>
          <w:rFonts w:ascii="Times New Roman" w:hAnsi="Times New Roman" w:cs="Times New Roman"/>
          <w:sz w:val="24"/>
          <w:szCs w:val="24"/>
        </w:rPr>
      </w:pPr>
    </w:p>
    <w:p w:rsidR="001977C2" w:rsidRPr="007B0424" w:rsidRDefault="001977C2" w:rsidP="001977C2">
      <w:pPr>
        <w:spacing w:after="0" w:line="240" w:lineRule="auto"/>
        <w:jc w:val="center"/>
        <w:rPr>
          <w:rFonts w:ascii="Times New Roman" w:hAnsi="Times New Roman" w:cs="Times New Roman"/>
          <w:sz w:val="24"/>
          <w:szCs w:val="24"/>
        </w:rPr>
      </w:pPr>
      <w:r w:rsidRPr="007B0424">
        <w:rPr>
          <w:rFonts w:ascii="Times New Roman" w:hAnsi="Times New Roman" w:cs="Times New Roman"/>
          <w:sz w:val="24"/>
          <w:szCs w:val="24"/>
        </w:rPr>
        <w:t>Preliminary Draft released on</w:t>
      </w:r>
    </w:p>
    <w:p w:rsidR="001977C2" w:rsidRPr="00331363" w:rsidRDefault="007B0424" w:rsidP="001977C2">
      <w:pPr>
        <w:spacing w:after="0" w:line="240" w:lineRule="auto"/>
        <w:jc w:val="center"/>
        <w:rPr>
          <w:rFonts w:ascii="Times New Roman" w:hAnsi="Times New Roman" w:cs="Times New Roman"/>
          <w:sz w:val="24"/>
          <w:szCs w:val="24"/>
        </w:rPr>
      </w:pPr>
      <w:r w:rsidRPr="007B0424">
        <w:rPr>
          <w:rFonts w:ascii="Times New Roman" w:hAnsi="Times New Roman" w:cs="Times New Roman"/>
          <w:sz w:val="24"/>
          <w:szCs w:val="24"/>
        </w:rPr>
        <w:t>April 11</w:t>
      </w:r>
      <w:r w:rsidR="001977C2" w:rsidRPr="007B0424">
        <w:rPr>
          <w:rFonts w:ascii="Times New Roman" w:hAnsi="Times New Roman" w:cs="Times New Roman"/>
          <w:sz w:val="24"/>
          <w:szCs w:val="24"/>
        </w:rPr>
        <w:t>, 2017</w:t>
      </w:r>
    </w:p>
    <w:p w:rsidR="001977C2" w:rsidRPr="00331363" w:rsidRDefault="001977C2" w:rsidP="001977C2">
      <w:pPr>
        <w:spacing w:after="0" w:line="240" w:lineRule="auto"/>
        <w:jc w:val="center"/>
        <w:rPr>
          <w:rFonts w:ascii="Times New Roman" w:hAnsi="Times New Roman" w:cs="Times New Roman"/>
          <w:sz w:val="24"/>
          <w:szCs w:val="24"/>
        </w:rPr>
      </w:pPr>
    </w:p>
    <w:p w:rsidR="001977C2" w:rsidRPr="00331363" w:rsidRDefault="001977C2" w:rsidP="001977C2">
      <w:pPr>
        <w:spacing w:after="0" w:line="240" w:lineRule="auto"/>
        <w:jc w:val="center"/>
        <w:rPr>
          <w:rFonts w:ascii="Times New Roman" w:hAnsi="Times New Roman" w:cs="Times New Roman"/>
          <w:sz w:val="24"/>
          <w:szCs w:val="24"/>
        </w:rPr>
      </w:pPr>
    </w:p>
    <w:p w:rsidR="001977C2" w:rsidRPr="00331363" w:rsidRDefault="001977C2" w:rsidP="001977C2">
      <w:pPr>
        <w:spacing w:after="0" w:line="240" w:lineRule="auto"/>
        <w:jc w:val="center"/>
        <w:rPr>
          <w:rFonts w:ascii="Times New Roman" w:hAnsi="Times New Roman" w:cs="Times New Roman"/>
          <w:sz w:val="24"/>
          <w:szCs w:val="24"/>
        </w:rPr>
      </w:pPr>
    </w:p>
    <w:p w:rsidR="001977C2" w:rsidRPr="00331363" w:rsidRDefault="001977C2" w:rsidP="001977C2">
      <w:pPr>
        <w:spacing w:after="0" w:line="240" w:lineRule="auto"/>
        <w:jc w:val="center"/>
        <w:rPr>
          <w:rFonts w:ascii="Times New Roman" w:hAnsi="Times New Roman" w:cs="Times New Roman"/>
          <w:b/>
          <w:sz w:val="24"/>
          <w:szCs w:val="24"/>
        </w:rPr>
      </w:pPr>
      <w:r w:rsidRPr="00331363">
        <w:rPr>
          <w:rFonts w:ascii="Times New Roman" w:hAnsi="Times New Roman" w:cs="Times New Roman"/>
          <w:b/>
          <w:sz w:val="24"/>
          <w:szCs w:val="24"/>
        </w:rPr>
        <w:t>State of Washington</w:t>
      </w:r>
    </w:p>
    <w:p w:rsidR="001977C2" w:rsidRPr="00331363" w:rsidRDefault="001977C2" w:rsidP="001977C2">
      <w:pPr>
        <w:spacing w:after="0" w:line="240" w:lineRule="auto"/>
        <w:jc w:val="center"/>
        <w:rPr>
          <w:rFonts w:ascii="Times New Roman" w:hAnsi="Times New Roman" w:cs="Times New Roman"/>
          <w:b/>
          <w:sz w:val="24"/>
          <w:szCs w:val="24"/>
        </w:rPr>
      </w:pPr>
      <w:r w:rsidRPr="00331363">
        <w:rPr>
          <w:rFonts w:ascii="Times New Roman" w:hAnsi="Times New Roman" w:cs="Times New Roman"/>
          <w:b/>
          <w:sz w:val="24"/>
          <w:szCs w:val="24"/>
        </w:rPr>
        <w:t>Department of Ecology</w:t>
      </w:r>
    </w:p>
    <w:p w:rsidR="008A635E" w:rsidRPr="00331363" w:rsidRDefault="001977C2" w:rsidP="001977C2">
      <w:pPr>
        <w:spacing w:after="0" w:line="240" w:lineRule="auto"/>
        <w:jc w:val="center"/>
        <w:rPr>
          <w:rFonts w:ascii="Times New Roman" w:hAnsi="Times New Roman" w:cs="Times New Roman"/>
          <w:sz w:val="24"/>
          <w:szCs w:val="24"/>
        </w:rPr>
      </w:pPr>
      <w:r w:rsidRPr="00331363">
        <w:rPr>
          <w:rFonts w:ascii="Times New Roman" w:hAnsi="Times New Roman" w:cs="Times New Roman"/>
          <w:sz w:val="24"/>
          <w:szCs w:val="24"/>
        </w:rPr>
        <w:t>Olympia, Washington 98504</w:t>
      </w:r>
    </w:p>
    <w:p w:rsidR="008A635E" w:rsidRDefault="008A635E" w:rsidP="008A635E">
      <w:pPr>
        <w:spacing w:after="0" w:line="240" w:lineRule="auto"/>
        <w:jc w:val="center"/>
        <w:rPr>
          <w:rFonts w:ascii="Times New Roman" w:hAnsi="Times New Roman" w:cs="Times New Roman"/>
        </w:rPr>
        <w:sectPr w:rsidR="008A635E" w:rsidSect="0073382E">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docGrid w:linePitch="360"/>
        </w:sectPr>
      </w:pPr>
    </w:p>
    <w:p w:rsidR="008A635E" w:rsidRDefault="008A635E" w:rsidP="008A635E">
      <w:pPr>
        <w:spacing w:after="0" w:line="240" w:lineRule="auto"/>
        <w:jc w:val="center"/>
        <w:rPr>
          <w:rFonts w:ascii="Times New Roman" w:hAnsi="Times New Roman" w:cs="Times New Roman"/>
          <w:sz w:val="24"/>
          <w:szCs w:val="24"/>
        </w:rPr>
      </w:pPr>
    </w:p>
    <w:p w:rsidR="008A635E" w:rsidRDefault="008A635E" w:rsidP="008A635E">
      <w:pPr>
        <w:spacing w:after="0" w:line="240" w:lineRule="auto"/>
        <w:jc w:val="center"/>
        <w:rPr>
          <w:rFonts w:ascii="Times New Roman" w:hAnsi="Times New Roman" w:cs="Times New Roman"/>
          <w:sz w:val="24"/>
          <w:szCs w:val="24"/>
        </w:rPr>
      </w:pPr>
    </w:p>
    <w:p w:rsidR="008A635E" w:rsidRDefault="008A635E" w:rsidP="008A635E">
      <w:pPr>
        <w:spacing w:after="0" w:line="240" w:lineRule="auto"/>
        <w:jc w:val="center"/>
        <w:rPr>
          <w:rFonts w:ascii="Times New Roman" w:hAnsi="Times New Roman" w:cs="Times New Roman"/>
          <w:sz w:val="24"/>
          <w:szCs w:val="24"/>
        </w:rPr>
      </w:pPr>
    </w:p>
    <w:p w:rsidR="008A635E" w:rsidRDefault="008A635E" w:rsidP="008A635E">
      <w:pPr>
        <w:spacing w:after="0" w:line="240" w:lineRule="auto"/>
        <w:jc w:val="center"/>
        <w:rPr>
          <w:rFonts w:ascii="Times New Roman" w:hAnsi="Times New Roman" w:cs="Times New Roman"/>
          <w:sz w:val="24"/>
          <w:szCs w:val="24"/>
        </w:rPr>
      </w:pPr>
    </w:p>
    <w:p w:rsidR="008A635E" w:rsidRPr="00C83C36" w:rsidRDefault="008A635E" w:rsidP="008A635E">
      <w:pPr>
        <w:spacing w:after="0" w:line="240" w:lineRule="auto"/>
        <w:jc w:val="center"/>
        <w:rPr>
          <w:rFonts w:ascii="Times New Roman" w:hAnsi="Times New Roman" w:cs="Times New Roman"/>
          <w:sz w:val="24"/>
          <w:szCs w:val="24"/>
        </w:rPr>
      </w:pPr>
    </w:p>
    <w:p w:rsidR="008A635E" w:rsidRPr="00C83C36" w:rsidRDefault="008A635E" w:rsidP="008A635E">
      <w:pPr>
        <w:spacing w:after="0" w:line="240" w:lineRule="auto"/>
        <w:jc w:val="center"/>
        <w:rPr>
          <w:rFonts w:ascii="Times New Roman" w:hAnsi="Times New Roman" w:cs="Times New Roman"/>
          <w:sz w:val="24"/>
          <w:szCs w:val="24"/>
        </w:rPr>
      </w:pPr>
    </w:p>
    <w:p w:rsidR="008A635E" w:rsidRPr="00C83C36" w:rsidRDefault="008A635E" w:rsidP="008A635E">
      <w:pPr>
        <w:spacing w:after="0" w:line="240" w:lineRule="auto"/>
        <w:jc w:val="center"/>
        <w:rPr>
          <w:rFonts w:ascii="Times New Roman" w:hAnsi="Times New Roman" w:cs="Times New Roman"/>
          <w:sz w:val="24"/>
          <w:szCs w:val="24"/>
        </w:rPr>
      </w:pPr>
    </w:p>
    <w:p w:rsidR="008A635E" w:rsidRPr="00C83C36" w:rsidRDefault="008A635E" w:rsidP="008A635E">
      <w:pPr>
        <w:spacing w:after="0" w:line="240" w:lineRule="auto"/>
        <w:jc w:val="center"/>
        <w:rPr>
          <w:rFonts w:ascii="Times New Roman" w:hAnsi="Times New Roman" w:cs="Times New Roman"/>
          <w:sz w:val="24"/>
          <w:szCs w:val="24"/>
        </w:rPr>
      </w:pPr>
    </w:p>
    <w:p w:rsidR="008A635E" w:rsidRPr="00C83C36" w:rsidRDefault="008A635E" w:rsidP="008A635E">
      <w:pPr>
        <w:spacing w:after="0" w:line="240" w:lineRule="auto"/>
        <w:jc w:val="center"/>
        <w:rPr>
          <w:rFonts w:ascii="Times New Roman" w:hAnsi="Times New Roman" w:cs="Times New Roman"/>
          <w:sz w:val="24"/>
          <w:szCs w:val="24"/>
        </w:rPr>
      </w:pPr>
    </w:p>
    <w:p w:rsidR="008A635E" w:rsidRPr="008602DC" w:rsidRDefault="008A635E" w:rsidP="008A635E">
      <w:pPr>
        <w:spacing w:after="120" w:line="240" w:lineRule="auto"/>
        <w:jc w:val="center"/>
        <w:rPr>
          <w:rFonts w:ascii="Times New Roman" w:hAnsi="Times New Roman" w:cs="Times New Roman"/>
          <w:i/>
          <w:sz w:val="28"/>
          <w:szCs w:val="28"/>
        </w:rPr>
      </w:pPr>
      <w:r w:rsidRPr="008602DC">
        <w:rPr>
          <w:rFonts w:ascii="Times New Roman" w:hAnsi="Times New Roman" w:cs="Times New Roman"/>
          <w:i/>
          <w:sz w:val="28"/>
          <w:szCs w:val="28"/>
        </w:rPr>
        <w:t>This page was intentionally left blank.</w:t>
      </w:r>
    </w:p>
    <w:p w:rsidR="008A635E" w:rsidRDefault="008A635E" w:rsidP="008A635E">
      <w:pPr>
        <w:spacing w:after="120" w:line="240" w:lineRule="auto"/>
        <w:jc w:val="center"/>
        <w:rPr>
          <w:rFonts w:ascii="Times New Roman" w:hAnsi="Times New Roman" w:cs="Times New Roman"/>
          <w:b/>
          <w:sz w:val="28"/>
          <w:szCs w:val="28"/>
        </w:rPr>
      </w:pPr>
    </w:p>
    <w:p w:rsidR="008A635E" w:rsidRDefault="008A635E" w:rsidP="008A635E">
      <w:pPr>
        <w:spacing w:after="120" w:line="240" w:lineRule="auto"/>
        <w:jc w:val="center"/>
        <w:rPr>
          <w:rFonts w:ascii="Times New Roman" w:hAnsi="Times New Roman" w:cs="Times New Roman"/>
          <w:b/>
          <w:sz w:val="28"/>
          <w:szCs w:val="28"/>
        </w:rPr>
        <w:sectPr w:rsidR="008A635E" w:rsidSect="0073382E">
          <w:headerReference w:type="default" r:id="rId14"/>
          <w:footerReference w:type="default" r:id="rId15"/>
          <w:pgSz w:w="12240" w:h="15840"/>
          <w:pgMar w:top="1440" w:right="1440" w:bottom="1440" w:left="1440" w:header="720" w:footer="720" w:gutter="0"/>
          <w:cols w:space="720"/>
          <w:docGrid w:linePitch="360"/>
        </w:sectPr>
      </w:pPr>
    </w:p>
    <w:p w:rsidR="008A635E" w:rsidRPr="00404FC5" w:rsidRDefault="008A635E" w:rsidP="008A635E">
      <w:pPr>
        <w:spacing w:after="120" w:line="240" w:lineRule="auto"/>
        <w:jc w:val="center"/>
        <w:rPr>
          <w:rFonts w:ascii="Times New Roman" w:hAnsi="Times New Roman" w:cs="Times New Roman"/>
          <w:b/>
          <w:sz w:val="28"/>
          <w:szCs w:val="28"/>
        </w:rPr>
      </w:pPr>
      <w:r w:rsidRPr="00404FC5">
        <w:rPr>
          <w:rFonts w:ascii="Times New Roman" w:hAnsi="Times New Roman" w:cs="Times New Roman"/>
          <w:b/>
          <w:sz w:val="28"/>
          <w:szCs w:val="28"/>
        </w:rPr>
        <w:lastRenderedPageBreak/>
        <w:t>TABLE OF CONTENTS</w:t>
      </w:r>
    </w:p>
    <w:p w:rsidR="00C531A5" w:rsidRDefault="00C531A5" w:rsidP="008A635E">
      <w:pPr>
        <w:spacing w:after="0" w:line="240" w:lineRule="auto"/>
        <w:jc w:val="both"/>
        <w:rPr>
          <w:rFonts w:ascii="Times New Roman" w:hAnsi="Times New Roman" w:cs="Times New Roman"/>
        </w:rPr>
      </w:pPr>
    </w:p>
    <w:sdt>
      <w:sdtPr>
        <w:rPr>
          <w:rFonts w:eastAsiaTheme="minorHAnsi"/>
        </w:rPr>
        <w:id w:val="-44764988"/>
        <w:docPartObj>
          <w:docPartGallery w:val="Table of Contents"/>
          <w:docPartUnique/>
        </w:docPartObj>
      </w:sdtPr>
      <w:sdtEndPr>
        <w:rPr>
          <w:rFonts w:asciiTheme="minorHAnsi" w:hAnsiTheme="minorHAnsi" w:cstheme="minorBidi"/>
          <w:bCs/>
          <w:noProof/>
          <w:sz w:val="22"/>
          <w:szCs w:val="22"/>
        </w:rPr>
      </w:sdtEndPr>
      <w:sdtContent>
        <w:p w:rsidR="00C531A5" w:rsidRPr="0037693F" w:rsidRDefault="00C531A5" w:rsidP="00AE7039">
          <w:pPr>
            <w:pStyle w:val="TOCHeading"/>
          </w:pPr>
        </w:p>
        <w:p w:rsidR="0066344E" w:rsidRPr="0037693F" w:rsidRDefault="00C531A5" w:rsidP="001110FC">
          <w:pPr>
            <w:pStyle w:val="TOC1"/>
          </w:pPr>
          <w:r w:rsidRPr="0037693F">
            <w:fldChar w:fldCharType="begin"/>
          </w:r>
          <w:r w:rsidRPr="0037693F">
            <w:instrText xml:space="preserve"> TOC \o "1-3" \h \z \u </w:instrText>
          </w:r>
          <w:r w:rsidRPr="0037693F">
            <w:fldChar w:fldCharType="separate"/>
          </w:r>
          <w:hyperlink w:anchor="_Toc479657507" w:history="1">
            <w:r w:rsidR="0066344E" w:rsidRPr="0037693F">
              <w:rPr>
                <w:rStyle w:val="Hyperlink"/>
              </w:rPr>
              <w:t>EXECUTIVE SUMMARY</w:t>
            </w:r>
            <w:r w:rsidR="0066344E" w:rsidRPr="0037693F">
              <w:rPr>
                <w:webHidden/>
              </w:rPr>
              <w:tab/>
            </w:r>
            <w:r w:rsidR="0066344E" w:rsidRPr="0037693F">
              <w:rPr>
                <w:webHidden/>
              </w:rPr>
              <w:fldChar w:fldCharType="begin"/>
            </w:r>
            <w:r w:rsidR="0066344E" w:rsidRPr="0037693F">
              <w:rPr>
                <w:webHidden/>
              </w:rPr>
              <w:instrText xml:space="preserve"> PAGEREF _Toc479657507 \h </w:instrText>
            </w:r>
            <w:r w:rsidR="0066344E" w:rsidRPr="0037693F">
              <w:rPr>
                <w:webHidden/>
              </w:rPr>
            </w:r>
            <w:r w:rsidR="0066344E" w:rsidRPr="0037693F">
              <w:rPr>
                <w:webHidden/>
              </w:rPr>
              <w:fldChar w:fldCharType="separate"/>
            </w:r>
            <w:r w:rsidR="00BC6EC3">
              <w:rPr>
                <w:webHidden/>
              </w:rPr>
              <w:t>1</w:t>
            </w:r>
            <w:r w:rsidR="0066344E" w:rsidRPr="0037693F">
              <w:rPr>
                <w:webHidden/>
              </w:rPr>
              <w:fldChar w:fldCharType="end"/>
            </w:r>
          </w:hyperlink>
        </w:p>
        <w:p w:rsidR="0066344E" w:rsidRPr="0037693F" w:rsidRDefault="00AE7039" w:rsidP="00996D84">
          <w:pPr>
            <w:pStyle w:val="TOC1"/>
            <w:tabs>
              <w:tab w:val="clear" w:pos="660"/>
              <w:tab w:val="left" w:pos="720"/>
            </w:tabs>
          </w:pPr>
          <w:hyperlink w:anchor="_Toc479657508" w:history="1">
            <w:r w:rsidR="0066344E" w:rsidRPr="0037693F">
              <w:rPr>
                <w:rStyle w:val="Hyperlink"/>
              </w:rPr>
              <w:t>1.0</w:t>
            </w:r>
            <w:r w:rsidR="0066344E" w:rsidRPr="0037693F">
              <w:tab/>
            </w:r>
            <w:r w:rsidR="0066344E" w:rsidRPr="0037693F">
              <w:rPr>
                <w:rStyle w:val="Hyperlink"/>
              </w:rPr>
              <w:t>INTRODUCTION</w:t>
            </w:r>
            <w:r w:rsidR="0066344E" w:rsidRPr="0037693F">
              <w:rPr>
                <w:webHidden/>
              </w:rPr>
              <w:tab/>
            </w:r>
            <w:r w:rsidR="0066344E" w:rsidRPr="0037693F">
              <w:rPr>
                <w:webHidden/>
              </w:rPr>
              <w:fldChar w:fldCharType="begin"/>
            </w:r>
            <w:r w:rsidR="0066344E" w:rsidRPr="0037693F">
              <w:rPr>
                <w:webHidden/>
              </w:rPr>
              <w:instrText xml:space="preserve"> PAGEREF _Toc479657508 \h </w:instrText>
            </w:r>
            <w:r w:rsidR="0066344E" w:rsidRPr="0037693F">
              <w:rPr>
                <w:webHidden/>
              </w:rPr>
            </w:r>
            <w:r w:rsidR="0066344E" w:rsidRPr="0037693F">
              <w:rPr>
                <w:webHidden/>
              </w:rPr>
              <w:fldChar w:fldCharType="separate"/>
            </w:r>
            <w:r w:rsidR="00BC6EC3">
              <w:rPr>
                <w:webHidden/>
              </w:rPr>
              <w:t>2</w:t>
            </w:r>
            <w:r w:rsidR="0066344E" w:rsidRPr="0037693F">
              <w:rPr>
                <w:webHidden/>
              </w:rPr>
              <w:fldChar w:fldCharType="end"/>
            </w:r>
          </w:hyperlink>
        </w:p>
        <w:p w:rsidR="0066344E" w:rsidRPr="0037693F" w:rsidRDefault="00AE7039" w:rsidP="00996D84">
          <w:pPr>
            <w:pStyle w:val="TOC1"/>
            <w:tabs>
              <w:tab w:val="clear" w:pos="660"/>
              <w:tab w:val="left" w:pos="720"/>
            </w:tabs>
          </w:pPr>
          <w:hyperlink w:anchor="_Toc479657509" w:history="1">
            <w:r w:rsidR="0066344E" w:rsidRPr="0037693F">
              <w:rPr>
                <w:rStyle w:val="Hyperlink"/>
              </w:rPr>
              <w:t>2.0</w:t>
            </w:r>
            <w:r w:rsidR="0066344E" w:rsidRPr="0037693F">
              <w:tab/>
            </w:r>
            <w:r w:rsidR="0066344E" w:rsidRPr="0037693F">
              <w:rPr>
                <w:rStyle w:val="Hyperlink"/>
              </w:rPr>
              <w:t>INDUSTRY OVERVIEW</w:t>
            </w:r>
            <w:r w:rsidR="0066344E" w:rsidRPr="0037693F">
              <w:rPr>
                <w:webHidden/>
              </w:rPr>
              <w:tab/>
            </w:r>
            <w:r w:rsidR="0066344E" w:rsidRPr="0037693F">
              <w:rPr>
                <w:webHidden/>
              </w:rPr>
              <w:fldChar w:fldCharType="begin"/>
            </w:r>
            <w:r w:rsidR="0066344E" w:rsidRPr="0037693F">
              <w:rPr>
                <w:webHidden/>
              </w:rPr>
              <w:instrText xml:space="preserve"> PAGEREF _Toc479657509 \h </w:instrText>
            </w:r>
            <w:r w:rsidR="0066344E" w:rsidRPr="0037693F">
              <w:rPr>
                <w:webHidden/>
              </w:rPr>
            </w:r>
            <w:r w:rsidR="0066344E" w:rsidRPr="0037693F">
              <w:rPr>
                <w:webHidden/>
              </w:rPr>
              <w:fldChar w:fldCharType="separate"/>
            </w:r>
            <w:r w:rsidR="00BC6EC3">
              <w:rPr>
                <w:webHidden/>
              </w:rPr>
              <w:t>4</w:t>
            </w:r>
            <w:r w:rsidR="0066344E" w:rsidRPr="0037693F">
              <w:rPr>
                <w:webHidden/>
              </w:rPr>
              <w:fldChar w:fldCharType="end"/>
            </w:r>
          </w:hyperlink>
        </w:p>
        <w:p w:rsidR="0066344E" w:rsidRPr="0037693F" w:rsidRDefault="00AE7039" w:rsidP="00145700">
          <w:pPr>
            <w:pStyle w:val="TOC2"/>
            <w:rPr>
              <w:rFonts w:ascii="Times New Roman" w:hAnsi="Times New Roman"/>
              <w:noProof/>
            </w:rPr>
          </w:pPr>
          <w:hyperlink w:anchor="_Toc479657510" w:history="1">
            <w:r w:rsidR="0066344E" w:rsidRPr="0037693F">
              <w:rPr>
                <w:rStyle w:val="Hyperlink"/>
                <w:rFonts w:ascii="Times New Roman" w:hAnsi="Times New Roman"/>
                <w:noProof/>
              </w:rPr>
              <w:t>2.1</w:t>
            </w:r>
            <w:r w:rsidR="0066344E" w:rsidRPr="0037693F">
              <w:rPr>
                <w:rFonts w:ascii="Times New Roman" w:hAnsi="Times New Roman"/>
                <w:noProof/>
              </w:rPr>
              <w:tab/>
            </w:r>
            <w:r w:rsidR="0066344E" w:rsidRPr="0037693F">
              <w:rPr>
                <w:rStyle w:val="Hyperlink"/>
                <w:rFonts w:ascii="Times New Roman" w:hAnsi="Times New Roman"/>
                <w:noProof/>
              </w:rPr>
              <w:t>Washington’s Winemaking Industry</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_Toc479657510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4</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11" w:history="1">
            <w:r w:rsidR="0066344E" w:rsidRPr="0037693F">
              <w:rPr>
                <w:rStyle w:val="Hyperlink"/>
                <w:rFonts w:ascii="Times New Roman" w:hAnsi="Times New Roman"/>
                <w:noProof/>
              </w:rPr>
              <w:t>2.2</w:t>
            </w:r>
            <w:r w:rsidR="0066344E" w:rsidRPr="0037693F">
              <w:rPr>
                <w:rFonts w:ascii="Times New Roman" w:hAnsi="Times New Roman"/>
                <w:noProof/>
              </w:rPr>
              <w:tab/>
            </w:r>
            <w:r w:rsidR="0066344E" w:rsidRPr="0037693F">
              <w:rPr>
                <w:rStyle w:val="Hyperlink"/>
                <w:rFonts w:ascii="Times New Roman" w:hAnsi="Times New Roman"/>
                <w:noProof/>
              </w:rPr>
              <w:t>Wastewater Characterization</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_Toc479657511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7</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12" w:history="1">
            <w:r w:rsidR="0066344E" w:rsidRPr="0037693F">
              <w:rPr>
                <w:rStyle w:val="Hyperlink"/>
                <w:rFonts w:ascii="Times New Roman" w:hAnsi="Times New Roman"/>
                <w:noProof/>
              </w:rPr>
              <w:t>2.3</w:t>
            </w:r>
            <w:r w:rsidR="0066344E" w:rsidRPr="0037693F">
              <w:rPr>
                <w:rFonts w:ascii="Times New Roman" w:hAnsi="Times New Roman"/>
                <w:noProof/>
              </w:rPr>
              <w:tab/>
            </w:r>
            <w:r w:rsidR="0066344E" w:rsidRPr="0037693F">
              <w:rPr>
                <w:rStyle w:val="Hyperlink"/>
                <w:rFonts w:ascii="Times New Roman" w:hAnsi="Times New Roman"/>
                <w:noProof/>
              </w:rPr>
              <w:t>Storage and Discharge Methods</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_Toc479657512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12</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13" w:history="1">
            <w:r w:rsidR="0066344E" w:rsidRPr="0037693F">
              <w:rPr>
                <w:rStyle w:val="Hyperlink"/>
                <w:rFonts w:ascii="Times New Roman" w:hAnsi="Times New Roman"/>
                <w:noProof/>
              </w:rPr>
              <w:t>2.4</w:t>
            </w:r>
            <w:r w:rsidR="0066344E" w:rsidRPr="0037693F">
              <w:rPr>
                <w:rFonts w:ascii="Times New Roman" w:hAnsi="Times New Roman"/>
                <w:noProof/>
              </w:rPr>
              <w:tab/>
            </w:r>
            <w:r w:rsidR="0066344E" w:rsidRPr="0037693F">
              <w:rPr>
                <w:rStyle w:val="Hyperlink"/>
                <w:rFonts w:ascii="Times New Roman" w:hAnsi="Times New Roman"/>
                <w:noProof/>
              </w:rPr>
              <w:t>Potential Impacts from Discharges</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_Toc479657513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14</w:t>
            </w:r>
            <w:r w:rsidR="0066344E" w:rsidRPr="0037693F">
              <w:rPr>
                <w:rFonts w:ascii="Times New Roman" w:hAnsi="Times New Roman"/>
                <w:noProof/>
                <w:webHidden/>
              </w:rPr>
              <w:fldChar w:fldCharType="end"/>
            </w:r>
          </w:hyperlink>
        </w:p>
        <w:p w:rsidR="0066344E" w:rsidRPr="0037693F" w:rsidRDefault="00AE7039" w:rsidP="00996D84">
          <w:pPr>
            <w:pStyle w:val="TOC1"/>
            <w:tabs>
              <w:tab w:val="clear" w:pos="660"/>
              <w:tab w:val="left" w:pos="720"/>
            </w:tabs>
          </w:pPr>
          <w:hyperlink w:anchor="_Toc479657514" w:history="1">
            <w:r w:rsidR="0066344E" w:rsidRPr="0037693F">
              <w:rPr>
                <w:rStyle w:val="Hyperlink"/>
              </w:rPr>
              <w:t>3.0</w:t>
            </w:r>
            <w:r w:rsidR="0066344E" w:rsidRPr="0037693F">
              <w:tab/>
            </w:r>
            <w:r w:rsidR="0066344E" w:rsidRPr="0037693F">
              <w:rPr>
                <w:rStyle w:val="Hyperlink"/>
              </w:rPr>
              <w:t>OVERVIEW OF REGULATIONS</w:t>
            </w:r>
            <w:r w:rsidR="0066344E" w:rsidRPr="0037693F">
              <w:rPr>
                <w:webHidden/>
              </w:rPr>
              <w:tab/>
            </w:r>
            <w:r w:rsidR="0066344E" w:rsidRPr="0037693F">
              <w:rPr>
                <w:webHidden/>
              </w:rPr>
              <w:fldChar w:fldCharType="begin"/>
            </w:r>
            <w:r w:rsidR="0066344E" w:rsidRPr="0037693F">
              <w:rPr>
                <w:webHidden/>
              </w:rPr>
              <w:instrText xml:space="preserve"> PAGEREF _Toc479657514 \h </w:instrText>
            </w:r>
            <w:r w:rsidR="0066344E" w:rsidRPr="0037693F">
              <w:rPr>
                <w:webHidden/>
              </w:rPr>
            </w:r>
            <w:r w:rsidR="0066344E" w:rsidRPr="0037693F">
              <w:rPr>
                <w:webHidden/>
              </w:rPr>
              <w:fldChar w:fldCharType="separate"/>
            </w:r>
            <w:r w:rsidR="00BC6EC3">
              <w:rPr>
                <w:webHidden/>
              </w:rPr>
              <w:t>17</w:t>
            </w:r>
            <w:r w:rsidR="0066344E" w:rsidRPr="0037693F">
              <w:rPr>
                <w:webHidden/>
              </w:rPr>
              <w:fldChar w:fldCharType="end"/>
            </w:r>
          </w:hyperlink>
        </w:p>
        <w:p w:rsidR="0066344E" w:rsidRPr="0037693F" w:rsidRDefault="00AE7039" w:rsidP="00145700">
          <w:pPr>
            <w:pStyle w:val="TOC2"/>
            <w:rPr>
              <w:rFonts w:ascii="Times New Roman" w:hAnsi="Times New Roman"/>
              <w:noProof/>
            </w:rPr>
          </w:pPr>
          <w:hyperlink w:anchor="_Toc479657515" w:history="1">
            <w:r w:rsidR="0066344E" w:rsidRPr="0037693F">
              <w:rPr>
                <w:rStyle w:val="Hyperlink"/>
                <w:rFonts w:ascii="Times New Roman" w:hAnsi="Times New Roman"/>
                <w:noProof/>
              </w:rPr>
              <w:t>3.1</w:t>
            </w:r>
            <w:r w:rsidR="0066344E" w:rsidRPr="0037693F">
              <w:rPr>
                <w:rFonts w:ascii="Times New Roman" w:hAnsi="Times New Roman"/>
                <w:noProof/>
              </w:rPr>
              <w:tab/>
            </w:r>
            <w:r w:rsidR="0066344E" w:rsidRPr="0037693F">
              <w:rPr>
                <w:rStyle w:val="Hyperlink"/>
                <w:rFonts w:ascii="Times New Roman" w:hAnsi="Times New Roman"/>
                <w:noProof/>
              </w:rPr>
              <w:t>Applicable Laws and Rules</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_Toc479657515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17</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16" w:history="1">
            <w:r w:rsidR="0066344E" w:rsidRPr="0037693F">
              <w:rPr>
                <w:rStyle w:val="Hyperlink"/>
                <w:rFonts w:ascii="Times New Roman" w:hAnsi="Times New Roman"/>
                <w:noProof/>
              </w:rPr>
              <w:t>3.3</w:t>
            </w:r>
            <w:r w:rsidR="0066344E" w:rsidRPr="0037693F">
              <w:rPr>
                <w:rFonts w:ascii="Times New Roman" w:hAnsi="Times New Roman"/>
                <w:noProof/>
              </w:rPr>
              <w:tab/>
            </w:r>
            <w:r w:rsidR="0066344E" w:rsidRPr="0037693F">
              <w:rPr>
                <w:rStyle w:val="Hyperlink"/>
                <w:rFonts w:ascii="Times New Roman" w:hAnsi="Times New Roman"/>
                <w:noProof/>
              </w:rPr>
              <w:t>Limitations on Discharge</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_Toc479657516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19</w:t>
            </w:r>
            <w:r w:rsidR="0066344E" w:rsidRPr="0037693F">
              <w:rPr>
                <w:rFonts w:ascii="Times New Roman" w:hAnsi="Times New Roman"/>
                <w:noProof/>
                <w:webHidden/>
              </w:rPr>
              <w:fldChar w:fldCharType="end"/>
            </w:r>
          </w:hyperlink>
        </w:p>
        <w:p w:rsidR="0066344E" w:rsidRPr="0037693F" w:rsidRDefault="00AE7039" w:rsidP="00996D84">
          <w:pPr>
            <w:pStyle w:val="TOC1"/>
            <w:tabs>
              <w:tab w:val="clear" w:pos="660"/>
              <w:tab w:val="left" w:pos="720"/>
            </w:tabs>
          </w:pPr>
          <w:hyperlink w:anchor="_Toc479657517" w:history="1">
            <w:r w:rsidR="0066344E" w:rsidRPr="0037693F">
              <w:rPr>
                <w:rStyle w:val="Hyperlink"/>
              </w:rPr>
              <w:t>4.0</w:t>
            </w:r>
            <w:r w:rsidR="0066344E" w:rsidRPr="0037693F">
              <w:tab/>
            </w:r>
            <w:r w:rsidR="0066344E" w:rsidRPr="0037693F">
              <w:rPr>
                <w:rStyle w:val="Hyperlink"/>
              </w:rPr>
              <w:t>EXPLANATION OF PERMIT CONDITIONS</w:t>
            </w:r>
            <w:r w:rsidR="0066344E" w:rsidRPr="0037693F">
              <w:rPr>
                <w:webHidden/>
              </w:rPr>
              <w:tab/>
            </w:r>
            <w:r w:rsidR="0066344E" w:rsidRPr="0037693F">
              <w:rPr>
                <w:webHidden/>
              </w:rPr>
              <w:fldChar w:fldCharType="begin"/>
            </w:r>
            <w:r w:rsidR="0066344E" w:rsidRPr="0037693F">
              <w:rPr>
                <w:webHidden/>
              </w:rPr>
              <w:instrText xml:space="preserve"> PAGEREF _Toc479657517 \h </w:instrText>
            </w:r>
            <w:r w:rsidR="0066344E" w:rsidRPr="0037693F">
              <w:rPr>
                <w:webHidden/>
              </w:rPr>
            </w:r>
            <w:r w:rsidR="0066344E" w:rsidRPr="0037693F">
              <w:rPr>
                <w:webHidden/>
              </w:rPr>
              <w:fldChar w:fldCharType="separate"/>
            </w:r>
            <w:r w:rsidR="00BC6EC3">
              <w:rPr>
                <w:webHidden/>
              </w:rPr>
              <w:t>22</w:t>
            </w:r>
            <w:r w:rsidR="0066344E" w:rsidRPr="0037693F">
              <w:rPr>
                <w:webHidden/>
              </w:rPr>
              <w:fldChar w:fldCharType="end"/>
            </w:r>
          </w:hyperlink>
        </w:p>
        <w:p w:rsidR="0066344E" w:rsidRPr="0037693F" w:rsidRDefault="00AE7039" w:rsidP="00145700">
          <w:pPr>
            <w:pStyle w:val="TOC2"/>
            <w:rPr>
              <w:rFonts w:ascii="Times New Roman" w:hAnsi="Times New Roman"/>
              <w:noProof/>
            </w:rPr>
          </w:pPr>
          <w:hyperlink w:anchor="_Toc479657518" w:history="1">
            <w:r w:rsidR="0066344E" w:rsidRPr="0037693F">
              <w:rPr>
                <w:rStyle w:val="Hyperlink"/>
                <w:rFonts w:ascii="Times New Roman" w:hAnsi="Times New Roman"/>
                <w:noProof/>
              </w:rPr>
              <w:t>4.1</w:t>
            </w:r>
            <w:r w:rsidR="0066344E" w:rsidRPr="0037693F">
              <w:rPr>
                <w:rFonts w:ascii="Times New Roman" w:hAnsi="Times New Roman"/>
                <w:noProof/>
              </w:rPr>
              <w:tab/>
            </w:r>
            <w:r w:rsidR="0066344E" w:rsidRPr="0037693F">
              <w:rPr>
                <w:rStyle w:val="Hyperlink"/>
                <w:rFonts w:ascii="Times New Roman" w:hAnsi="Times New Roman"/>
                <w:noProof/>
              </w:rPr>
              <w:t>Special Condition S1. Criteria for Permit Coverage</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_Toc479657518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22</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19" w:history="1">
            <w:r w:rsidR="0066344E" w:rsidRPr="0037693F">
              <w:rPr>
                <w:rStyle w:val="Hyperlink"/>
                <w:rFonts w:ascii="Times New Roman" w:hAnsi="Times New Roman"/>
                <w:noProof/>
              </w:rPr>
              <w:t>4.2</w:t>
            </w:r>
            <w:r w:rsidR="0066344E" w:rsidRPr="0037693F">
              <w:rPr>
                <w:rFonts w:ascii="Times New Roman" w:hAnsi="Times New Roman"/>
                <w:noProof/>
              </w:rPr>
              <w:tab/>
            </w:r>
            <w:r w:rsidR="0066344E" w:rsidRPr="0037693F">
              <w:rPr>
                <w:rStyle w:val="Hyperlink"/>
                <w:rFonts w:ascii="Times New Roman" w:hAnsi="Times New Roman"/>
                <w:noProof/>
              </w:rPr>
              <w:t>Special Condition S2. Discharge Limits and Prohibited Discharges</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_Toc479657519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27</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20" w:history="1">
            <w:r w:rsidR="0066344E" w:rsidRPr="0037693F">
              <w:rPr>
                <w:rStyle w:val="Hyperlink"/>
                <w:rFonts w:ascii="Times New Roman" w:hAnsi="Times New Roman"/>
                <w:noProof/>
              </w:rPr>
              <w:t>4.3</w:t>
            </w:r>
            <w:r w:rsidR="0066344E" w:rsidRPr="0037693F">
              <w:rPr>
                <w:rFonts w:ascii="Times New Roman" w:hAnsi="Times New Roman"/>
                <w:noProof/>
              </w:rPr>
              <w:tab/>
            </w:r>
            <w:r w:rsidR="0066344E" w:rsidRPr="0037693F">
              <w:rPr>
                <w:rStyle w:val="Hyperlink"/>
                <w:rFonts w:ascii="Times New Roman" w:hAnsi="Times New Roman"/>
                <w:noProof/>
              </w:rPr>
              <w:t>Special Condition S3. Monitoring Requirements</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_Toc479657520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42</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21" w:history="1">
            <w:r w:rsidR="0066344E" w:rsidRPr="0037693F">
              <w:rPr>
                <w:rStyle w:val="Hyperlink"/>
                <w:rFonts w:ascii="Times New Roman" w:hAnsi="Times New Roman"/>
                <w:noProof/>
              </w:rPr>
              <w:t>4.4</w:t>
            </w:r>
            <w:r w:rsidR="0066344E" w:rsidRPr="0037693F">
              <w:rPr>
                <w:rFonts w:ascii="Times New Roman" w:hAnsi="Times New Roman"/>
                <w:noProof/>
              </w:rPr>
              <w:tab/>
            </w:r>
            <w:r w:rsidR="0066344E" w:rsidRPr="0037693F">
              <w:rPr>
                <w:rStyle w:val="Hyperlink"/>
                <w:rFonts w:ascii="Times New Roman" w:hAnsi="Times New Roman"/>
                <w:noProof/>
              </w:rPr>
              <w:t>Special Condition S4. Inspections and Training</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_Toc479657521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46</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22" w:history="1">
            <w:r w:rsidR="0066344E" w:rsidRPr="0037693F">
              <w:rPr>
                <w:rStyle w:val="Hyperlink"/>
                <w:rFonts w:ascii="Times New Roman" w:hAnsi="Times New Roman"/>
                <w:noProof/>
              </w:rPr>
              <w:t>4.5</w:t>
            </w:r>
            <w:r w:rsidR="0066344E" w:rsidRPr="0037693F">
              <w:rPr>
                <w:rFonts w:ascii="Times New Roman" w:hAnsi="Times New Roman"/>
                <w:noProof/>
              </w:rPr>
              <w:tab/>
            </w:r>
            <w:r w:rsidR="0066344E" w:rsidRPr="0037693F">
              <w:rPr>
                <w:rStyle w:val="Hyperlink"/>
                <w:rFonts w:ascii="Times New Roman" w:hAnsi="Times New Roman"/>
                <w:noProof/>
              </w:rPr>
              <w:t>Special Condition S5. Best Management Practices</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_Toc479657522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47</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23" w:history="1">
            <w:r w:rsidR="0066344E" w:rsidRPr="0037693F">
              <w:rPr>
                <w:rStyle w:val="Hyperlink"/>
                <w:rFonts w:ascii="Times New Roman" w:hAnsi="Times New Roman"/>
                <w:noProof/>
              </w:rPr>
              <w:t>4.6</w:t>
            </w:r>
            <w:r w:rsidR="0066344E" w:rsidRPr="0037693F">
              <w:rPr>
                <w:rFonts w:ascii="Times New Roman" w:hAnsi="Times New Roman"/>
                <w:noProof/>
              </w:rPr>
              <w:tab/>
            </w:r>
            <w:r w:rsidR="0066344E" w:rsidRPr="0037693F">
              <w:rPr>
                <w:rStyle w:val="Hyperlink"/>
                <w:rFonts w:ascii="Times New Roman" w:hAnsi="Times New Roman"/>
                <w:noProof/>
              </w:rPr>
              <w:t>Special Condition S6. Winery Pollution Prevention Plan</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_Toc479657523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55</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24" w:history="1">
            <w:r w:rsidR="0066344E" w:rsidRPr="0037693F">
              <w:rPr>
                <w:rStyle w:val="Hyperlink"/>
                <w:rFonts w:ascii="Times New Roman" w:hAnsi="Times New Roman"/>
                <w:noProof/>
              </w:rPr>
              <w:t>4.7</w:t>
            </w:r>
            <w:r w:rsidR="0066344E" w:rsidRPr="0037693F">
              <w:rPr>
                <w:rFonts w:ascii="Times New Roman" w:hAnsi="Times New Roman"/>
                <w:noProof/>
              </w:rPr>
              <w:tab/>
            </w:r>
            <w:r w:rsidR="0066344E" w:rsidRPr="0037693F">
              <w:rPr>
                <w:rStyle w:val="Hyperlink"/>
                <w:rFonts w:ascii="Times New Roman" w:hAnsi="Times New Roman"/>
                <w:noProof/>
              </w:rPr>
              <w:t>Special Condition S7. Domestic Sewage</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_Toc479657524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57</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25" w:history="1">
            <w:r w:rsidR="0066344E" w:rsidRPr="0037693F">
              <w:rPr>
                <w:rStyle w:val="Hyperlink"/>
                <w:rFonts w:ascii="Times New Roman" w:hAnsi="Times New Roman"/>
                <w:noProof/>
              </w:rPr>
              <w:t>4.8</w:t>
            </w:r>
            <w:r w:rsidR="0066344E" w:rsidRPr="0037693F">
              <w:rPr>
                <w:rFonts w:ascii="Times New Roman" w:hAnsi="Times New Roman"/>
                <w:noProof/>
              </w:rPr>
              <w:tab/>
            </w:r>
            <w:r w:rsidR="0066344E" w:rsidRPr="0037693F">
              <w:rPr>
                <w:rStyle w:val="Hyperlink"/>
                <w:rFonts w:ascii="Times New Roman" w:hAnsi="Times New Roman"/>
                <w:noProof/>
              </w:rPr>
              <w:t>Special Condition S8. Recordkeeping</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_Toc479657525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58</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26" w:history="1">
            <w:r w:rsidR="0066344E" w:rsidRPr="0037693F">
              <w:rPr>
                <w:rStyle w:val="Hyperlink"/>
                <w:rFonts w:ascii="Times New Roman" w:hAnsi="Times New Roman"/>
                <w:noProof/>
              </w:rPr>
              <w:t>4.9</w:t>
            </w:r>
            <w:r w:rsidR="0066344E" w:rsidRPr="0037693F">
              <w:rPr>
                <w:rFonts w:ascii="Times New Roman" w:hAnsi="Times New Roman"/>
                <w:noProof/>
              </w:rPr>
              <w:tab/>
            </w:r>
            <w:r w:rsidR="0066344E" w:rsidRPr="0037693F">
              <w:rPr>
                <w:rStyle w:val="Hyperlink"/>
                <w:rFonts w:ascii="Times New Roman" w:hAnsi="Times New Roman"/>
                <w:noProof/>
              </w:rPr>
              <w:t>Special Condition S9. Reporting</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_Toc479657526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59</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27" w:history="1">
            <w:r w:rsidR="0066344E" w:rsidRPr="0037693F">
              <w:rPr>
                <w:rStyle w:val="Hyperlink"/>
                <w:rFonts w:ascii="Times New Roman" w:hAnsi="Times New Roman"/>
                <w:noProof/>
              </w:rPr>
              <w:t>4.10</w:t>
            </w:r>
            <w:r w:rsidR="0066344E" w:rsidRPr="0037693F">
              <w:rPr>
                <w:rFonts w:ascii="Times New Roman" w:hAnsi="Times New Roman"/>
                <w:noProof/>
              </w:rPr>
              <w:tab/>
            </w:r>
            <w:r w:rsidR="0066344E" w:rsidRPr="0037693F">
              <w:rPr>
                <w:rStyle w:val="Hyperlink"/>
                <w:rFonts w:ascii="Times New Roman" w:hAnsi="Times New Roman"/>
                <w:noProof/>
              </w:rPr>
              <w:t>Special Condition S10. Applying for Permit Coverage</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_Toc479657527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63</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28" w:history="1">
            <w:r w:rsidR="0066344E" w:rsidRPr="0037693F">
              <w:rPr>
                <w:rStyle w:val="Hyperlink"/>
                <w:rFonts w:ascii="Times New Roman" w:hAnsi="Times New Roman"/>
                <w:noProof/>
              </w:rPr>
              <w:t>4.11</w:t>
            </w:r>
            <w:r w:rsidR="0066344E" w:rsidRPr="0037693F">
              <w:rPr>
                <w:rFonts w:ascii="Times New Roman" w:hAnsi="Times New Roman"/>
                <w:noProof/>
              </w:rPr>
              <w:tab/>
            </w:r>
            <w:r w:rsidR="0066344E" w:rsidRPr="0037693F">
              <w:rPr>
                <w:rStyle w:val="Hyperlink"/>
                <w:rFonts w:ascii="Times New Roman" w:hAnsi="Times New Roman"/>
                <w:noProof/>
              </w:rPr>
              <w:t>Special Condition S11. Permit Administration</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_Toc479657528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64</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29" w:history="1">
            <w:r w:rsidR="0066344E" w:rsidRPr="0037693F">
              <w:rPr>
                <w:rStyle w:val="Hyperlink"/>
                <w:rFonts w:ascii="Times New Roman" w:hAnsi="Times New Roman"/>
                <w:noProof/>
              </w:rPr>
              <w:t>4.12</w:t>
            </w:r>
            <w:r w:rsidR="0066344E" w:rsidRPr="0037693F">
              <w:rPr>
                <w:rFonts w:ascii="Times New Roman" w:hAnsi="Times New Roman"/>
                <w:noProof/>
              </w:rPr>
              <w:tab/>
            </w:r>
            <w:r w:rsidR="0066344E" w:rsidRPr="0037693F">
              <w:rPr>
                <w:rStyle w:val="Hyperlink"/>
                <w:rFonts w:ascii="Times New Roman" w:hAnsi="Times New Roman"/>
                <w:noProof/>
              </w:rPr>
              <w:t>General Conditions</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_Toc479657529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65</w:t>
            </w:r>
            <w:r w:rsidR="0066344E" w:rsidRPr="0037693F">
              <w:rPr>
                <w:rFonts w:ascii="Times New Roman" w:hAnsi="Times New Roman"/>
                <w:noProof/>
                <w:webHidden/>
              </w:rPr>
              <w:fldChar w:fldCharType="end"/>
            </w:r>
          </w:hyperlink>
        </w:p>
        <w:p w:rsidR="0066344E" w:rsidRPr="0037693F" w:rsidRDefault="00AE7039" w:rsidP="00996D84">
          <w:pPr>
            <w:pStyle w:val="TOC1"/>
            <w:tabs>
              <w:tab w:val="clear" w:pos="660"/>
              <w:tab w:val="left" w:pos="720"/>
            </w:tabs>
          </w:pPr>
          <w:hyperlink w:anchor="_Toc479657530" w:history="1">
            <w:r w:rsidR="0066344E" w:rsidRPr="0037693F">
              <w:rPr>
                <w:rStyle w:val="Hyperlink"/>
              </w:rPr>
              <w:t>5.0</w:t>
            </w:r>
            <w:r w:rsidR="0066344E" w:rsidRPr="0037693F">
              <w:tab/>
            </w:r>
            <w:r w:rsidR="0066344E" w:rsidRPr="0037693F">
              <w:rPr>
                <w:rStyle w:val="Hyperlink"/>
              </w:rPr>
              <w:t>PUBLIC INVOLVEMENT</w:t>
            </w:r>
            <w:r w:rsidR="0066344E" w:rsidRPr="0037693F">
              <w:rPr>
                <w:webHidden/>
              </w:rPr>
              <w:tab/>
            </w:r>
            <w:r w:rsidR="0066344E" w:rsidRPr="0037693F">
              <w:rPr>
                <w:webHidden/>
              </w:rPr>
              <w:fldChar w:fldCharType="begin"/>
            </w:r>
            <w:r w:rsidR="0066344E" w:rsidRPr="0037693F">
              <w:rPr>
                <w:webHidden/>
              </w:rPr>
              <w:instrText xml:space="preserve"> PAGEREF _Toc479657530 \h </w:instrText>
            </w:r>
            <w:r w:rsidR="0066344E" w:rsidRPr="0037693F">
              <w:rPr>
                <w:webHidden/>
              </w:rPr>
            </w:r>
            <w:r w:rsidR="0066344E" w:rsidRPr="0037693F">
              <w:rPr>
                <w:webHidden/>
              </w:rPr>
              <w:fldChar w:fldCharType="separate"/>
            </w:r>
            <w:r w:rsidR="00BC6EC3">
              <w:rPr>
                <w:webHidden/>
              </w:rPr>
              <w:t>66</w:t>
            </w:r>
            <w:r w:rsidR="0066344E" w:rsidRPr="0037693F">
              <w:rPr>
                <w:webHidden/>
              </w:rPr>
              <w:fldChar w:fldCharType="end"/>
            </w:r>
          </w:hyperlink>
        </w:p>
        <w:p w:rsidR="0066344E" w:rsidRPr="0037693F" w:rsidRDefault="00AE7039" w:rsidP="00145700">
          <w:pPr>
            <w:pStyle w:val="TOC2"/>
            <w:rPr>
              <w:rFonts w:ascii="Times New Roman" w:hAnsi="Times New Roman"/>
              <w:noProof/>
            </w:rPr>
          </w:pPr>
          <w:hyperlink w:anchor="_Toc479657531" w:history="1">
            <w:r w:rsidR="0066344E" w:rsidRPr="0037693F">
              <w:rPr>
                <w:rStyle w:val="Hyperlink"/>
                <w:rFonts w:ascii="Times New Roman" w:hAnsi="Times New Roman"/>
                <w:noProof/>
              </w:rPr>
              <w:t>5.1</w:t>
            </w:r>
            <w:r w:rsidR="0066344E" w:rsidRPr="0037693F">
              <w:rPr>
                <w:rFonts w:ascii="Times New Roman" w:hAnsi="Times New Roman"/>
                <w:noProof/>
              </w:rPr>
              <w:tab/>
            </w:r>
            <w:r w:rsidR="0066344E" w:rsidRPr="0037693F">
              <w:rPr>
                <w:rStyle w:val="Hyperlink"/>
                <w:rFonts w:ascii="Times New Roman" w:hAnsi="Times New Roman"/>
                <w:noProof/>
              </w:rPr>
              <w:t>Public Comment Periods</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_Toc479657531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66</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32" w:history="1">
            <w:r w:rsidR="0066344E" w:rsidRPr="0037693F">
              <w:rPr>
                <w:rStyle w:val="Hyperlink"/>
                <w:rFonts w:ascii="Times New Roman" w:hAnsi="Times New Roman"/>
                <w:noProof/>
              </w:rPr>
              <w:t>5.2</w:t>
            </w:r>
            <w:r w:rsidR="0066344E" w:rsidRPr="0037693F">
              <w:rPr>
                <w:rFonts w:ascii="Times New Roman" w:hAnsi="Times New Roman"/>
                <w:noProof/>
              </w:rPr>
              <w:tab/>
            </w:r>
            <w:r w:rsidR="0066344E" w:rsidRPr="0037693F">
              <w:rPr>
                <w:rStyle w:val="Hyperlink"/>
                <w:rFonts w:ascii="Times New Roman" w:hAnsi="Times New Roman"/>
                <w:noProof/>
              </w:rPr>
              <w:t>Public Workshops and Hearings</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_Toc479657532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66</w:t>
            </w:r>
            <w:r w:rsidR="0066344E" w:rsidRPr="0037693F">
              <w:rPr>
                <w:rFonts w:ascii="Times New Roman" w:hAnsi="Times New Roman"/>
                <w:noProof/>
                <w:webHidden/>
              </w:rPr>
              <w:fldChar w:fldCharType="end"/>
            </w:r>
          </w:hyperlink>
        </w:p>
        <w:p w:rsidR="0066344E" w:rsidRPr="0037693F" w:rsidRDefault="00AE7039" w:rsidP="00145700">
          <w:pPr>
            <w:pStyle w:val="TOC2"/>
            <w:rPr>
              <w:rFonts w:ascii="Times New Roman" w:hAnsi="Times New Roman"/>
              <w:noProof/>
            </w:rPr>
          </w:pPr>
          <w:hyperlink w:anchor="_Toc479657533" w:history="1">
            <w:r w:rsidR="0066344E" w:rsidRPr="0037693F">
              <w:rPr>
                <w:rStyle w:val="Hyperlink"/>
                <w:rFonts w:ascii="Times New Roman" w:hAnsi="Times New Roman"/>
                <w:noProof/>
              </w:rPr>
              <w:t>5.3</w:t>
            </w:r>
            <w:r w:rsidR="0066344E" w:rsidRPr="0037693F">
              <w:rPr>
                <w:rFonts w:ascii="Times New Roman" w:hAnsi="Times New Roman"/>
                <w:noProof/>
              </w:rPr>
              <w:tab/>
            </w:r>
            <w:r w:rsidR="0066344E" w:rsidRPr="0037693F">
              <w:rPr>
                <w:rStyle w:val="Hyperlink"/>
                <w:rFonts w:ascii="Times New Roman" w:hAnsi="Times New Roman"/>
                <w:noProof/>
              </w:rPr>
              <w:t>Issuance of the Final General Permit</w:t>
            </w:r>
            <w:r w:rsidR="0066344E" w:rsidRPr="0037693F">
              <w:rPr>
                <w:rFonts w:ascii="Times New Roman" w:hAnsi="Times New Roman"/>
                <w:noProof/>
                <w:webHidden/>
              </w:rPr>
              <w:tab/>
            </w:r>
            <w:r w:rsidR="0066344E" w:rsidRPr="0037693F">
              <w:rPr>
                <w:rFonts w:ascii="Times New Roman" w:hAnsi="Times New Roman"/>
                <w:noProof/>
                <w:webHidden/>
              </w:rPr>
              <w:fldChar w:fldCharType="begin"/>
            </w:r>
            <w:r w:rsidR="0066344E" w:rsidRPr="0037693F">
              <w:rPr>
                <w:rFonts w:ascii="Times New Roman" w:hAnsi="Times New Roman"/>
                <w:noProof/>
                <w:webHidden/>
              </w:rPr>
              <w:instrText xml:space="preserve"> PAGEREF _Toc479657533 \h </w:instrText>
            </w:r>
            <w:r w:rsidR="0066344E" w:rsidRPr="0037693F">
              <w:rPr>
                <w:rFonts w:ascii="Times New Roman" w:hAnsi="Times New Roman"/>
                <w:noProof/>
                <w:webHidden/>
              </w:rPr>
            </w:r>
            <w:r w:rsidR="0066344E" w:rsidRPr="0037693F">
              <w:rPr>
                <w:rFonts w:ascii="Times New Roman" w:hAnsi="Times New Roman"/>
                <w:noProof/>
                <w:webHidden/>
              </w:rPr>
              <w:fldChar w:fldCharType="separate"/>
            </w:r>
            <w:r w:rsidR="00BC6EC3">
              <w:rPr>
                <w:rFonts w:ascii="Times New Roman" w:hAnsi="Times New Roman"/>
                <w:noProof/>
                <w:webHidden/>
              </w:rPr>
              <w:t>67</w:t>
            </w:r>
            <w:r w:rsidR="0066344E" w:rsidRPr="0037693F">
              <w:rPr>
                <w:rFonts w:ascii="Times New Roman" w:hAnsi="Times New Roman"/>
                <w:noProof/>
                <w:webHidden/>
              </w:rPr>
              <w:fldChar w:fldCharType="end"/>
            </w:r>
          </w:hyperlink>
        </w:p>
        <w:p w:rsidR="0066344E" w:rsidRPr="0037693F" w:rsidRDefault="00AE7039" w:rsidP="00996D84">
          <w:pPr>
            <w:pStyle w:val="TOC1"/>
            <w:tabs>
              <w:tab w:val="clear" w:pos="660"/>
              <w:tab w:val="left" w:pos="720"/>
            </w:tabs>
          </w:pPr>
          <w:hyperlink w:anchor="_Toc479657534" w:history="1">
            <w:r w:rsidR="0066344E" w:rsidRPr="0037693F">
              <w:rPr>
                <w:rStyle w:val="Hyperlink"/>
              </w:rPr>
              <w:t>6.0</w:t>
            </w:r>
            <w:r w:rsidR="0066344E" w:rsidRPr="0037693F">
              <w:tab/>
            </w:r>
            <w:r w:rsidR="0066344E" w:rsidRPr="0037693F">
              <w:rPr>
                <w:rStyle w:val="Hyperlink"/>
              </w:rPr>
              <w:t>GENERAL PERMIT TIMELINE</w:t>
            </w:r>
            <w:r w:rsidR="0066344E" w:rsidRPr="0037693F">
              <w:rPr>
                <w:webHidden/>
              </w:rPr>
              <w:tab/>
            </w:r>
            <w:r w:rsidR="0066344E" w:rsidRPr="0037693F">
              <w:rPr>
                <w:webHidden/>
              </w:rPr>
              <w:fldChar w:fldCharType="begin"/>
            </w:r>
            <w:r w:rsidR="0066344E" w:rsidRPr="0037693F">
              <w:rPr>
                <w:webHidden/>
              </w:rPr>
              <w:instrText xml:space="preserve"> PAGEREF _Toc479657534 \h </w:instrText>
            </w:r>
            <w:r w:rsidR="0066344E" w:rsidRPr="0037693F">
              <w:rPr>
                <w:webHidden/>
              </w:rPr>
            </w:r>
            <w:r w:rsidR="0066344E" w:rsidRPr="0037693F">
              <w:rPr>
                <w:webHidden/>
              </w:rPr>
              <w:fldChar w:fldCharType="separate"/>
            </w:r>
            <w:r w:rsidR="00BC6EC3">
              <w:rPr>
                <w:webHidden/>
              </w:rPr>
              <w:t>68</w:t>
            </w:r>
            <w:r w:rsidR="0066344E" w:rsidRPr="0037693F">
              <w:rPr>
                <w:webHidden/>
              </w:rPr>
              <w:fldChar w:fldCharType="end"/>
            </w:r>
          </w:hyperlink>
        </w:p>
        <w:p w:rsidR="0066344E" w:rsidRPr="0037693F" w:rsidRDefault="00AE7039" w:rsidP="00996D84">
          <w:pPr>
            <w:pStyle w:val="TOC1"/>
            <w:tabs>
              <w:tab w:val="clear" w:pos="660"/>
              <w:tab w:val="left" w:pos="720"/>
            </w:tabs>
          </w:pPr>
          <w:hyperlink w:anchor="_Toc479657535" w:history="1">
            <w:r w:rsidR="0066344E" w:rsidRPr="0037693F">
              <w:rPr>
                <w:rStyle w:val="Hyperlink"/>
              </w:rPr>
              <w:t>7.0</w:t>
            </w:r>
            <w:r w:rsidR="0066344E" w:rsidRPr="0037693F">
              <w:tab/>
            </w:r>
            <w:r w:rsidR="0066344E" w:rsidRPr="0037693F">
              <w:rPr>
                <w:rStyle w:val="Hyperlink"/>
              </w:rPr>
              <w:t>OVERVIEW OF REQUIRED INFORMATION</w:t>
            </w:r>
            <w:r w:rsidR="0066344E" w:rsidRPr="0037693F">
              <w:rPr>
                <w:webHidden/>
              </w:rPr>
              <w:tab/>
            </w:r>
            <w:r w:rsidR="0066344E" w:rsidRPr="0037693F">
              <w:rPr>
                <w:webHidden/>
              </w:rPr>
              <w:fldChar w:fldCharType="begin"/>
            </w:r>
            <w:r w:rsidR="0066344E" w:rsidRPr="0037693F">
              <w:rPr>
                <w:webHidden/>
              </w:rPr>
              <w:instrText xml:space="preserve"> PAGEREF _Toc479657535 \h </w:instrText>
            </w:r>
            <w:r w:rsidR="0066344E" w:rsidRPr="0037693F">
              <w:rPr>
                <w:webHidden/>
              </w:rPr>
            </w:r>
            <w:r w:rsidR="0066344E" w:rsidRPr="0037693F">
              <w:rPr>
                <w:webHidden/>
              </w:rPr>
              <w:fldChar w:fldCharType="separate"/>
            </w:r>
            <w:r w:rsidR="00BC6EC3">
              <w:rPr>
                <w:webHidden/>
              </w:rPr>
              <w:t>70</w:t>
            </w:r>
            <w:r w:rsidR="0066344E" w:rsidRPr="0037693F">
              <w:rPr>
                <w:webHidden/>
              </w:rPr>
              <w:fldChar w:fldCharType="end"/>
            </w:r>
          </w:hyperlink>
        </w:p>
        <w:p w:rsidR="0066344E" w:rsidRPr="0037693F" w:rsidRDefault="00AE7039" w:rsidP="00996D84">
          <w:pPr>
            <w:pStyle w:val="TOC1"/>
            <w:tabs>
              <w:tab w:val="clear" w:pos="660"/>
              <w:tab w:val="left" w:pos="720"/>
            </w:tabs>
          </w:pPr>
          <w:hyperlink w:anchor="_Toc479657536" w:history="1">
            <w:r w:rsidR="0066344E" w:rsidRPr="0037693F">
              <w:rPr>
                <w:rStyle w:val="Hyperlink"/>
              </w:rPr>
              <w:t>8.0</w:t>
            </w:r>
            <w:r w:rsidR="0066344E" w:rsidRPr="0037693F">
              <w:tab/>
            </w:r>
            <w:r w:rsidR="0066344E" w:rsidRPr="0037693F">
              <w:rPr>
                <w:rStyle w:val="Hyperlink"/>
              </w:rPr>
              <w:t>ECONOMIC IMPACT ANALYSIS</w:t>
            </w:r>
            <w:r w:rsidR="0066344E" w:rsidRPr="0037693F">
              <w:rPr>
                <w:webHidden/>
              </w:rPr>
              <w:tab/>
            </w:r>
            <w:r w:rsidR="0066344E" w:rsidRPr="0037693F">
              <w:rPr>
                <w:webHidden/>
              </w:rPr>
              <w:fldChar w:fldCharType="begin"/>
            </w:r>
            <w:r w:rsidR="0066344E" w:rsidRPr="0037693F">
              <w:rPr>
                <w:webHidden/>
              </w:rPr>
              <w:instrText xml:space="preserve"> PAGEREF _Toc479657536 \h </w:instrText>
            </w:r>
            <w:r w:rsidR="0066344E" w:rsidRPr="0037693F">
              <w:rPr>
                <w:webHidden/>
              </w:rPr>
            </w:r>
            <w:r w:rsidR="0066344E" w:rsidRPr="0037693F">
              <w:rPr>
                <w:webHidden/>
              </w:rPr>
              <w:fldChar w:fldCharType="separate"/>
            </w:r>
            <w:r w:rsidR="00BC6EC3">
              <w:rPr>
                <w:webHidden/>
              </w:rPr>
              <w:t>72</w:t>
            </w:r>
            <w:r w:rsidR="0066344E" w:rsidRPr="0037693F">
              <w:rPr>
                <w:webHidden/>
              </w:rPr>
              <w:fldChar w:fldCharType="end"/>
            </w:r>
          </w:hyperlink>
        </w:p>
        <w:p w:rsidR="00C531A5" w:rsidRDefault="00C531A5">
          <w:r w:rsidRPr="0037693F">
            <w:rPr>
              <w:rFonts w:ascii="Times New Roman" w:hAnsi="Times New Roman" w:cs="Times New Roman"/>
              <w:b/>
              <w:bCs/>
              <w:noProof/>
            </w:rPr>
            <w:fldChar w:fldCharType="end"/>
          </w:r>
        </w:p>
      </w:sdtContent>
    </w:sdt>
    <w:p w:rsidR="00001E5A" w:rsidRPr="00410E50" w:rsidRDefault="00001E5A" w:rsidP="00145700">
      <w:pPr>
        <w:keepNext/>
        <w:keepLines/>
        <w:tabs>
          <w:tab w:val="left" w:pos="720"/>
          <w:tab w:val="right" w:pos="9360"/>
        </w:tabs>
        <w:spacing w:after="120" w:line="276" w:lineRule="auto"/>
        <w:jc w:val="both"/>
        <w:rPr>
          <w:rFonts w:ascii="Times New Roman" w:hAnsi="Times New Roman" w:cs="Times New Roman"/>
          <w:b/>
        </w:rPr>
      </w:pPr>
      <w:r w:rsidRPr="00410E50">
        <w:rPr>
          <w:rFonts w:ascii="Times New Roman" w:hAnsi="Times New Roman" w:cs="Times New Roman"/>
          <w:b/>
        </w:rPr>
        <w:lastRenderedPageBreak/>
        <w:t>APPENDICES</w:t>
      </w:r>
    </w:p>
    <w:p w:rsidR="00800DD7" w:rsidRDefault="00800DD7" w:rsidP="00145700">
      <w:pPr>
        <w:keepNext/>
        <w:keepLines/>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145700">
        <w:rPr>
          <w:rFonts w:ascii="Times New Roman" w:hAnsi="Times New Roman" w:cs="Times New Roman"/>
        </w:rPr>
        <w:t>Technical Calculations</w:t>
      </w:r>
      <w:r>
        <w:rPr>
          <w:rFonts w:ascii="Times New Roman" w:hAnsi="Times New Roman" w:cs="Times New Roman"/>
        </w:rPr>
        <w:tab/>
      </w:r>
      <w:r w:rsidR="008B1795">
        <w:rPr>
          <w:rFonts w:ascii="Times New Roman" w:hAnsi="Times New Roman" w:cs="Times New Roman"/>
        </w:rPr>
        <w:t>73</w:t>
      </w:r>
    </w:p>
    <w:p w:rsidR="00001E5A" w:rsidRDefault="00800DD7" w:rsidP="00145700">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B</w:t>
      </w:r>
      <w:r w:rsidR="00001E5A">
        <w:rPr>
          <w:rFonts w:ascii="Times New Roman" w:hAnsi="Times New Roman" w:cs="Times New Roman"/>
        </w:rPr>
        <w:tab/>
      </w:r>
      <w:r w:rsidR="00145700">
        <w:rPr>
          <w:rFonts w:ascii="Times New Roman" w:hAnsi="Times New Roman" w:cs="Times New Roman"/>
        </w:rPr>
        <w:t>Bibliography</w:t>
      </w:r>
      <w:r w:rsidR="00001E5A">
        <w:rPr>
          <w:rFonts w:ascii="Times New Roman" w:hAnsi="Times New Roman" w:cs="Times New Roman"/>
        </w:rPr>
        <w:tab/>
      </w:r>
      <w:r w:rsidR="008B1795">
        <w:rPr>
          <w:rFonts w:ascii="Times New Roman" w:hAnsi="Times New Roman" w:cs="Times New Roman"/>
        </w:rPr>
        <w:t>76</w:t>
      </w:r>
    </w:p>
    <w:p w:rsidR="00001E5A" w:rsidRDefault="00800DD7" w:rsidP="00145700">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C</w:t>
      </w:r>
      <w:r w:rsidR="00001E5A">
        <w:rPr>
          <w:rFonts w:ascii="Times New Roman" w:hAnsi="Times New Roman" w:cs="Times New Roman"/>
        </w:rPr>
        <w:tab/>
      </w:r>
      <w:r w:rsidR="00145700">
        <w:rPr>
          <w:rFonts w:ascii="Times New Roman" w:hAnsi="Times New Roman" w:cs="Times New Roman"/>
        </w:rPr>
        <w:t>Response to Comments</w:t>
      </w:r>
      <w:r w:rsidR="00001E5A">
        <w:rPr>
          <w:rFonts w:ascii="Times New Roman" w:hAnsi="Times New Roman" w:cs="Times New Roman"/>
        </w:rPr>
        <w:tab/>
      </w:r>
      <w:r w:rsidR="008B1795">
        <w:rPr>
          <w:rFonts w:ascii="Times New Roman" w:hAnsi="Times New Roman" w:cs="Times New Roman"/>
        </w:rPr>
        <w:t>85</w:t>
      </w:r>
    </w:p>
    <w:p w:rsidR="00001E5A" w:rsidRDefault="00001E5A" w:rsidP="00145700">
      <w:pPr>
        <w:tabs>
          <w:tab w:val="left" w:pos="720"/>
          <w:tab w:val="right" w:pos="9360"/>
        </w:tabs>
        <w:spacing w:after="0" w:line="276" w:lineRule="auto"/>
        <w:jc w:val="both"/>
        <w:rPr>
          <w:rFonts w:ascii="Times New Roman" w:hAnsi="Times New Roman" w:cs="Times New Roman"/>
        </w:rPr>
      </w:pPr>
    </w:p>
    <w:p w:rsidR="00001E5A" w:rsidRDefault="00001E5A" w:rsidP="00145700">
      <w:pPr>
        <w:tabs>
          <w:tab w:val="left" w:pos="720"/>
          <w:tab w:val="right" w:pos="9360"/>
        </w:tabs>
        <w:spacing w:after="0" w:line="276" w:lineRule="auto"/>
        <w:jc w:val="both"/>
        <w:rPr>
          <w:rFonts w:ascii="Times New Roman" w:hAnsi="Times New Roman" w:cs="Times New Roman"/>
        </w:rPr>
      </w:pPr>
    </w:p>
    <w:p w:rsidR="00001E5A" w:rsidRPr="00410E50" w:rsidRDefault="00001E5A" w:rsidP="00145700">
      <w:pPr>
        <w:tabs>
          <w:tab w:val="left" w:pos="720"/>
          <w:tab w:val="right" w:pos="9360"/>
        </w:tabs>
        <w:spacing w:after="120" w:line="276" w:lineRule="auto"/>
        <w:jc w:val="both"/>
        <w:rPr>
          <w:rFonts w:ascii="Times New Roman" w:hAnsi="Times New Roman" w:cs="Times New Roman"/>
          <w:b/>
        </w:rPr>
      </w:pPr>
      <w:r>
        <w:rPr>
          <w:rFonts w:ascii="Times New Roman" w:hAnsi="Times New Roman" w:cs="Times New Roman"/>
          <w:b/>
        </w:rPr>
        <w:t>LIST OF FIGURES</w:t>
      </w:r>
    </w:p>
    <w:p w:rsidR="00001E5A" w:rsidRDefault="00001E5A" w:rsidP="00145700">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Number of Licensed Washington Winemaking Facilities</w:t>
      </w:r>
      <w:r>
        <w:rPr>
          <w:rFonts w:ascii="Times New Roman" w:hAnsi="Times New Roman" w:cs="Times New Roman"/>
        </w:rPr>
        <w:tab/>
      </w:r>
      <w:r w:rsidR="008B1795">
        <w:rPr>
          <w:rFonts w:ascii="Times New Roman" w:hAnsi="Times New Roman" w:cs="Times New Roman"/>
        </w:rPr>
        <w:t>4</w:t>
      </w:r>
    </w:p>
    <w:p w:rsidR="00001E5A" w:rsidRDefault="00001E5A" w:rsidP="00145700">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Map of Washington AVAs</w:t>
      </w:r>
      <w:r>
        <w:rPr>
          <w:rFonts w:ascii="Times New Roman" w:hAnsi="Times New Roman" w:cs="Times New Roman"/>
        </w:rPr>
        <w:tab/>
      </w:r>
      <w:r w:rsidR="008B1795">
        <w:rPr>
          <w:rFonts w:ascii="Times New Roman" w:hAnsi="Times New Roman" w:cs="Times New Roman"/>
        </w:rPr>
        <w:t>5</w:t>
      </w:r>
    </w:p>
    <w:p w:rsidR="00001E5A" w:rsidRDefault="00001E5A" w:rsidP="00145700">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Wastewater Generation throughout the Year</w:t>
      </w:r>
      <w:r>
        <w:rPr>
          <w:rFonts w:ascii="Times New Roman" w:hAnsi="Times New Roman" w:cs="Times New Roman"/>
        </w:rPr>
        <w:tab/>
      </w:r>
      <w:r w:rsidR="008B1795">
        <w:rPr>
          <w:rFonts w:ascii="Times New Roman" w:hAnsi="Times New Roman" w:cs="Times New Roman"/>
        </w:rPr>
        <w:t>9</w:t>
      </w:r>
    </w:p>
    <w:p w:rsidR="00001E5A" w:rsidRDefault="00001E5A" w:rsidP="00145700">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Typical Sources of Winery Wastes</w:t>
      </w:r>
      <w:r>
        <w:rPr>
          <w:rFonts w:ascii="Times New Roman" w:hAnsi="Times New Roman" w:cs="Times New Roman"/>
        </w:rPr>
        <w:tab/>
      </w:r>
      <w:r w:rsidR="008B1795">
        <w:rPr>
          <w:rFonts w:ascii="Times New Roman" w:hAnsi="Times New Roman" w:cs="Times New Roman"/>
        </w:rPr>
        <w:t>10</w:t>
      </w:r>
    </w:p>
    <w:p w:rsidR="00001E5A" w:rsidRDefault="00001E5A" w:rsidP="00145700">
      <w:pPr>
        <w:tabs>
          <w:tab w:val="left" w:pos="720"/>
          <w:tab w:val="right" w:pos="9360"/>
        </w:tabs>
        <w:spacing w:after="0" w:line="276" w:lineRule="auto"/>
        <w:jc w:val="both"/>
        <w:rPr>
          <w:rFonts w:ascii="Times New Roman" w:hAnsi="Times New Roman" w:cs="Times New Roman"/>
        </w:rPr>
      </w:pPr>
    </w:p>
    <w:p w:rsidR="00001E5A" w:rsidRDefault="00001E5A" w:rsidP="00145700">
      <w:pPr>
        <w:tabs>
          <w:tab w:val="left" w:pos="720"/>
          <w:tab w:val="right" w:pos="9360"/>
        </w:tabs>
        <w:spacing w:after="0" w:line="276" w:lineRule="auto"/>
        <w:jc w:val="both"/>
        <w:rPr>
          <w:rFonts w:ascii="Times New Roman" w:hAnsi="Times New Roman" w:cs="Times New Roman"/>
        </w:rPr>
      </w:pPr>
    </w:p>
    <w:p w:rsidR="00001E5A" w:rsidRPr="00410E50" w:rsidRDefault="00001E5A" w:rsidP="00145700">
      <w:pPr>
        <w:tabs>
          <w:tab w:val="left" w:pos="720"/>
          <w:tab w:val="right" w:pos="9360"/>
        </w:tabs>
        <w:spacing w:after="120" w:line="276" w:lineRule="auto"/>
        <w:jc w:val="both"/>
        <w:rPr>
          <w:rFonts w:ascii="Times New Roman" w:hAnsi="Times New Roman" w:cs="Times New Roman"/>
          <w:b/>
        </w:rPr>
      </w:pPr>
      <w:r>
        <w:rPr>
          <w:rFonts w:ascii="Times New Roman" w:hAnsi="Times New Roman" w:cs="Times New Roman"/>
          <w:b/>
        </w:rPr>
        <w:t>LIST OF TABLES</w:t>
      </w:r>
    </w:p>
    <w:p w:rsidR="00001E5A" w:rsidRDefault="00001E5A" w:rsidP="00DE599B">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Washington AVAs</w:t>
      </w:r>
      <w:r>
        <w:rPr>
          <w:rFonts w:ascii="Times New Roman" w:hAnsi="Times New Roman" w:cs="Times New Roman"/>
        </w:rPr>
        <w:tab/>
      </w:r>
      <w:r w:rsidR="008B1795">
        <w:rPr>
          <w:rFonts w:ascii="Times New Roman" w:hAnsi="Times New Roman" w:cs="Times New Roman"/>
        </w:rPr>
        <w:t>6</w:t>
      </w:r>
    </w:p>
    <w:p w:rsidR="00001E5A" w:rsidRDefault="00001E5A" w:rsidP="00DE599B">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Average Production Totals</w:t>
      </w:r>
      <w:r>
        <w:rPr>
          <w:rFonts w:ascii="Times New Roman" w:hAnsi="Times New Roman" w:cs="Times New Roman"/>
        </w:rPr>
        <w:tab/>
      </w:r>
      <w:r w:rsidR="008B1795">
        <w:rPr>
          <w:rFonts w:ascii="Times New Roman" w:hAnsi="Times New Roman" w:cs="Times New Roman"/>
        </w:rPr>
        <w:t>7</w:t>
      </w:r>
    </w:p>
    <w:p w:rsidR="00001E5A" w:rsidRDefault="00001E5A" w:rsidP="00DE599B">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Stages of Wastewater Generation</w:t>
      </w:r>
      <w:r>
        <w:rPr>
          <w:rFonts w:ascii="Times New Roman" w:hAnsi="Times New Roman" w:cs="Times New Roman"/>
        </w:rPr>
        <w:tab/>
      </w:r>
      <w:r w:rsidR="008B1795">
        <w:rPr>
          <w:rFonts w:ascii="Times New Roman" w:hAnsi="Times New Roman" w:cs="Times New Roman"/>
        </w:rPr>
        <w:t>9</w:t>
      </w:r>
    </w:p>
    <w:p w:rsidR="00001E5A" w:rsidRDefault="00001E5A" w:rsidP="00DE599B">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Wastewater Characteristics</w:t>
      </w:r>
      <w:r>
        <w:rPr>
          <w:rFonts w:ascii="Times New Roman" w:hAnsi="Times New Roman" w:cs="Times New Roman"/>
        </w:rPr>
        <w:tab/>
      </w:r>
      <w:r w:rsidR="008B1795">
        <w:rPr>
          <w:rFonts w:ascii="Times New Roman" w:hAnsi="Times New Roman" w:cs="Times New Roman"/>
        </w:rPr>
        <w:t>11</w:t>
      </w:r>
    </w:p>
    <w:p w:rsidR="00001E5A" w:rsidRDefault="00001E5A" w:rsidP="00DE599B">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Estimates of Storage and Discharge Methods</w:t>
      </w:r>
      <w:r>
        <w:rPr>
          <w:rFonts w:ascii="Times New Roman" w:hAnsi="Times New Roman" w:cs="Times New Roman"/>
        </w:rPr>
        <w:tab/>
      </w:r>
      <w:r w:rsidR="008B1795">
        <w:rPr>
          <w:rFonts w:ascii="Times New Roman" w:hAnsi="Times New Roman" w:cs="Times New Roman"/>
        </w:rPr>
        <w:t>14</w:t>
      </w:r>
    </w:p>
    <w:p w:rsidR="00001E5A" w:rsidRDefault="00001E5A" w:rsidP="00DE599B">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Annual Sales and Production Data to Determine Applicability</w:t>
      </w:r>
      <w:r>
        <w:rPr>
          <w:rFonts w:ascii="Times New Roman" w:hAnsi="Times New Roman" w:cs="Times New Roman"/>
        </w:rPr>
        <w:tab/>
      </w:r>
      <w:r w:rsidR="008B1795">
        <w:rPr>
          <w:rFonts w:ascii="Times New Roman" w:hAnsi="Times New Roman" w:cs="Times New Roman"/>
        </w:rPr>
        <w:t>25</w:t>
      </w:r>
    </w:p>
    <w:p w:rsidR="00001E5A" w:rsidRDefault="00001E5A" w:rsidP="00DE599B">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Wine Production Conversions</w:t>
      </w:r>
      <w:r>
        <w:rPr>
          <w:rFonts w:ascii="Times New Roman" w:hAnsi="Times New Roman" w:cs="Times New Roman"/>
        </w:rPr>
        <w:tab/>
      </w:r>
      <w:r w:rsidR="008B1795">
        <w:rPr>
          <w:rFonts w:ascii="Times New Roman" w:hAnsi="Times New Roman" w:cs="Times New Roman"/>
        </w:rPr>
        <w:t>26</w:t>
      </w:r>
    </w:p>
    <w:p w:rsidR="00001E5A" w:rsidRDefault="00001E5A" w:rsidP="00DE599B">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Annual Sales and Production Data to Determine Group Thresholds</w:t>
      </w:r>
      <w:r>
        <w:rPr>
          <w:rFonts w:ascii="Times New Roman" w:hAnsi="Times New Roman" w:cs="Times New Roman"/>
        </w:rPr>
        <w:tab/>
      </w:r>
      <w:r w:rsidR="008B1795">
        <w:rPr>
          <w:rFonts w:ascii="Times New Roman" w:hAnsi="Times New Roman" w:cs="Times New Roman"/>
        </w:rPr>
        <w:t>29</w:t>
      </w:r>
    </w:p>
    <w:p w:rsidR="00001E5A" w:rsidRDefault="00001E5A" w:rsidP="00DE599B">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Table 5 of the Winery General Permit</w:t>
      </w:r>
      <w:r>
        <w:rPr>
          <w:rFonts w:ascii="Times New Roman" w:hAnsi="Times New Roman" w:cs="Times New Roman"/>
        </w:rPr>
        <w:tab/>
      </w:r>
      <w:r w:rsidR="008B1795">
        <w:rPr>
          <w:rFonts w:ascii="Times New Roman" w:hAnsi="Times New Roman" w:cs="Times New Roman"/>
        </w:rPr>
        <w:t>34</w:t>
      </w:r>
    </w:p>
    <w:p w:rsidR="00001E5A" w:rsidRDefault="00001E5A" w:rsidP="00DE599B">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Table 7 of the Winery General Permit</w:t>
      </w:r>
      <w:r>
        <w:rPr>
          <w:rFonts w:ascii="Times New Roman" w:hAnsi="Times New Roman" w:cs="Times New Roman"/>
        </w:rPr>
        <w:tab/>
      </w:r>
      <w:r w:rsidR="008B1795">
        <w:rPr>
          <w:rFonts w:ascii="Times New Roman" w:hAnsi="Times New Roman" w:cs="Times New Roman"/>
        </w:rPr>
        <w:t>38</w:t>
      </w:r>
    </w:p>
    <w:p w:rsidR="00580146" w:rsidRDefault="00580146" w:rsidP="00DE599B">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t>Pollutants Required to Monitor</w:t>
      </w:r>
      <w:r>
        <w:rPr>
          <w:rFonts w:ascii="Times New Roman" w:hAnsi="Times New Roman" w:cs="Times New Roman"/>
        </w:rPr>
        <w:tab/>
      </w:r>
      <w:r w:rsidR="008B1795">
        <w:rPr>
          <w:rFonts w:ascii="Times New Roman" w:hAnsi="Times New Roman" w:cs="Times New Roman"/>
        </w:rPr>
        <w:t>44</w:t>
      </w:r>
    </w:p>
    <w:p w:rsidR="00001E5A" w:rsidRDefault="00580146" w:rsidP="00DE599B">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12</w:t>
      </w:r>
      <w:r w:rsidR="00001E5A">
        <w:rPr>
          <w:rFonts w:ascii="Times New Roman" w:hAnsi="Times New Roman" w:cs="Times New Roman"/>
        </w:rPr>
        <w:tab/>
        <w:t>Overview of the Winery General Permit Timeline</w:t>
      </w:r>
      <w:r w:rsidR="00001E5A">
        <w:rPr>
          <w:rFonts w:ascii="Times New Roman" w:hAnsi="Times New Roman" w:cs="Times New Roman"/>
        </w:rPr>
        <w:tab/>
      </w:r>
      <w:r w:rsidR="008B1795">
        <w:rPr>
          <w:rFonts w:ascii="Times New Roman" w:hAnsi="Times New Roman" w:cs="Times New Roman"/>
        </w:rPr>
        <w:t>68</w:t>
      </w:r>
    </w:p>
    <w:p w:rsidR="00001E5A" w:rsidRDefault="00580146" w:rsidP="00DE599B">
      <w:pPr>
        <w:tabs>
          <w:tab w:val="left" w:pos="720"/>
          <w:tab w:val="right" w:pos="9360"/>
        </w:tabs>
        <w:spacing w:after="0" w:line="276" w:lineRule="auto"/>
        <w:jc w:val="both"/>
        <w:rPr>
          <w:rFonts w:ascii="Times New Roman" w:hAnsi="Times New Roman" w:cs="Times New Roman"/>
        </w:rPr>
      </w:pPr>
      <w:r>
        <w:rPr>
          <w:rFonts w:ascii="Times New Roman" w:hAnsi="Times New Roman" w:cs="Times New Roman"/>
        </w:rPr>
        <w:t>13</w:t>
      </w:r>
      <w:r w:rsidR="00001E5A">
        <w:rPr>
          <w:rFonts w:ascii="Times New Roman" w:hAnsi="Times New Roman" w:cs="Times New Roman"/>
        </w:rPr>
        <w:tab/>
        <w:t>Information Required by the Winery General Permit</w:t>
      </w:r>
      <w:r w:rsidR="00001E5A">
        <w:rPr>
          <w:rFonts w:ascii="Times New Roman" w:hAnsi="Times New Roman" w:cs="Times New Roman"/>
        </w:rPr>
        <w:tab/>
      </w:r>
      <w:r w:rsidR="008B1795">
        <w:rPr>
          <w:rFonts w:ascii="Times New Roman" w:hAnsi="Times New Roman" w:cs="Times New Roman"/>
        </w:rPr>
        <w:t>70</w:t>
      </w:r>
    </w:p>
    <w:p w:rsidR="00C531A5" w:rsidRDefault="00C531A5" w:rsidP="00DE599B">
      <w:pPr>
        <w:spacing w:after="0" w:line="276" w:lineRule="auto"/>
        <w:jc w:val="both"/>
        <w:rPr>
          <w:rFonts w:ascii="Times New Roman" w:hAnsi="Times New Roman" w:cs="Times New Roman"/>
        </w:rPr>
      </w:pPr>
    </w:p>
    <w:p w:rsidR="008A635E" w:rsidRDefault="008A635E" w:rsidP="00DE599B">
      <w:pPr>
        <w:spacing w:after="0" w:line="276" w:lineRule="auto"/>
        <w:jc w:val="both"/>
        <w:rPr>
          <w:rFonts w:ascii="Times New Roman" w:hAnsi="Times New Roman" w:cs="Times New Roman"/>
        </w:rPr>
      </w:pPr>
    </w:p>
    <w:p w:rsidR="00C531A5" w:rsidRDefault="00C531A5" w:rsidP="008A635E">
      <w:pPr>
        <w:spacing w:after="0" w:line="240" w:lineRule="auto"/>
        <w:jc w:val="both"/>
        <w:rPr>
          <w:rFonts w:ascii="Times New Roman" w:hAnsi="Times New Roman" w:cs="Times New Roman"/>
        </w:rPr>
        <w:sectPr w:rsidR="00C531A5" w:rsidSect="00A87251">
          <w:headerReference w:type="default" r:id="rId16"/>
          <w:footerReference w:type="default" r:id="rId17"/>
          <w:footerReference w:type="first" r:id="rId18"/>
          <w:pgSz w:w="12240" w:h="15840" w:code="1"/>
          <w:pgMar w:top="1440" w:right="1440" w:bottom="1440" w:left="1440" w:header="720" w:footer="720" w:gutter="0"/>
          <w:pgNumType w:fmt="lowerRoman" w:start="1"/>
          <w:cols w:space="720"/>
          <w:titlePg/>
          <w:docGrid w:linePitch="360"/>
        </w:sectPr>
      </w:pPr>
    </w:p>
    <w:p w:rsidR="004266C1" w:rsidRPr="0066344E" w:rsidRDefault="004266C1" w:rsidP="00AE7039">
      <w:pPr>
        <w:pStyle w:val="Heading1"/>
      </w:pPr>
      <w:bookmarkStart w:id="1" w:name="_Toc479657507"/>
      <w:r w:rsidRPr="0066344E">
        <w:lastRenderedPageBreak/>
        <w:t>EXECUTIVE SUMMARY</w:t>
      </w:r>
      <w:bookmarkEnd w:id="1"/>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Under the authority of Chapter 90.48 </w:t>
      </w:r>
      <w:r w:rsidR="006A0BF9">
        <w:rPr>
          <w:rFonts w:ascii="Times New Roman" w:hAnsi="Times New Roman" w:cs="Times New Roman"/>
        </w:rPr>
        <w:t>Revised Code of Washington (</w:t>
      </w:r>
      <w:r>
        <w:rPr>
          <w:rFonts w:ascii="Times New Roman" w:hAnsi="Times New Roman" w:cs="Times New Roman"/>
        </w:rPr>
        <w:t>RCW</w:t>
      </w:r>
      <w:r w:rsidR="006A0BF9">
        <w:rPr>
          <w:rFonts w:ascii="Times New Roman" w:hAnsi="Times New Roman" w:cs="Times New Roman"/>
        </w:rPr>
        <w:t>)</w:t>
      </w:r>
      <w:r>
        <w:rPr>
          <w:rFonts w:ascii="Times New Roman" w:hAnsi="Times New Roman" w:cs="Times New Roman"/>
        </w:rPr>
        <w:t xml:space="preserve">, the Washington State Department of Ecology (Ecology) proposes to issue the Winery State Waste Discharge General Permit (Winery General Permit, general permit) to establish waste management practices for winemaking facilities to prevent pollution and protect waters of the state.  The general permit </w:t>
      </w:r>
      <w:r w:rsidR="00363E84">
        <w:rPr>
          <w:rFonts w:ascii="Times New Roman" w:hAnsi="Times New Roman" w:cs="Times New Roman"/>
        </w:rPr>
        <w:t xml:space="preserve">conditionally </w:t>
      </w:r>
      <w:r>
        <w:rPr>
          <w:rFonts w:ascii="Times New Roman" w:hAnsi="Times New Roman" w:cs="Times New Roman"/>
        </w:rPr>
        <w:t>authorizes discharges of winery process wastewater (wastewater) to groundwater and wastewater treatment plants.</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120" w:line="240" w:lineRule="auto"/>
        <w:jc w:val="both"/>
        <w:rPr>
          <w:rFonts w:ascii="Times New Roman" w:hAnsi="Times New Roman" w:cs="Times New Roman"/>
        </w:rPr>
      </w:pPr>
      <w:r>
        <w:rPr>
          <w:rFonts w:ascii="Times New Roman" w:hAnsi="Times New Roman" w:cs="Times New Roman"/>
        </w:rPr>
        <w:t>Wastewater discharges like those from winemaking facilities can:</w:t>
      </w:r>
    </w:p>
    <w:p w:rsidR="004266C1" w:rsidRPr="00E940F5" w:rsidRDefault="004266C1" w:rsidP="008F7D67">
      <w:pPr>
        <w:pStyle w:val="ListParagraph"/>
        <w:numPr>
          <w:ilvl w:val="0"/>
          <w:numId w:val="15"/>
        </w:numPr>
        <w:spacing w:after="60" w:line="240" w:lineRule="auto"/>
        <w:ind w:left="360"/>
        <w:contextualSpacing w:val="0"/>
        <w:jc w:val="both"/>
        <w:rPr>
          <w:rFonts w:ascii="Times New Roman" w:hAnsi="Times New Roman" w:cs="Times New Roman"/>
        </w:rPr>
      </w:pPr>
      <w:r w:rsidRPr="00E940F5">
        <w:rPr>
          <w:rFonts w:ascii="Times New Roman" w:hAnsi="Times New Roman" w:cs="Times New Roman"/>
        </w:rPr>
        <w:t xml:space="preserve">Pollute groundwater aquifers that supply drinking water and </w:t>
      </w:r>
      <w:r>
        <w:rPr>
          <w:rFonts w:ascii="Times New Roman" w:hAnsi="Times New Roman" w:cs="Times New Roman"/>
        </w:rPr>
        <w:t>the water used to make wine.</w:t>
      </w:r>
    </w:p>
    <w:p w:rsidR="004266C1" w:rsidRPr="00E940F5" w:rsidRDefault="004266C1" w:rsidP="008F7D67">
      <w:pPr>
        <w:pStyle w:val="ListParagraph"/>
        <w:numPr>
          <w:ilvl w:val="0"/>
          <w:numId w:val="15"/>
        </w:numPr>
        <w:spacing w:after="60" w:line="240" w:lineRule="auto"/>
        <w:ind w:left="360"/>
        <w:contextualSpacing w:val="0"/>
        <w:jc w:val="both"/>
        <w:rPr>
          <w:rFonts w:ascii="Times New Roman" w:hAnsi="Times New Roman" w:cs="Times New Roman"/>
        </w:rPr>
      </w:pPr>
      <w:r w:rsidRPr="00E940F5">
        <w:rPr>
          <w:rFonts w:ascii="Times New Roman" w:hAnsi="Times New Roman" w:cs="Times New Roman"/>
        </w:rPr>
        <w:t>Kill aquatic organism</w:t>
      </w:r>
      <w:r w:rsidR="0040658E">
        <w:rPr>
          <w:rFonts w:ascii="Times New Roman" w:hAnsi="Times New Roman" w:cs="Times New Roman"/>
        </w:rPr>
        <w:t>s</w:t>
      </w:r>
      <w:r>
        <w:rPr>
          <w:rFonts w:ascii="Times New Roman" w:hAnsi="Times New Roman" w:cs="Times New Roman"/>
        </w:rPr>
        <w:t>.</w:t>
      </w:r>
    </w:p>
    <w:p w:rsidR="004266C1" w:rsidRPr="00E940F5" w:rsidRDefault="004266C1" w:rsidP="008F7D67">
      <w:pPr>
        <w:pStyle w:val="ListParagraph"/>
        <w:numPr>
          <w:ilvl w:val="0"/>
          <w:numId w:val="15"/>
        </w:numPr>
        <w:spacing w:after="0" w:line="240" w:lineRule="auto"/>
        <w:ind w:left="360"/>
        <w:contextualSpacing w:val="0"/>
        <w:jc w:val="both"/>
        <w:rPr>
          <w:rFonts w:ascii="Times New Roman" w:hAnsi="Times New Roman" w:cs="Times New Roman"/>
        </w:rPr>
      </w:pPr>
      <w:r w:rsidRPr="00E940F5">
        <w:rPr>
          <w:rFonts w:ascii="Times New Roman" w:hAnsi="Times New Roman" w:cs="Times New Roman"/>
        </w:rPr>
        <w:t>Upset wastewater treatment plants causing untreated sewage to be discharged to streams and rivers.</w:t>
      </w:r>
    </w:p>
    <w:p w:rsidR="004266C1" w:rsidRDefault="004266C1" w:rsidP="004266C1">
      <w:pPr>
        <w:spacing w:after="0" w:line="240" w:lineRule="auto"/>
        <w:ind w:left="360"/>
        <w:jc w:val="both"/>
        <w:rPr>
          <w:rFonts w:ascii="Times New Roman" w:hAnsi="Times New Roman" w:cs="Times New Roman"/>
        </w:rPr>
      </w:pPr>
    </w:p>
    <w:p w:rsidR="004266C1" w:rsidRDefault="004266C1" w:rsidP="004266C1">
      <w:pPr>
        <w:spacing w:after="120" w:line="240" w:lineRule="auto"/>
        <w:jc w:val="both"/>
        <w:rPr>
          <w:rFonts w:ascii="Times New Roman" w:hAnsi="Times New Roman" w:cs="Times New Roman"/>
        </w:rPr>
      </w:pPr>
      <w:r>
        <w:rPr>
          <w:rFonts w:ascii="Times New Roman" w:hAnsi="Times New Roman" w:cs="Times New Roman"/>
        </w:rPr>
        <w:t>Ecology anticipates that Permittees’ diligent implementation of the requirements of the general permit will</w:t>
      </w:r>
      <w:r w:rsidR="00DB30EA">
        <w:rPr>
          <w:rFonts w:ascii="Times New Roman" w:hAnsi="Times New Roman" w:cs="Times New Roman"/>
        </w:rPr>
        <w:t xml:space="preserve"> likely</w:t>
      </w:r>
      <w:r>
        <w:rPr>
          <w:rFonts w:ascii="Times New Roman" w:hAnsi="Times New Roman" w:cs="Times New Roman"/>
        </w:rPr>
        <w:t xml:space="preserve"> result in improved waste management systems and practices, and discharges that do </w:t>
      </w:r>
      <w:r w:rsidRPr="00CA74BC">
        <w:rPr>
          <w:rFonts w:ascii="Times New Roman" w:hAnsi="Times New Roman" w:cs="Times New Roman"/>
          <w:b/>
        </w:rPr>
        <w:t>not</w:t>
      </w:r>
      <w:r>
        <w:rPr>
          <w:rFonts w:ascii="Times New Roman" w:hAnsi="Times New Roman" w:cs="Times New Roman"/>
        </w:rPr>
        <w:t>:</w:t>
      </w:r>
    </w:p>
    <w:p w:rsidR="004266C1" w:rsidRPr="00F745DE" w:rsidRDefault="004266C1" w:rsidP="008F7D67">
      <w:pPr>
        <w:pStyle w:val="ListParagraph"/>
        <w:numPr>
          <w:ilvl w:val="0"/>
          <w:numId w:val="16"/>
        </w:numPr>
        <w:spacing w:after="60" w:line="240" w:lineRule="auto"/>
        <w:ind w:left="360"/>
        <w:contextualSpacing w:val="0"/>
        <w:jc w:val="both"/>
        <w:rPr>
          <w:rFonts w:ascii="Times New Roman" w:hAnsi="Times New Roman" w:cs="Times New Roman"/>
        </w:rPr>
      </w:pPr>
      <w:r>
        <w:rPr>
          <w:rFonts w:ascii="Times New Roman" w:hAnsi="Times New Roman" w:cs="Times New Roman"/>
        </w:rPr>
        <w:t>C</w:t>
      </w:r>
      <w:r w:rsidRPr="00F745DE">
        <w:rPr>
          <w:rFonts w:ascii="Times New Roman" w:hAnsi="Times New Roman" w:cs="Times New Roman"/>
        </w:rPr>
        <w:t>ause or contribute to violations of state water quality standards.</w:t>
      </w:r>
    </w:p>
    <w:p w:rsidR="004266C1" w:rsidRDefault="004266C1" w:rsidP="008F7D67">
      <w:pPr>
        <w:pStyle w:val="ListParagraph"/>
        <w:numPr>
          <w:ilvl w:val="0"/>
          <w:numId w:val="16"/>
        </w:numPr>
        <w:spacing w:after="60" w:line="240" w:lineRule="auto"/>
        <w:ind w:left="360"/>
        <w:contextualSpacing w:val="0"/>
        <w:jc w:val="both"/>
        <w:rPr>
          <w:rFonts w:ascii="Times New Roman" w:hAnsi="Times New Roman" w:cs="Times New Roman"/>
        </w:rPr>
      </w:pPr>
      <w:r>
        <w:rPr>
          <w:rFonts w:ascii="Times New Roman" w:hAnsi="Times New Roman" w:cs="Times New Roman"/>
        </w:rPr>
        <w:t>Harm groundwater aquifers.</w:t>
      </w:r>
    </w:p>
    <w:p w:rsidR="004266C1" w:rsidRDefault="004266C1" w:rsidP="008F7D67">
      <w:pPr>
        <w:pStyle w:val="ListParagraph"/>
        <w:numPr>
          <w:ilvl w:val="0"/>
          <w:numId w:val="16"/>
        </w:numPr>
        <w:spacing w:after="60" w:line="240" w:lineRule="auto"/>
        <w:ind w:left="360"/>
        <w:contextualSpacing w:val="0"/>
        <w:jc w:val="both"/>
        <w:rPr>
          <w:rFonts w:ascii="Times New Roman" w:hAnsi="Times New Roman" w:cs="Times New Roman"/>
        </w:rPr>
      </w:pPr>
      <w:r>
        <w:rPr>
          <w:rFonts w:ascii="Times New Roman" w:hAnsi="Times New Roman" w:cs="Times New Roman"/>
        </w:rPr>
        <w:t xml:space="preserve">Cause upsets to </w:t>
      </w:r>
      <w:r w:rsidRPr="00F745DE">
        <w:rPr>
          <w:rFonts w:ascii="Times New Roman" w:hAnsi="Times New Roman" w:cs="Times New Roman"/>
        </w:rPr>
        <w:t>wastewater treatment plant</w:t>
      </w:r>
      <w:r>
        <w:rPr>
          <w:rFonts w:ascii="Times New Roman" w:hAnsi="Times New Roman" w:cs="Times New Roman"/>
        </w:rPr>
        <w:t>s</w:t>
      </w:r>
      <w:r w:rsidRPr="00F745DE">
        <w:rPr>
          <w:rFonts w:ascii="Times New Roman" w:hAnsi="Times New Roman" w:cs="Times New Roman"/>
        </w:rPr>
        <w:t>.</w:t>
      </w:r>
    </w:p>
    <w:p w:rsidR="004266C1" w:rsidRPr="00F745DE" w:rsidRDefault="004266C1" w:rsidP="008F7D67">
      <w:pPr>
        <w:pStyle w:val="ListParagraph"/>
        <w:numPr>
          <w:ilvl w:val="0"/>
          <w:numId w:val="16"/>
        </w:numPr>
        <w:spacing w:after="0" w:line="240" w:lineRule="auto"/>
        <w:ind w:left="360"/>
        <w:contextualSpacing w:val="0"/>
        <w:jc w:val="both"/>
        <w:rPr>
          <w:rFonts w:ascii="Times New Roman" w:hAnsi="Times New Roman" w:cs="Times New Roman"/>
        </w:rPr>
      </w:pPr>
      <w:r>
        <w:rPr>
          <w:rFonts w:ascii="Times New Roman" w:hAnsi="Times New Roman" w:cs="Times New Roman"/>
        </w:rPr>
        <w:t>Damage soil and vegetation.</w:t>
      </w:r>
    </w:p>
    <w:p w:rsidR="004266C1" w:rsidRDefault="004266C1" w:rsidP="004266C1">
      <w:pPr>
        <w:spacing w:after="0" w:line="240" w:lineRule="auto"/>
        <w:ind w:left="360"/>
        <w:jc w:val="both"/>
        <w:rPr>
          <w:rFonts w:ascii="Times New Roman" w:hAnsi="Times New Roman" w:cs="Times New Roman"/>
        </w:rPr>
      </w:pPr>
    </w:p>
    <w:p w:rsidR="004266C1" w:rsidRDefault="004266C1" w:rsidP="004266C1">
      <w:pPr>
        <w:spacing w:after="120" w:line="240" w:lineRule="auto"/>
        <w:jc w:val="both"/>
        <w:rPr>
          <w:rFonts w:ascii="Times New Roman" w:hAnsi="Times New Roman" w:cs="Times New Roman"/>
        </w:rPr>
      </w:pPr>
      <w:r>
        <w:rPr>
          <w:rFonts w:ascii="Times New Roman" w:hAnsi="Times New Roman" w:cs="Times New Roman"/>
        </w:rPr>
        <w:t xml:space="preserve">This </w:t>
      </w:r>
      <w:r w:rsidR="00DB30EA">
        <w:rPr>
          <w:rFonts w:ascii="Times New Roman" w:hAnsi="Times New Roman" w:cs="Times New Roman"/>
        </w:rPr>
        <w:t>F</w:t>
      </w:r>
      <w:r>
        <w:rPr>
          <w:rFonts w:ascii="Times New Roman" w:hAnsi="Times New Roman" w:cs="Times New Roman"/>
        </w:rPr>
        <w:t xml:space="preserve">act </w:t>
      </w:r>
      <w:r w:rsidR="00DB30EA">
        <w:rPr>
          <w:rFonts w:ascii="Times New Roman" w:hAnsi="Times New Roman" w:cs="Times New Roman"/>
        </w:rPr>
        <w:t>S</w:t>
      </w:r>
      <w:r>
        <w:rPr>
          <w:rFonts w:ascii="Times New Roman" w:hAnsi="Times New Roman" w:cs="Times New Roman"/>
        </w:rPr>
        <w:t>heet is a companion document to the draft Winery General Permit.  It explains and documents:</w:t>
      </w:r>
    </w:p>
    <w:p w:rsidR="004266C1" w:rsidRPr="00986794" w:rsidRDefault="004266C1" w:rsidP="00067CCE">
      <w:pPr>
        <w:pStyle w:val="ListParagraph"/>
        <w:numPr>
          <w:ilvl w:val="0"/>
          <w:numId w:val="2"/>
        </w:numPr>
        <w:spacing w:after="60" w:line="240" w:lineRule="auto"/>
        <w:ind w:left="360"/>
        <w:contextualSpacing w:val="0"/>
        <w:jc w:val="both"/>
        <w:rPr>
          <w:rFonts w:ascii="Times New Roman" w:hAnsi="Times New Roman" w:cs="Times New Roman"/>
        </w:rPr>
      </w:pPr>
      <w:r w:rsidRPr="00986794">
        <w:rPr>
          <w:rFonts w:ascii="Times New Roman" w:hAnsi="Times New Roman" w:cs="Times New Roman"/>
        </w:rPr>
        <w:t xml:space="preserve">The decisions made by </w:t>
      </w:r>
      <w:r>
        <w:rPr>
          <w:rFonts w:ascii="Times New Roman" w:hAnsi="Times New Roman" w:cs="Times New Roman"/>
        </w:rPr>
        <w:t>Ecology while drafting the general permit.</w:t>
      </w:r>
    </w:p>
    <w:p w:rsidR="004266C1" w:rsidRPr="00986794" w:rsidRDefault="004266C1" w:rsidP="00067CCE">
      <w:pPr>
        <w:pStyle w:val="ListParagraph"/>
        <w:numPr>
          <w:ilvl w:val="0"/>
          <w:numId w:val="2"/>
        </w:numPr>
        <w:spacing w:after="60" w:line="240" w:lineRule="auto"/>
        <w:ind w:left="360"/>
        <w:contextualSpacing w:val="0"/>
        <w:jc w:val="both"/>
        <w:rPr>
          <w:rFonts w:ascii="Times New Roman" w:hAnsi="Times New Roman" w:cs="Times New Roman"/>
        </w:rPr>
      </w:pPr>
      <w:r w:rsidRPr="00986794">
        <w:rPr>
          <w:rFonts w:ascii="Times New Roman" w:hAnsi="Times New Roman" w:cs="Times New Roman"/>
        </w:rPr>
        <w:t>The regulatory and technical basis for Ecology’s</w:t>
      </w:r>
      <w:r>
        <w:rPr>
          <w:rFonts w:ascii="Times New Roman" w:hAnsi="Times New Roman" w:cs="Times New Roman"/>
        </w:rPr>
        <w:t xml:space="preserve"> decisions.</w:t>
      </w:r>
    </w:p>
    <w:p w:rsidR="004266C1" w:rsidRPr="00986794" w:rsidRDefault="004266C1" w:rsidP="00067CCE">
      <w:pPr>
        <w:pStyle w:val="ListParagraph"/>
        <w:numPr>
          <w:ilvl w:val="0"/>
          <w:numId w:val="2"/>
        </w:numPr>
        <w:spacing w:after="60" w:line="240" w:lineRule="auto"/>
        <w:ind w:left="360"/>
        <w:contextualSpacing w:val="0"/>
        <w:jc w:val="both"/>
        <w:rPr>
          <w:rFonts w:ascii="Times New Roman" w:hAnsi="Times New Roman" w:cs="Times New Roman"/>
        </w:rPr>
      </w:pPr>
      <w:r w:rsidRPr="00986794">
        <w:rPr>
          <w:rFonts w:ascii="Times New Roman" w:hAnsi="Times New Roman" w:cs="Times New Roman"/>
        </w:rPr>
        <w:t xml:space="preserve">The nature of the proposed discharges </w:t>
      </w:r>
      <w:r w:rsidR="00363E84">
        <w:rPr>
          <w:rFonts w:ascii="Times New Roman" w:hAnsi="Times New Roman" w:cs="Times New Roman"/>
        </w:rPr>
        <w:t>conditionally authorized</w:t>
      </w:r>
      <w:r w:rsidRPr="00986794">
        <w:rPr>
          <w:rFonts w:ascii="Times New Roman" w:hAnsi="Times New Roman" w:cs="Times New Roman"/>
        </w:rPr>
        <w:t xml:space="preserve"> by the </w:t>
      </w:r>
      <w:r>
        <w:rPr>
          <w:rFonts w:ascii="Times New Roman" w:hAnsi="Times New Roman" w:cs="Times New Roman"/>
        </w:rPr>
        <w:t>general permit.</w:t>
      </w:r>
    </w:p>
    <w:p w:rsidR="004266C1" w:rsidRPr="00986794" w:rsidRDefault="004266C1" w:rsidP="00067CCE">
      <w:pPr>
        <w:pStyle w:val="ListParagraph"/>
        <w:numPr>
          <w:ilvl w:val="0"/>
          <w:numId w:val="2"/>
        </w:numPr>
        <w:spacing w:after="0" w:line="240" w:lineRule="auto"/>
        <w:ind w:left="360"/>
        <w:contextualSpacing w:val="0"/>
        <w:jc w:val="both"/>
        <w:rPr>
          <w:rFonts w:ascii="Times New Roman" w:hAnsi="Times New Roman" w:cs="Times New Roman"/>
        </w:rPr>
      </w:pPr>
      <w:r w:rsidRPr="00986794">
        <w:rPr>
          <w:rFonts w:ascii="Times New Roman" w:hAnsi="Times New Roman" w:cs="Times New Roman"/>
        </w:rPr>
        <w:t>The legal and technical basis for permit issuance required in Section 110 of Chapter 173-226 WAC (Washington Administrative Code)</w:t>
      </w:r>
      <w:r w:rsidR="00363E84">
        <w:rPr>
          <w:rFonts w:ascii="Times New Roman" w:hAnsi="Times New Roman" w:cs="Times New Roman"/>
        </w:rPr>
        <w:t>,</w:t>
      </w:r>
      <w:r w:rsidRPr="00986794">
        <w:rPr>
          <w:rFonts w:ascii="Times New Roman" w:hAnsi="Times New Roman" w:cs="Times New Roman"/>
        </w:rPr>
        <w:t xml:space="preserve"> </w:t>
      </w:r>
      <w:r w:rsidR="00363E84">
        <w:rPr>
          <w:rFonts w:ascii="Times New Roman" w:hAnsi="Times New Roman" w:cs="Times New Roman"/>
        </w:rPr>
        <w:t>also written as</w:t>
      </w:r>
      <w:r w:rsidRPr="00986794">
        <w:rPr>
          <w:rFonts w:ascii="Times New Roman" w:hAnsi="Times New Roman" w:cs="Times New Roman"/>
        </w:rPr>
        <w:t xml:space="preserve"> WAC 173-226-110</w:t>
      </w:r>
      <w:r>
        <w:rPr>
          <w:rFonts w:ascii="Times New Roman" w:hAnsi="Times New Roman" w:cs="Times New Roman"/>
        </w:rPr>
        <w:t>.</w:t>
      </w:r>
    </w:p>
    <w:p w:rsidR="004266C1" w:rsidRDefault="004266C1" w:rsidP="004266C1">
      <w:pPr>
        <w:spacing w:after="0" w:line="240" w:lineRule="auto"/>
        <w:ind w:left="360"/>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Ecology will accept comments from the public on the Preliminary Draft of the Winery General Permit and this </w:t>
      </w:r>
      <w:r w:rsidR="00DB30EA">
        <w:rPr>
          <w:rFonts w:ascii="Times New Roman" w:hAnsi="Times New Roman" w:cs="Times New Roman"/>
        </w:rPr>
        <w:t>F</w:t>
      </w:r>
      <w:r w:rsidRPr="00B646E2">
        <w:rPr>
          <w:rFonts w:ascii="Times New Roman" w:hAnsi="Times New Roman" w:cs="Times New Roman"/>
        </w:rPr>
        <w:t xml:space="preserve">act </w:t>
      </w:r>
      <w:r w:rsidR="00DB30EA">
        <w:rPr>
          <w:rFonts w:ascii="Times New Roman" w:hAnsi="Times New Roman" w:cs="Times New Roman"/>
        </w:rPr>
        <w:t>S</w:t>
      </w:r>
      <w:r w:rsidRPr="00B646E2">
        <w:rPr>
          <w:rFonts w:ascii="Times New Roman" w:hAnsi="Times New Roman" w:cs="Times New Roman"/>
        </w:rPr>
        <w:t xml:space="preserve">heet until </w:t>
      </w:r>
      <w:r w:rsidR="00B646E2" w:rsidRPr="00B646E2">
        <w:rPr>
          <w:rFonts w:ascii="Times New Roman" w:hAnsi="Times New Roman" w:cs="Times New Roman"/>
        </w:rPr>
        <w:t>June 11</w:t>
      </w:r>
      <w:r w:rsidRPr="00B646E2">
        <w:rPr>
          <w:rFonts w:ascii="Times New Roman" w:hAnsi="Times New Roman" w:cs="Times New Roman"/>
        </w:rPr>
        <w:t xml:space="preserve">, 2017.  Details about how to prepare and submit comments are included in </w:t>
      </w:r>
      <w:r w:rsidR="00B646E2" w:rsidRPr="00B646E2">
        <w:rPr>
          <w:rFonts w:ascii="Times New Roman" w:hAnsi="Times New Roman" w:cs="Times New Roman"/>
          <w:b/>
        </w:rPr>
        <w:t>Section 8</w:t>
      </w:r>
      <w:r w:rsidRPr="00B646E2">
        <w:rPr>
          <w:rFonts w:ascii="Times New Roman" w:hAnsi="Times New Roman" w:cs="Times New Roman"/>
          <w:b/>
        </w:rPr>
        <w:t>.0 – Public Involvement</w:t>
      </w:r>
      <w:r w:rsidR="0069314C" w:rsidRPr="00B646E2">
        <w:rPr>
          <w:rFonts w:ascii="Times New Roman" w:hAnsi="Times New Roman" w:cs="Times New Roman"/>
          <w:b/>
        </w:rPr>
        <w:t xml:space="preserve"> </w:t>
      </w:r>
      <w:r w:rsidR="0069314C" w:rsidRPr="00B646E2">
        <w:rPr>
          <w:rFonts w:ascii="Times New Roman" w:hAnsi="Times New Roman" w:cs="Times New Roman"/>
        </w:rPr>
        <w:t>of this</w:t>
      </w:r>
      <w:r w:rsidR="0069314C" w:rsidRPr="0069314C">
        <w:rPr>
          <w:rFonts w:ascii="Times New Roman" w:hAnsi="Times New Roman" w:cs="Times New Roman"/>
        </w:rPr>
        <w:t xml:space="preserve"> Fact Sheet</w:t>
      </w:r>
      <w:r>
        <w:rPr>
          <w:rFonts w:ascii="Times New Roman" w:hAnsi="Times New Roman" w:cs="Times New Roman"/>
        </w:rPr>
        <w:t xml:space="preserve">.  Ecology intends to revise the preliminary draft and </w:t>
      </w:r>
      <w:r w:rsidR="00DB30EA">
        <w:rPr>
          <w:rFonts w:ascii="Times New Roman" w:hAnsi="Times New Roman" w:cs="Times New Roman"/>
        </w:rPr>
        <w:t>F</w:t>
      </w:r>
      <w:r>
        <w:rPr>
          <w:rFonts w:ascii="Times New Roman" w:hAnsi="Times New Roman" w:cs="Times New Roman"/>
        </w:rPr>
        <w:t xml:space="preserve">act </w:t>
      </w:r>
      <w:r w:rsidR="00DB30EA">
        <w:rPr>
          <w:rFonts w:ascii="Times New Roman" w:hAnsi="Times New Roman" w:cs="Times New Roman"/>
        </w:rPr>
        <w:t>S</w:t>
      </w:r>
      <w:r>
        <w:rPr>
          <w:rFonts w:ascii="Times New Roman" w:hAnsi="Times New Roman" w:cs="Times New Roman"/>
        </w:rPr>
        <w:t xml:space="preserve">heet based on feedback from the public, re-release both documents this summer for another round of public comment, and issue the Final Winery General Permit by the end of 2017.  However, the Winery General Permit will </w:t>
      </w:r>
      <w:r w:rsidRPr="005B7FE2">
        <w:rPr>
          <w:rFonts w:ascii="Times New Roman" w:hAnsi="Times New Roman" w:cs="Times New Roman"/>
          <w:b/>
        </w:rPr>
        <w:t>not</w:t>
      </w:r>
      <w:r>
        <w:rPr>
          <w:rFonts w:ascii="Times New Roman" w:hAnsi="Times New Roman" w:cs="Times New Roman"/>
        </w:rPr>
        <w:t xml:space="preserve"> be effective until the summer of </w:t>
      </w:r>
      <w:r w:rsidRPr="00B646E2">
        <w:rPr>
          <w:rFonts w:ascii="Times New Roman" w:hAnsi="Times New Roman" w:cs="Times New Roman"/>
        </w:rPr>
        <w:t xml:space="preserve">2019. </w:t>
      </w:r>
      <w:r w:rsidR="00B646E2" w:rsidRPr="00B646E2">
        <w:rPr>
          <w:rFonts w:ascii="Times New Roman" w:hAnsi="Times New Roman" w:cs="Times New Roman"/>
          <w:b/>
        </w:rPr>
        <w:t>See Section 6.0</w:t>
      </w:r>
      <w:r w:rsidRPr="00B646E2">
        <w:rPr>
          <w:rFonts w:ascii="Times New Roman" w:hAnsi="Times New Roman" w:cs="Times New Roman"/>
          <w:b/>
        </w:rPr>
        <w:t xml:space="preserve"> – </w:t>
      </w:r>
      <w:r w:rsidR="00B646E2" w:rsidRPr="00B646E2">
        <w:rPr>
          <w:rFonts w:ascii="Times New Roman" w:hAnsi="Times New Roman" w:cs="Times New Roman"/>
          <w:b/>
        </w:rPr>
        <w:t xml:space="preserve">General </w:t>
      </w:r>
      <w:r w:rsidRPr="00B646E2">
        <w:rPr>
          <w:rFonts w:ascii="Times New Roman" w:hAnsi="Times New Roman" w:cs="Times New Roman"/>
          <w:b/>
        </w:rPr>
        <w:t>Permit Timeline</w:t>
      </w:r>
      <w:r w:rsidR="0069314C" w:rsidRPr="00B646E2">
        <w:rPr>
          <w:rFonts w:ascii="Times New Roman" w:hAnsi="Times New Roman" w:cs="Times New Roman"/>
          <w:b/>
        </w:rPr>
        <w:t xml:space="preserve"> </w:t>
      </w:r>
      <w:r w:rsidR="0069314C" w:rsidRPr="00B646E2">
        <w:rPr>
          <w:rFonts w:ascii="Times New Roman" w:hAnsi="Times New Roman" w:cs="Times New Roman"/>
        </w:rPr>
        <w:t>of this Fact Sheet</w:t>
      </w:r>
      <w:r w:rsidRPr="00B646E2">
        <w:rPr>
          <w:rFonts w:ascii="Times New Roman" w:hAnsi="Times New Roman" w:cs="Times New Roman"/>
        </w:rPr>
        <w:t>, for more information.</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br w:type="page"/>
      </w:r>
    </w:p>
    <w:p w:rsidR="004266C1" w:rsidRPr="008D5DBB" w:rsidRDefault="004266C1" w:rsidP="00AE7039">
      <w:pPr>
        <w:pStyle w:val="Heading1"/>
      </w:pPr>
      <w:bookmarkStart w:id="2" w:name="_Toc479657508"/>
      <w:r w:rsidRPr="008D5DBB">
        <w:lastRenderedPageBreak/>
        <w:t>1.0</w:t>
      </w:r>
      <w:r w:rsidRPr="008D5DBB">
        <w:tab/>
        <w:t>INTRODUCTION</w:t>
      </w:r>
      <w:bookmarkEnd w:id="2"/>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The Washington State Legislature (Legislature) gave Ecology the </w:t>
      </w:r>
      <w:r w:rsidR="00363E84">
        <w:rPr>
          <w:rFonts w:ascii="Times New Roman" w:hAnsi="Times New Roman" w:cs="Times New Roman"/>
        </w:rPr>
        <w:t>authority</w:t>
      </w:r>
      <w:r>
        <w:rPr>
          <w:rFonts w:ascii="Times New Roman" w:hAnsi="Times New Roman" w:cs="Times New Roman"/>
        </w:rPr>
        <w:t xml:space="preserve"> to control and prevent the pollution of waters of the state, as stated in the Water Pollution Control law, Chapter 90.48 RCW (Revised Code of Washington).  The Legislature also required that industrial and commercial facilities that discharge waste to waters of the state (including groundwater) have a permit.  </w:t>
      </w:r>
      <w:r w:rsidR="006069D3">
        <w:rPr>
          <w:rFonts w:ascii="Times New Roman" w:hAnsi="Times New Roman" w:cs="Times New Roman"/>
        </w:rPr>
        <w:t xml:space="preserve">Over the past forty (40) years, </w:t>
      </w:r>
      <w:r>
        <w:rPr>
          <w:rFonts w:ascii="Times New Roman" w:hAnsi="Times New Roman" w:cs="Times New Roman"/>
        </w:rPr>
        <w:t xml:space="preserve">Ecology has </w:t>
      </w:r>
      <w:r w:rsidRPr="00304DE2">
        <w:rPr>
          <w:rFonts w:ascii="Times New Roman" w:hAnsi="Times New Roman" w:cs="Times New Roman"/>
        </w:rPr>
        <w:t>issued more than 15,000 individual permits to numerous indus</w:t>
      </w:r>
      <w:r w:rsidR="006069D3">
        <w:rPr>
          <w:rFonts w:ascii="Times New Roman" w:hAnsi="Times New Roman" w:cs="Times New Roman"/>
        </w:rPr>
        <w:t>trial and commercial facilities</w:t>
      </w:r>
      <w:r w:rsidRPr="00304DE2">
        <w:rPr>
          <w:rFonts w:ascii="Times New Roman" w:hAnsi="Times New Roman" w:cs="Times New Roman"/>
        </w:rPr>
        <w:t>.  Ecology has also issued 24 general permits since 1992 and has issued coverage under those general permits to more than 6,000 facilities.</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Historically, Washington winemaking facilities have </w:t>
      </w:r>
      <w:r w:rsidRPr="00B3783A">
        <w:rPr>
          <w:rFonts w:ascii="Times New Roman" w:hAnsi="Times New Roman" w:cs="Times New Roman"/>
          <w:b/>
        </w:rPr>
        <w:t>not</w:t>
      </w:r>
      <w:r>
        <w:rPr>
          <w:rFonts w:ascii="Times New Roman" w:hAnsi="Times New Roman" w:cs="Times New Roman"/>
        </w:rPr>
        <w:t xml:space="preserve"> been a major source of pollution.  However, there are examples of groundwater contamination from facilities with wastewater that have similar characteristics and that use similar discharge methods.  For example, a food-processing plant in Michigan contaminated groundwater with metals after spray-irrigating their wastewater on nearby fields.  Additionally, there are a few examples of large </w:t>
      </w:r>
      <w:r w:rsidR="00FC5C70">
        <w:rPr>
          <w:rFonts w:ascii="Times New Roman" w:hAnsi="Times New Roman" w:cs="Times New Roman"/>
        </w:rPr>
        <w:t>winemaking facilities</w:t>
      </w:r>
      <w:r>
        <w:rPr>
          <w:rFonts w:ascii="Times New Roman" w:hAnsi="Times New Roman" w:cs="Times New Roman"/>
        </w:rPr>
        <w:t xml:space="preserve"> in California that land applied wastewater and caused impacts to groundwater quality.  Because the wine production in Washington has increased greatly over the past decade, Ecology decided to develop a general permit and establish good waste management practices for this rapidly expanding industry.</w:t>
      </w:r>
    </w:p>
    <w:p w:rsidR="004266C1" w:rsidRDefault="004266C1" w:rsidP="004266C1">
      <w:pPr>
        <w:spacing w:after="0" w:line="240" w:lineRule="auto"/>
        <w:jc w:val="both"/>
        <w:rPr>
          <w:rFonts w:ascii="Times New Roman" w:hAnsi="Times New Roman" w:cs="Times New Roman"/>
        </w:rPr>
      </w:pPr>
    </w:p>
    <w:p w:rsidR="004266C1" w:rsidRDefault="00363E84" w:rsidP="004266C1">
      <w:pPr>
        <w:spacing w:after="0" w:line="240" w:lineRule="auto"/>
        <w:jc w:val="both"/>
        <w:rPr>
          <w:rFonts w:ascii="Times New Roman" w:hAnsi="Times New Roman" w:cs="Times New Roman"/>
        </w:rPr>
      </w:pPr>
      <w:r>
        <w:rPr>
          <w:rFonts w:ascii="Times New Roman" w:hAnsi="Times New Roman" w:cs="Times New Roman"/>
        </w:rPr>
        <w:t xml:space="preserve">Ecology may issue coverage under a general permit or an individual permit to a single facility.  </w:t>
      </w:r>
      <w:r w:rsidR="004266C1">
        <w:rPr>
          <w:rFonts w:ascii="Times New Roman" w:hAnsi="Times New Roman" w:cs="Times New Roman"/>
        </w:rPr>
        <w:t xml:space="preserve">An individual permit may be necessary when </w:t>
      </w:r>
      <w:r w:rsidR="00B3783A">
        <w:rPr>
          <w:rFonts w:ascii="Times New Roman" w:hAnsi="Times New Roman" w:cs="Times New Roman"/>
        </w:rPr>
        <w:t xml:space="preserve">wastewater discharges or </w:t>
      </w:r>
      <w:r w:rsidR="004266C1">
        <w:rPr>
          <w:rFonts w:ascii="Times New Roman" w:hAnsi="Times New Roman" w:cs="Times New Roman"/>
        </w:rPr>
        <w:t xml:space="preserve">site-specific conditions at the facility are </w:t>
      </w:r>
      <w:r w:rsidR="004266C1" w:rsidRPr="00B3783A">
        <w:rPr>
          <w:rFonts w:ascii="Times New Roman" w:hAnsi="Times New Roman" w:cs="Times New Roman"/>
          <w:b/>
        </w:rPr>
        <w:t>not</w:t>
      </w:r>
      <w:r w:rsidR="004266C1">
        <w:rPr>
          <w:rFonts w:ascii="Times New Roman" w:hAnsi="Times New Roman" w:cs="Times New Roman"/>
        </w:rPr>
        <w:t xml:space="preserve"> typical of the industrial group or they warrant requirements tailored to their specific situation.  However, when an entire class of discharges has similar characteristics, coverage under a general permit may be more appropriate.  A general permit is designed to provide environmental protection under conditions typical for the covered industrial group.  It allows a unified approach to similar facilities and can simplify the permitting process, saving the facility and Ecology time and resources.</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120" w:line="240" w:lineRule="auto"/>
        <w:jc w:val="both"/>
        <w:rPr>
          <w:rFonts w:ascii="Times New Roman" w:hAnsi="Times New Roman" w:cs="Times New Roman"/>
        </w:rPr>
      </w:pPr>
      <w:r>
        <w:rPr>
          <w:rFonts w:ascii="Times New Roman" w:hAnsi="Times New Roman" w:cs="Times New Roman"/>
        </w:rPr>
        <w:t>The establishment of a general permit for the winemaking industry is appropriate because:</w:t>
      </w:r>
    </w:p>
    <w:p w:rsidR="004266C1" w:rsidRPr="005D6A2F" w:rsidRDefault="004266C1" w:rsidP="00067CCE">
      <w:pPr>
        <w:pStyle w:val="ListParagraph"/>
        <w:numPr>
          <w:ilvl w:val="0"/>
          <w:numId w:val="4"/>
        </w:numPr>
        <w:spacing w:after="60" w:line="240" w:lineRule="auto"/>
        <w:ind w:left="360"/>
        <w:contextualSpacing w:val="0"/>
        <w:jc w:val="both"/>
        <w:rPr>
          <w:rFonts w:ascii="Times New Roman" w:hAnsi="Times New Roman" w:cs="Times New Roman"/>
        </w:rPr>
      </w:pPr>
      <w:r w:rsidRPr="005D6A2F">
        <w:rPr>
          <w:rFonts w:ascii="Times New Roman" w:hAnsi="Times New Roman" w:cs="Times New Roman"/>
        </w:rPr>
        <w:t>The wastewater characteristics among facilities are similar.</w:t>
      </w:r>
    </w:p>
    <w:p w:rsidR="004266C1" w:rsidRPr="005D6A2F" w:rsidRDefault="004266C1" w:rsidP="00067CCE">
      <w:pPr>
        <w:pStyle w:val="ListParagraph"/>
        <w:numPr>
          <w:ilvl w:val="0"/>
          <w:numId w:val="4"/>
        </w:numPr>
        <w:spacing w:after="60" w:line="240" w:lineRule="auto"/>
        <w:ind w:left="360"/>
        <w:contextualSpacing w:val="0"/>
        <w:jc w:val="both"/>
        <w:rPr>
          <w:rFonts w:ascii="Times New Roman" w:hAnsi="Times New Roman" w:cs="Times New Roman"/>
        </w:rPr>
      </w:pPr>
      <w:r w:rsidRPr="005D6A2F">
        <w:rPr>
          <w:rFonts w:ascii="Times New Roman" w:hAnsi="Times New Roman" w:cs="Times New Roman"/>
        </w:rPr>
        <w:t>A standard set of permit requirements can effectively provide environmental protection.</w:t>
      </w:r>
    </w:p>
    <w:p w:rsidR="004266C1" w:rsidRPr="005D6A2F" w:rsidRDefault="004266C1" w:rsidP="00067CCE">
      <w:pPr>
        <w:pStyle w:val="ListParagraph"/>
        <w:numPr>
          <w:ilvl w:val="0"/>
          <w:numId w:val="4"/>
        </w:numPr>
        <w:spacing w:after="60" w:line="240" w:lineRule="auto"/>
        <w:ind w:left="360"/>
        <w:contextualSpacing w:val="0"/>
        <w:jc w:val="both"/>
        <w:rPr>
          <w:rFonts w:ascii="Times New Roman" w:hAnsi="Times New Roman" w:cs="Times New Roman"/>
        </w:rPr>
      </w:pPr>
      <w:r w:rsidRPr="005D6A2F">
        <w:rPr>
          <w:rFonts w:ascii="Times New Roman" w:hAnsi="Times New Roman" w:cs="Times New Roman"/>
        </w:rPr>
        <w:t>Facilities in compliance with permit conditions will be in compliance with water quality standards.</w:t>
      </w:r>
    </w:p>
    <w:p w:rsidR="004266C1" w:rsidRDefault="004266C1" w:rsidP="00067CCE">
      <w:pPr>
        <w:pStyle w:val="ListParagraph"/>
        <w:numPr>
          <w:ilvl w:val="0"/>
          <w:numId w:val="4"/>
        </w:numPr>
        <w:spacing w:after="60" w:line="240" w:lineRule="auto"/>
        <w:ind w:left="360"/>
        <w:contextualSpacing w:val="0"/>
        <w:jc w:val="both"/>
        <w:rPr>
          <w:rFonts w:ascii="Times New Roman" w:hAnsi="Times New Roman" w:cs="Times New Roman"/>
        </w:rPr>
      </w:pPr>
      <w:r>
        <w:rPr>
          <w:rFonts w:ascii="Times New Roman" w:hAnsi="Times New Roman" w:cs="Times New Roman"/>
        </w:rPr>
        <w:t>A general permit is the most efficient method to handle the large number of permit applications from winemaking facilities.</w:t>
      </w:r>
    </w:p>
    <w:p w:rsidR="004266C1" w:rsidRDefault="004266C1" w:rsidP="00067CCE">
      <w:pPr>
        <w:pStyle w:val="ListParagraph"/>
        <w:numPr>
          <w:ilvl w:val="0"/>
          <w:numId w:val="4"/>
        </w:numPr>
        <w:spacing w:after="0" w:line="240" w:lineRule="auto"/>
        <w:ind w:left="360"/>
        <w:contextualSpacing w:val="0"/>
        <w:jc w:val="both"/>
        <w:rPr>
          <w:rFonts w:ascii="Times New Roman" w:hAnsi="Times New Roman" w:cs="Times New Roman"/>
        </w:rPr>
      </w:pPr>
      <w:r>
        <w:rPr>
          <w:rFonts w:ascii="Times New Roman" w:hAnsi="Times New Roman" w:cs="Times New Roman"/>
        </w:rPr>
        <w:t>The application requirements for coverage under a general permit are far less rigorous than individual permit application requirements and are more cost effective.</w:t>
      </w:r>
    </w:p>
    <w:p w:rsidR="004266C1" w:rsidRDefault="004266C1" w:rsidP="004266C1">
      <w:pPr>
        <w:spacing w:after="0" w:line="240" w:lineRule="auto"/>
        <w:ind w:left="360"/>
        <w:jc w:val="both"/>
        <w:rPr>
          <w:rFonts w:ascii="Times New Roman" w:hAnsi="Times New Roman" w:cs="Times New Roman"/>
        </w:rPr>
      </w:pPr>
    </w:p>
    <w:p w:rsidR="004266C1" w:rsidRDefault="00363E84" w:rsidP="004266C1">
      <w:pPr>
        <w:spacing w:after="0" w:line="240" w:lineRule="auto"/>
        <w:jc w:val="both"/>
        <w:rPr>
          <w:rFonts w:ascii="Times New Roman" w:hAnsi="Times New Roman" w:cs="Times New Roman"/>
        </w:rPr>
      </w:pPr>
      <w:r>
        <w:rPr>
          <w:rFonts w:ascii="Times New Roman" w:hAnsi="Times New Roman" w:cs="Times New Roman"/>
        </w:rPr>
        <w:t xml:space="preserve">At this time, there </w:t>
      </w:r>
      <w:r w:rsidRPr="000F5A05">
        <w:rPr>
          <w:rFonts w:ascii="Times New Roman" w:hAnsi="Times New Roman" w:cs="Times New Roman"/>
        </w:rPr>
        <w:t xml:space="preserve">are </w:t>
      </w:r>
      <w:r w:rsidR="006069D3">
        <w:rPr>
          <w:rFonts w:ascii="Times New Roman" w:hAnsi="Times New Roman" w:cs="Times New Roman"/>
        </w:rPr>
        <w:t>fourteen (</w:t>
      </w:r>
      <w:r w:rsidRPr="000F5A05">
        <w:rPr>
          <w:rFonts w:ascii="Times New Roman" w:hAnsi="Times New Roman" w:cs="Times New Roman"/>
        </w:rPr>
        <w:t>14</w:t>
      </w:r>
      <w:r w:rsidR="006069D3">
        <w:rPr>
          <w:rFonts w:ascii="Times New Roman" w:hAnsi="Times New Roman" w:cs="Times New Roman"/>
        </w:rPr>
        <w:t>)</w:t>
      </w:r>
      <w:r w:rsidRPr="000F5A05">
        <w:rPr>
          <w:rFonts w:ascii="Times New Roman" w:hAnsi="Times New Roman" w:cs="Times New Roman"/>
        </w:rPr>
        <w:t xml:space="preserve"> winemaking </w:t>
      </w:r>
      <w:r>
        <w:rPr>
          <w:rFonts w:ascii="Times New Roman" w:hAnsi="Times New Roman" w:cs="Times New Roman"/>
        </w:rPr>
        <w:t>facilities covered by individual permits.  These Permittees are required to apply for coverage under the general permit.  Ecology will work with these Permittees to determine if they should remain covered by their existing individual permit or the Winery General Permit.  Individual permits may still be issued in instances when a facility requires more detailed guidance or when an individual facility requests to be covered by an individual permit and</w:t>
      </w:r>
      <w:r w:rsidR="006069D3">
        <w:rPr>
          <w:rFonts w:ascii="Times New Roman" w:hAnsi="Times New Roman" w:cs="Times New Roman"/>
        </w:rPr>
        <w:t xml:space="preserve"> Ecology approves the request.</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On May 21, 2014, Ecology announced the start of the development of the Winery General Permit.  Since then, Ecology visited dozens of </w:t>
      </w:r>
      <w:r w:rsidR="00FC5C70">
        <w:rPr>
          <w:rFonts w:ascii="Times New Roman" w:hAnsi="Times New Roman" w:cs="Times New Roman"/>
        </w:rPr>
        <w:t>winemaking facilities</w:t>
      </w:r>
      <w:r>
        <w:rPr>
          <w:rFonts w:ascii="Times New Roman" w:hAnsi="Times New Roman" w:cs="Times New Roman"/>
        </w:rPr>
        <w:t xml:space="preserve">, interviewed winery operators, met with wine organizations, presented at industry events, and worked with waste management specialists and engineers to learn about </w:t>
      </w:r>
      <w:r w:rsidR="006069D3">
        <w:rPr>
          <w:rFonts w:ascii="Times New Roman" w:hAnsi="Times New Roman" w:cs="Times New Roman"/>
        </w:rPr>
        <w:t xml:space="preserve">winery </w:t>
      </w:r>
      <w:r>
        <w:rPr>
          <w:rFonts w:ascii="Times New Roman" w:hAnsi="Times New Roman" w:cs="Times New Roman"/>
        </w:rPr>
        <w:t xml:space="preserve">waste management systems and practices.  Ecology also developed a technical advisory group comprising industry representatives to </w:t>
      </w:r>
      <w:r w:rsidR="00221B4B">
        <w:rPr>
          <w:rFonts w:ascii="Times New Roman" w:hAnsi="Times New Roman" w:cs="Times New Roman"/>
        </w:rPr>
        <w:t>provide input</w:t>
      </w:r>
      <w:r w:rsidR="006069D3">
        <w:rPr>
          <w:rFonts w:ascii="Times New Roman" w:hAnsi="Times New Roman" w:cs="Times New Roman"/>
        </w:rPr>
        <w:t xml:space="preserve"> throughout this process</w:t>
      </w:r>
      <w:r>
        <w:rPr>
          <w:rFonts w:ascii="Times New Roman" w:hAnsi="Times New Roman" w:cs="Times New Roman"/>
        </w:rPr>
        <w:t>.</w:t>
      </w:r>
    </w:p>
    <w:p w:rsidR="004266C1" w:rsidRDefault="004266C1" w:rsidP="004266C1">
      <w:pPr>
        <w:spacing w:after="0" w:line="240" w:lineRule="auto"/>
        <w:jc w:val="both"/>
        <w:rPr>
          <w:rFonts w:ascii="Times New Roman" w:hAnsi="Times New Roman" w:cs="Times New Roman"/>
        </w:rPr>
      </w:pPr>
    </w:p>
    <w:p w:rsidR="00221B4B" w:rsidRDefault="004266C1" w:rsidP="004266C1">
      <w:pPr>
        <w:spacing w:after="0" w:line="240" w:lineRule="auto"/>
        <w:jc w:val="both"/>
        <w:rPr>
          <w:rFonts w:ascii="Times New Roman" w:hAnsi="Times New Roman" w:cs="Times New Roman"/>
        </w:rPr>
      </w:pPr>
      <w:r w:rsidRPr="00B646E2">
        <w:rPr>
          <w:rFonts w:ascii="Times New Roman" w:hAnsi="Times New Roman" w:cs="Times New Roman"/>
        </w:rPr>
        <w:t xml:space="preserve">On April </w:t>
      </w:r>
      <w:r w:rsidR="00867465" w:rsidRPr="00B646E2">
        <w:rPr>
          <w:rFonts w:ascii="Times New Roman" w:hAnsi="Times New Roman" w:cs="Times New Roman"/>
        </w:rPr>
        <w:t>11</w:t>
      </w:r>
      <w:r w:rsidRPr="00B646E2">
        <w:rPr>
          <w:rFonts w:ascii="Times New Roman" w:hAnsi="Times New Roman" w:cs="Times New Roman"/>
        </w:rPr>
        <w:t xml:space="preserve">, 2017, Ecology released the Preliminary Draft of the Winery General Permit to the public and </w:t>
      </w:r>
      <w:r w:rsidR="00221B4B" w:rsidRPr="00B646E2">
        <w:rPr>
          <w:rFonts w:ascii="Times New Roman" w:hAnsi="Times New Roman" w:cs="Times New Roman"/>
        </w:rPr>
        <w:t>started the</w:t>
      </w:r>
      <w:r w:rsidRPr="00B646E2">
        <w:rPr>
          <w:rFonts w:ascii="Times New Roman" w:hAnsi="Times New Roman" w:cs="Times New Roman"/>
        </w:rPr>
        <w:t xml:space="preserve"> 60-day public comment</w:t>
      </w:r>
      <w:r>
        <w:rPr>
          <w:rFonts w:ascii="Times New Roman" w:hAnsi="Times New Roman" w:cs="Times New Roman"/>
        </w:rPr>
        <w:t xml:space="preserve"> period.  Ecology will carefully review feedback from the public and </w:t>
      </w:r>
      <w:r>
        <w:rPr>
          <w:rFonts w:ascii="Times New Roman" w:hAnsi="Times New Roman" w:cs="Times New Roman"/>
        </w:rPr>
        <w:lastRenderedPageBreak/>
        <w:t xml:space="preserve">make revisions to </w:t>
      </w:r>
      <w:r w:rsidR="006069D3">
        <w:rPr>
          <w:rFonts w:ascii="Times New Roman" w:hAnsi="Times New Roman" w:cs="Times New Roman"/>
        </w:rPr>
        <w:t>the preliminary draft and this F</w:t>
      </w:r>
      <w:r>
        <w:rPr>
          <w:rFonts w:ascii="Times New Roman" w:hAnsi="Times New Roman" w:cs="Times New Roman"/>
        </w:rPr>
        <w:t xml:space="preserve">act </w:t>
      </w:r>
      <w:r w:rsidR="006069D3">
        <w:rPr>
          <w:rFonts w:ascii="Times New Roman" w:hAnsi="Times New Roman" w:cs="Times New Roman"/>
        </w:rPr>
        <w:t>S</w:t>
      </w:r>
      <w:r>
        <w:rPr>
          <w:rFonts w:ascii="Times New Roman" w:hAnsi="Times New Roman" w:cs="Times New Roman"/>
        </w:rPr>
        <w:t>heet; the revised draft will be the Formal Draft</w:t>
      </w:r>
      <w:r w:rsidR="00221B4B">
        <w:rPr>
          <w:rFonts w:ascii="Times New Roman" w:hAnsi="Times New Roman" w:cs="Times New Roman"/>
        </w:rPr>
        <w:t xml:space="preserve"> of the Winery General Permit.</w:t>
      </w:r>
    </w:p>
    <w:p w:rsidR="00221B4B" w:rsidRDefault="00221B4B"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Ecology intends to release the Formal Draft of the Wine</w:t>
      </w:r>
      <w:r w:rsidR="006069D3">
        <w:rPr>
          <w:rFonts w:ascii="Times New Roman" w:hAnsi="Times New Roman" w:cs="Times New Roman"/>
        </w:rPr>
        <w:t>ry General Permit, the revised F</w:t>
      </w:r>
      <w:r>
        <w:rPr>
          <w:rFonts w:ascii="Times New Roman" w:hAnsi="Times New Roman" w:cs="Times New Roman"/>
        </w:rPr>
        <w:t xml:space="preserve">act </w:t>
      </w:r>
      <w:r w:rsidR="006069D3">
        <w:rPr>
          <w:rFonts w:ascii="Times New Roman" w:hAnsi="Times New Roman" w:cs="Times New Roman"/>
        </w:rPr>
        <w:t>S</w:t>
      </w:r>
      <w:r>
        <w:rPr>
          <w:rFonts w:ascii="Times New Roman" w:hAnsi="Times New Roman" w:cs="Times New Roman"/>
        </w:rPr>
        <w:t xml:space="preserve">heet, the Notice of Intent (application), and the Small Business Economic Impact Statement in August of 2017.  </w:t>
      </w:r>
      <w:r w:rsidR="00221B4B">
        <w:rPr>
          <w:rFonts w:ascii="Times New Roman" w:hAnsi="Times New Roman" w:cs="Times New Roman"/>
        </w:rPr>
        <w:t xml:space="preserve">Starting in August, </w:t>
      </w:r>
      <w:r>
        <w:rPr>
          <w:rFonts w:ascii="Times New Roman" w:hAnsi="Times New Roman" w:cs="Times New Roman"/>
        </w:rPr>
        <w:t xml:space="preserve">Ecology will hold public hearings and provide a 45-day public comment period.  Ecology will make changes to the formal draft based on feedback from the public and issue the final general permit by the end of 2017.  Ecology expects the Winery General </w:t>
      </w:r>
      <w:r w:rsidRPr="00B646E2">
        <w:rPr>
          <w:rFonts w:ascii="Times New Roman" w:hAnsi="Times New Roman" w:cs="Times New Roman"/>
        </w:rPr>
        <w:t xml:space="preserve">Permit will be effective sometime in the summer of 2019. </w:t>
      </w:r>
      <w:r w:rsidR="006069D3">
        <w:rPr>
          <w:rFonts w:ascii="Times New Roman" w:hAnsi="Times New Roman" w:cs="Times New Roman"/>
        </w:rPr>
        <w:t xml:space="preserve"> </w:t>
      </w:r>
      <w:r w:rsidR="00B646E2" w:rsidRPr="00B646E2">
        <w:rPr>
          <w:rFonts w:ascii="Times New Roman" w:hAnsi="Times New Roman" w:cs="Times New Roman"/>
        </w:rPr>
        <w:t>See Section 6.0</w:t>
      </w:r>
      <w:r w:rsidRPr="00B646E2">
        <w:rPr>
          <w:rFonts w:ascii="Times New Roman" w:hAnsi="Times New Roman" w:cs="Times New Roman"/>
        </w:rPr>
        <w:t xml:space="preserve"> – </w:t>
      </w:r>
      <w:r w:rsidR="00B646E2" w:rsidRPr="00B646E2">
        <w:rPr>
          <w:rFonts w:ascii="Times New Roman" w:hAnsi="Times New Roman" w:cs="Times New Roman"/>
        </w:rPr>
        <w:t xml:space="preserve">General </w:t>
      </w:r>
      <w:r w:rsidRPr="00B646E2">
        <w:rPr>
          <w:rFonts w:ascii="Times New Roman" w:hAnsi="Times New Roman" w:cs="Times New Roman"/>
        </w:rPr>
        <w:t>Permit Timeline</w:t>
      </w:r>
      <w:r w:rsidR="00B646E2" w:rsidRPr="00B646E2">
        <w:rPr>
          <w:rFonts w:ascii="Times New Roman" w:hAnsi="Times New Roman" w:cs="Times New Roman"/>
        </w:rPr>
        <w:t xml:space="preserve"> of this Fact</w:t>
      </w:r>
      <w:r w:rsidR="00B646E2">
        <w:rPr>
          <w:rFonts w:ascii="Times New Roman" w:hAnsi="Times New Roman" w:cs="Times New Roman"/>
        </w:rPr>
        <w:t xml:space="preserve"> Sheet</w:t>
      </w:r>
      <w:r>
        <w:rPr>
          <w:rFonts w:ascii="Times New Roman" w:hAnsi="Times New Roman" w:cs="Times New Roman"/>
        </w:rPr>
        <w:t>, for more information.</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The Winery General Permit was </w:t>
      </w:r>
      <w:r w:rsidR="0040658E">
        <w:rPr>
          <w:rFonts w:ascii="Times New Roman" w:hAnsi="Times New Roman" w:cs="Times New Roman"/>
        </w:rPr>
        <w:t>written</w:t>
      </w:r>
      <w:r>
        <w:rPr>
          <w:rFonts w:ascii="Times New Roman" w:hAnsi="Times New Roman" w:cs="Times New Roman"/>
        </w:rPr>
        <w:t xml:space="preserve"> to be user friendly, easy to read, and well organized.  Where possible, information was presented both in narrative format and in table format.  Important words such as “no” and “not” were bolded so the reader does </w:t>
      </w:r>
      <w:r w:rsidRPr="006069D3">
        <w:rPr>
          <w:rFonts w:ascii="Times New Roman" w:hAnsi="Times New Roman" w:cs="Times New Roman"/>
          <w:b/>
        </w:rPr>
        <w:t>not</w:t>
      </w:r>
      <w:r>
        <w:rPr>
          <w:rFonts w:ascii="Times New Roman" w:hAnsi="Times New Roman" w:cs="Times New Roman"/>
        </w:rPr>
        <w:t xml:space="preserve"> overlook them.  Where appropriate, terms were used that are more familiar to representatives of winemaking facilities.  In other situations, terms were </w:t>
      </w:r>
      <w:r w:rsidRPr="006069D3">
        <w:rPr>
          <w:rFonts w:ascii="Times New Roman" w:hAnsi="Times New Roman" w:cs="Times New Roman"/>
          <w:b/>
        </w:rPr>
        <w:t>not</w:t>
      </w:r>
      <w:r>
        <w:rPr>
          <w:rFonts w:ascii="Times New Roman" w:hAnsi="Times New Roman" w:cs="Times New Roman"/>
        </w:rPr>
        <w:t xml:space="preserve"> modified so that Permittees may become more familiar with environmental regulations.  Additionally, some numbers and conversions in the Winery General Permit were rounded to in</w:t>
      </w:r>
      <w:r w:rsidR="008A72FB">
        <w:rPr>
          <w:rFonts w:ascii="Times New Roman" w:hAnsi="Times New Roman" w:cs="Times New Roman"/>
        </w:rPr>
        <w:t>crease the ease of compliance.</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Ecology heard from representatives of the winemaking industry that the vast majority of winemaking facilities in Washington have very low annual production volumes and are already heavily regulated.  Another regulation demanding resources be spent on facility upgrades, monitoring equipment, management plans, and wastewater analysis would force many to close their business.  </w:t>
      </w:r>
      <w:r w:rsidR="008A72FB">
        <w:rPr>
          <w:rFonts w:ascii="Times New Roman" w:hAnsi="Times New Roman" w:cs="Times New Roman"/>
        </w:rPr>
        <w:t>T</w:t>
      </w:r>
      <w:r>
        <w:rPr>
          <w:rFonts w:ascii="Times New Roman" w:hAnsi="Times New Roman" w:cs="Times New Roman"/>
        </w:rPr>
        <w:t xml:space="preserve">he Winery General Permit in this first permit cycle includes flexibility, compliance options, benchmarks, and </w:t>
      </w:r>
      <w:r w:rsidR="00812BB0">
        <w:rPr>
          <w:rFonts w:ascii="Times New Roman" w:hAnsi="Times New Roman" w:cs="Times New Roman"/>
        </w:rPr>
        <w:t xml:space="preserve">appropriately scaled </w:t>
      </w:r>
      <w:r>
        <w:rPr>
          <w:rFonts w:ascii="Times New Roman" w:hAnsi="Times New Roman" w:cs="Times New Roman"/>
        </w:rPr>
        <w:t>requirements for small producers and existing facilities; and focuses on best management practices and data collection.</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As Permittees become more familiar with compliance obligations and Ecology becomes more familiar with the impacts from wastewater, the Winery General Permit in future permit cycles </w:t>
      </w:r>
      <w:r w:rsidR="0040658E">
        <w:rPr>
          <w:rFonts w:ascii="Times New Roman" w:hAnsi="Times New Roman" w:cs="Times New Roman"/>
        </w:rPr>
        <w:t>may</w:t>
      </w:r>
      <w:r>
        <w:rPr>
          <w:rFonts w:ascii="Times New Roman" w:hAnsi="Times New Roman" w:cs="Times New Roman"/>
        </w:rPr>
        <w:t xml:space="preserve"> include requirements that are more prescriptive and more protective of water quality.</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br w:type="page"/>
      </w:r>
    </w:p>
    <w:p w:rsidR="004266C1" w:rsidRPr="008D5DBB" w:rsidRDefault="004266C1" w:rsidP="00AE7039">
      <w:pPr>
        <w:pStyle w:val="Heading1"/>
      </w:pPr>
      <w:bookmarkStart w:id="3" w:name="_Toc479657509"/>
      <w:r w:rsidRPr="008D5DBB">
        <w:lastRenderedPageBreak/>
        <w:t>2.0</w:t>
      </w:r>
      <w:r w:rsidRPr="008D5DBB">
        <w:tab/>
        <w:t>INDUSTRY OVERVIEW</w:t>
      </w:r>
      <w:bookmarkEnd w:id="3"/>
    </w:p>
    <w:p w:rsidR="004266C1" w:rsidRPr="008D5DBB" w:rsidRDefault="004266C1" w:rsidP="00AE7039">
      <w:pPr>
        <w:pStyle w:val="Heading2"/>
      </w:pPr>
      <w:bookmarkStart w:id="4" w:name="_Toc479657510"/>
      <w:r w:rsidRPr="008D5DBB">
        <w:t>2.1</w:t>
      </w:r>
      <w:r w:rsidRPr="008D5DBB">
        <w:tab/>
        <w:t>Washington’s Winemaking Industry</w:t>
      </w:r>
      <w:bookmarkEnd w:id="4"/>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The roots of Washington’s winemaking industry trace back to 1825, when the first wine grapes were cultivated in Fort Vancouver.  In 1869, the first grapevines were planted near Union Gap in the Yakima Valley by the </w:t>
      </w:r>
      <w:proofErr w:type="spellStart"/>
      <w:r>
        <w:rPr>
          <w:rFonts w:ascii="Times New Roman" w:hAnsi="Times New Roman" w:cs="Times New Roman"/>
        </w:rPr>
        <w:t>Schanno</w:t>
      </w:r>
      <w:proofErr w:type="spellEnd"/>
      <w:r>
        <w:rPr>
          <w:rFonts w:ascii="Times New Roman" w:hAnsi="Times New Roman" w:cs="Times New Roman"/>
        </w:rPr>
        <w:t xml:space="preserve"> family.  Large-scale irrigation </w:t>
      </w:r>
      <w:r w:rsidR="00221B4B">
        <w:rPr>
          <w:rFonts w:ascii="Times New Roman" w:hAnsi="Times New Roman" w:cs="Times New Roman"/>
        </w:rPr>
        <w:t xml:space="preserve">starting </w:t>
      </w:r>
      <w:r>
        <w:rPr>
          <w:rFonts w:ascii="Times New Roman" w:hAnsi="Times New Roman" w:cs="Times New Roman"/>
        </w:rPr>
        <w:t>in 1903, brought water to the nutrient-rich Eastern Washington and by 1910, wine grapes were growing in most areas of the state.  In the 1960’s, the first commercial-scale plantings occurred which led to the industry’s rapid expansion in the mid-1970’s.  Today, Washington State is ranked as the second largest wine producer in the United States; California is ranked number one (1) and Oregon is number three (3).</w:t>
      </w:r>
    </w:p>
    <w:p w:rsidR="004266C1" w:rsidRDefault="004266C1" w:rsidP="004266C1">
      <w:pPr>
        <w:spacing w:after="0" w:line="240" w:lineRule="auto"/>
        <w:jc w:val="both"/>
        <w:rPr>
          <w:rFonts w:ascii="Times New Roman" w:hAnsi="Times New Roman" w:cs="Times New Roman"/>
        </w:rPr>
      </w:pPr>
    </w:p>
    <w:p w:rsidR="004266C1" w:rsidRPr="00B646E2"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According to the Washington State Wine Commission, the number of Washington </w:t>
      </w:r>
      <w:r w:rsidR="00FC5C70">
        <w:rPr>
          <w:rFonts w:ascii="Times New Roman" w:hAnsi="Times New Roman" w:cs="Times New Roman"/>
        </w:rPr>
        <w:t>winemaking facilities</w:t>
      </w:r>
      <w:r>
        <w:rPr>
          <w:rFonts w:ascii="Times New Roman" w:hAnsi="Times New Roman" w:cs="Times New Roman"/>
        </w:rPr>
        <w:t xml:space="preserve"> increased by 23.8% from 2009 to 2013.  Likewise, wine produced in Washington increased from just under two million cases in 1994 to 14.8 million </w:t>
      </w:r>
      <w:r w:rsidRPr="00B646E2">
        <w:rPr>
          <w:rFonts w:ascii="Times New Roman" w:hAnsi="Times New Roman" w:cs="Times New Roman"/>
        </w:rPr>
        <w:t xml:space="preserve">cases in 2013.  </w:t>
      </w:r>
      <w:r w:rsidRPr="00B646E2">
        <w:rPr>
          <w:rFonts w:ascii="Times New Roman" w:hAnsi="Times New Roman" w:cs="Times New Roman"/>
          <w:b/>
        </w:rPr>
        <w:t>Figure 1 - Number of Licensed Washington Winemaking Facilities</w:t>
      </w:r>
      <w:r w:rsidRPr="00B646E2">
        <w:rPr>
          <w:rFonts w:ascii="Times New Roman" w:hAnsi="Times New Roman" w:cs="Times New Roman"/>
        </w:rPr>
        <w:t xml:space="preserve">, displays the increase in the number of licensed </w:t>
      </w:r>
      <w:r w:rsidR="00FC5C70" w:rsidRPr="00B646E2">
        <w:rPr>
          <w:rFonts w:ascii="Times New Roman" w:hAnsi="Times New Roman" w:cs="Times New Roman"/>
        </w:rPr>
        <w:t>winemaking facilities</w:t>
      </w:r>
      <w:r w:rsidRPr="00B646E2">
        <w:rPr>
          <w:rFonts w:ascii="Times New Roman" w:hAnsi="Times New Roman" w:cs="Times New Roman"/>
        </w:rPr>
        <w:t xml:space="preserve"> in Washington, according to the Washington State Liquor and Cannabis Board and the Wines Northwest website.</w:t>
      </w:r>
    </w:p>
    <w:p w:rsidR="004266C1" w:rsidRPr="00B646E2" w:rsidRDefault="004266C1" w:rsidP="004266C1">
      <w:pPr>
        <w:spacing w:after="0" w:line="240" w:lineRule="auto"/>
        <w:jc w:val="both"/>
        <w:rPr>
          <w:rFonts w:ascii="Times New Roman" w:hAnsi="Times New Roman" w:cs="Times New Roman"/>
        </w:rPr>
      </w:pPr>
    </w:p>
    <w:p w:rsidR="004266C1" w:rsidRPr="00B646E2" w:rsidRDefault="004266C1" w:rsidP="004266C1">
      <w:pPr>
        <w:spacing w:after="0" w:line="240" w:lineRule="auto"/>
        <w:jc w:val="both"/>
        <w:rPr>
          <w:rFonts w:ascii="Times New Roman" w:hAnsi="Times New Roman" w:cs="Times New Roman"/>
        </w:rPr>
      </w:pPr>
    </w:p>
    <w:p w:rsidR="004266C1" w:rsidRPr="00B646E2" w:rsidRDefault="004266C1" w:rsidP="004266C1">
      <w:pPr>
        <w:spacing w:after="60" w:line="240" w:lineRule="auto"/>
        <w:jc w:val="center"/>
        <w:rPr>
          <w:rFonts w:ascii="Times New Roman" w:hAnsi="Times New Roman" w:cs="Times New Roman"/>
          <w:b/>
          <w:u w:val="single"/>
        </w:rPr>
      </w:pPr>
      <w:r w:rsidRPr="00B646E2">
        <w:rPr>
          <w:rFonts w:ascii="Times New Roman" w:hAnsi="Times New Roman" w:cs="Times New Roman"/>
          <w:b/>
          <w:u w:val="single"/>
        </w:rPr>
        <w:t>Figure 1</w:t>
      </w:r>
    </w:p>
    <w:p w:rsidR="004266C1" w:rsidRPr="00154E23" w:rsidRDefault="004266C1" w:rsidP="004266C1">
      <w:pPr>
        <w:spacing w:after="120" w:line="240" w:lineRule="auto"/>
        <w:jc w:val="center"/>
        <w:rPr>
          <w:rFonts w:ascii="Times New Roman" w:hAnsi="Times New Roman" w:cs="Times New Roman"/>
          <w:b/>
        </w:rPr>
      </w:pPr>
      <w:r w:rsidRPr="00B646E2">
        <w:rPr>
          <w:rFonts w:ascii="Times New Roman" w:hAnsi="Times New Roman" w:cs="Times New Roman"/>
          <w:b/>
        </w:rPr>
        <w:t>Number of Licensed Washington Winemaking Facilities</w:t>
      </w:r>
    </w:p>
    <w:p w:rsidR="004266C1" w:rsidRDefault="004266C1" w:rsidP="004266C1">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27CC1407" wp14:editId="5B291E9E">
            <wp:extent cx="5857875" cy="3305175"/>
            <wp:effectExtent l="0" t="0" r="9525" b="9525"/>
            <wp:docPr id="3" name="Chart 3" descr="Chart showing licensed winemaking facilities" title="Chart showing licensed winemaking facilit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66C1" w:rsidRPr="005636DF" w:rsidRDefault="004266C1" w:rsidP="004266C1">
      <w:pPr>
        <w:spacing w:before="40" w:after="0" w:line="240" w:lineRule="auto"/>
        <w:ind w:left="90"/>
        <w:jc w:val="both"/>
        <w:rPr>
          <w:rFonts w:ascii="Times New Roman" w:hAnsi="Times New Roman" w:cs="Times New Roman"/>
          <w:sz w:val="18"/>
          <w:szCs w:val="18"/>
        </w:rPr>
      </w:pPr>
      <w:r w:rsidRPr="005636DF">
        <w:rPr>
          <w:rFonts w:ascii="Times New Roman" w:hAnsi="Times New Roman" w:cs="Times New Roman"/>
          <w:sz w:val="18"/>
          <w:szCs w:val="18"/>
        </w:rPr>
        <w:t>(Information source</w:t>
      </w:r>
      <w:r>
        <w:rPr>
          <w:rFonts w:ascii="Times New Roman" w:hAnsi="Times New Roman" w:cs="Times New Roman"/>
          <w:sz w:val="18"/>
          <w:szCs w:val="18"/>
        </w:rPr>
        <w:t>s</w:t>
      </w:r>
      <w:r w:rsidRPr="005636DF">
        <w:rPr>
          <w:rFonts w:ascii="Times New Roman" w:hAnsi="Times New Roman" w:cs="Times New Roman"/>
          <w:sz w:val="18"/>
          <w:szCs w:val="18"/>
        </w:rPr>
        <w:t xml:space="preserve">:  </w:t>
      </w:r>
      <w:r>
        <w:rPr>
          <w:rFonts w:ascii="Times New Roman" w:hAnsi="Times New Roman" w:cs="Times New Roman"/>
          <w:sz w:val="18"/>
          <w:szCs w:val="18"/>
        </w:rPr>
        <w:t>(Washington State Liquor and Cannabis Board</w:t>
      </w:r>
      <w:r w:rsidRPr="005636DF">
        <w:rPr>
          <w:rFonts w:ascii="Times New Roman" w:hAnsi="Times New Roman" w:cs="Times New Roman"/>
          <w:sz w:val="18"/>
          <w:szCs w:val="18"/>
        </w:rPr>
        <w:t>.  2016</w:t>
      </w:r>
      <w:r>
        <w:rPr>
          <w:rFonts w:ascii="Times New Roman" w:hAnsi="Times New Roman" w:cs="Times New Roman"/>
          <w:sz w:val="18"/>
          <w:szCs w:val="18"/>
        </w:rPr>
        <w:t>.) (Wines Northwest.  Website.  2016)</w:t>
      </w:r>
      <w:r w:rsidRPr="005636DF">
        <w:rPr>
          <w:rFonts w:ascii="Times New Roman" w:hAnsi="Times New Roman" w:cs="Times New Roman"/>
          <w:sz w:val="18"/>
          <w:szCs w:val="18"/>
        </w:rPr>
        <w:t>)</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There are officially fourteen (14) American Viticultural Areas in </w:t>
      </w:r>
      <w:r w:rsidRPr="00B646E2">
        <w:rPr>
          <w:rFonts w:ascii="Times New Roman" w:hAnsi="Times New Roman" w:cs="Times New Roman"/>
        </w:rPr>
        <w:t xml:space="preserve">Washington State, as shown in </w:t>
      </w:r>
      <w:r w:rsidRPr="00B646E2">
        <w:rPr>
          <w:rFonts w:ascii="Times New Roman" w:hAnsi="Times New Roman" w:cs="Times New Roman"/>
          <w:b/>
        </w:rPr>
        <w:t xml:space="preserve">Figure 2 – Map of Washington AVAs </w:t>
      </w:r>
      <w:r w:rsidRPr="00B646E2">
        <w:rPr>
          <w:rFonts w:ascii="Times New Roman" w:hAnsi="Times New Roman" w:cs="Times New Roman"/>
        </w:rPr>
        <w:t xml:space="preserve">and as listed in </w:t>
      </w:r>
      <w:r w:rsidRPr="00B646E2">
        <w:rPr>
          <w:rFonts w:ascii="Times New Roman" w:hAnsi="Times New Roman" w:cs="Times New Roman"/>
          <w:b/>
        </w:rPr>
        <w:t>Table 1 – Washington AVAs</w:t>
      </w:r>
      <w:r w:rsidRPr="00B646E2">
        <w:rPr>
          <w:rFonts w:ascii="Times New Roman" w:hAnsi="Times New Roman" w:cs="Times New Roman"/>
        </w:rPr>
        <w:t>, according</w:t>
      </w:r>
      <w:r>
        <w:rPr>
          <w:rFonts w:ascii="Times New Roman" w:hAnsi="Times New Roman" w:cs="Times New Roman"/>
        </w:rPr>
        <w:t xml:space="preserve"> to the Washington State Wine Commission and the Northwest Wines website.  As shown in the figure below, winemaking facilities are more likely to occur in Eastern Washington.</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sectPr w:rsidR="004266C1" w:rsidSect="00A87251">
          <w:headerReference w:type="default" r:id="rId20"/>
          <w:footerReference w:type="default" r:id="rId21"/>
          <w:headerReference w:type="first" r:id="rId22"/>
          <w:footerReference w:type="first" r:id="rId23"/>
          <w:pgSz w:w="12240" w:h="15840" w:code="1"/>
          <w:pgMar w:top="1440" w:right="1440" w:bottom="1440" w:left="1440" w:header="720" w:footer="720" w:gutter="0"/>
          <w:pgNumType w:start="1"/>
          <w:cols w:space="720"/>
          <w:titlePg/>
          <w:docGrid w:linePitch="360"/>
        </w:sectPr>
      </w:pPr>
    </w:p>
    <w:p w:rsidR="004266C1" w:rsidRPr="008118CB" w:rsidRDefault="004266C1" w:rsidP="004266C1">
      <w:pPr>
        <w:spacing w:after="60" w:line="240" w:lineRule="auto"/>
        <w:jc w:val="center"/>
        <w:rPr>
          <w:rFonts w:ascii="Times New Roman" w:hAnsi="Times New Roman" w:cs="Times New Roman"/>
          <w:b/>
          <w:u w:val="single"/>
        </w:rPr>
      </w:pPr>
      <w:r w:rsidRPr="008118CB">
        <w:rPr>
          <w:rFonts w:ascii="Times New Roman" w:hAnsi="Times New Roman" w:cs="Times New Roman"/>
          <w:b/>
          <w:u w:val="single"/>
        </w:rPr>
        <w:lastRenderedPageBreak/>
        <w:t>Figure 2</w:t>
      </w:r>
    </w:p>
    <w:p w:rsidR="004266C1" w:rsidRPr="00474A34" w:rsidRDefault="004266C1" w:rsidP="004266C1">
      <w:pPr>
        <w:spacing w:after="120" w:line="240" w:lineRule="auto"/>
        <w:jc w:val="center"/>
        <w:rPr>
          <w:rFonts w:ascii="Times New Roman" w:hAnsi="Times New Roman" w:cs="Times New Roman"/>
          <w:b/>
        </w:rPr>
      </w:pPr>
      <w:r w:rsidRPr="008118CB">
        <w:rPr>
          <w:rFonts w:ascii="Times New Roman" w:hAnsi="Times New Roman" w:cs="Times New Roman"/>
          <w:b/>
        </w:rPr>
        <w:t>Map of Washington AVAs</w:t>
      </w:r>
    </w:p>
    <w:p w:rsidR="004266C1" w:rsidRDefault="004266C1" w:rsidP="004266C1">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53887794" wp14:editId="35603CFC">
            <wp:extent cx="7105650" cy="5497871"/>
            <wp:effectExtent l="0" t="0" r="0" b="7620"/>
            <wp:docPr id="5" name="Picture 5" descr="Map of WA AVAs" title="Map of WA A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ls461\Desktop\AVA Ma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35786" cy="5521188"/>
                    </a:xfrm>
                    <a:prstGeom prst="rect">
                      <a:avLst/>
                    </a:prstGeom>
                    <a:noFill/>
                    <a:ln>
                      <a:noFill/>
                    </a:ln>
                  </pic:spPr>
                </pic:pic>
              </a:graphicData>
            </a:graphic>
          </wp:inline>
        </w:drawing>
      </w:r>
    </w:p>
    <w:p w:rsidR="004266C1" w:rsidRPr="005636DF" w:rsidRDefault="004266C1" w:rsidP="004266C1">
      <w:pPr>
        <w:spacing w:before="40" w:after="0" w:line="240" w:lineRule="auto"/>
        <w:ind w:left="1627"/>
        <w:jc w:val="both"/>
        <w:rPr>
          <w:rFonts w:ascii="Times New Roman" w:hAnsi="Times New Roman" w:cs="Times New Roman"/>
          <w:sz w:val="18"/>
          <w:szCs w:val="18"/>
        </w:rPr>
      </w:pPr>
      <w:r w:rsidRPr="005636DF">
        <w:rPr>
          <w:rFonts w:ascii="Times New Roman" w:hAnsi="Times New Roman" w:cs="Times New Roman"/>
          <w:sz w:val="18"/>
          <w:szCs w:val="18"/>
        </w:rPr>
        <w:t>(Information source</w:t>
      </w:r>
      <w:r>
        <w:rPr>
          <w:rFonts w:ascii="Times New Roman" w:hAnsi="Times New Roman" w:cs="Times New Roman"/>
          <w:sz w:val="18"/>
          <w:szCs w:val="18"/>
        </w:rPr>
        <w:t>s</w:t>
      </w:r>
      <w:r w:rsidRPr="005636DF">
        <w:rPr>
          <w:rFonts w:ascii="Times New Roman" w:hAnsi="Times New Roman" w:cs="Times New Roman"/>
          <w:sz w:val="18"/>
          <w:szCs w:val="18"/>
        </w:rPr>
        <w:t xml:space="preserve">:  </w:t>
      </w:r>
      <w:r>
        <w:rPr>
          <w:rFonts w:ascii="Times New Roman" w:hAnsi="Times New Roman" w:cs="Times New Roman"/>
          <w:sz w:val="18"/>
          <w:szCs w:val="18"/>
        </w:rPr>
        <w:t>(</w:t>
      </w:r>
      <w:r w:rsidRPr="005636DF">
        <w:rPr>
          <w:rFonts w:ascii="Times New Roman" w:hAnsi="Times New Roman" w:cs="Times New Roman"/>
          <w:sz w:val="18"/>
          <w:szCs w:val="18"/>
        </w:rPr>
        <w:t>Washington State Wine</w:t>
      </w:r>
      <w:r>
        <w:rPr>
          <w:rFonts w:ascii="Times New Roman" w:hAnsi="Times New Roman" w:cs="Times New Roman"/>
          <w:sz w:val="18"/>
          <w:szCs w:val="18"/>
        </w:rPr>
        <w:t xml:space="preserve"> Commission</w:t>
      </w:r>
      <w:r w:rsidRPr="005636DF">
        <w:rPr>
          <w:rFonts w:ascii="Times New Roman" w:hAnsi="Times New Roman" w:cs="Times New Roman"/>
          <w:sz w:val="18"/>
          <w:szCs w:val="18"/>
        </w:rPr>
        <w:t>.  Website.  2016</w:t>
      </w:r>
      <w:r>
        <w:rPr>
          <w:rFonts w:ascii="Times New Roman" w:hAnsi="Times New Roman" w:cs="Times New Roman"/>
          <w:sz w:val="18"/>
          <w:szCs w:val="18"/>
        </w:rPr>
        <w:t>.) (Wines Northwest.  Website.  2016)</w:t>
      </w:r>
      <w:r w:rsidRPr="005636DF">
        <w:rPr>
          <w:rFonts w:ascii="Times New Roman" w:hAnsi="Times New Roman" w:cs="Times New Roman"/>
          <w:sz w:val="18"/>
          <w:szCs w:val="18"/>
        </w:rPr>
        <w:t>)</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sectPr w:rsidR="004266C1" w:rsidSect="0073382E">
          <w:headerReference w:type="default" r:id="rId25"/>
          <w:footerReference w:type="default" r:id="rId26"/>
          <w:pgSz w:w="15840" w:h="12240" w:orient="landscape" w:code="1"/>
          <w:pgMar w:top="720" w:right="720" w:bottom="720" w:left="720" w:header="720" w:footer="720" w:gutter="0"/>
          <w:cols w:space="720"/>
          <w:docGrid w:linePitch="360"/>
        </w:sectPr>
      </w:pPr>
    </w:p>
    <w:p w:rsidR="004266C1" w:rsidRPr="00B646E2" w:rsidRDefault="004266C1" w:rsidP="004266C1">
      <w:pPr>
        <w:spacing w:after="60" w:line="240" w:lineRule="auto"/>
        <w:jc w:val="center"/>
        <w:rPr>
          <w:rFonts w:ascii="Times New Roman" w:hAnsi="Times New Roman" w:cs="Times New Roman"/>
          <w:b/>
          <w:u w:val="single"/>
        </w:rPr>
      </w:pPr>
      <w:r w:rsidRPr="00B646E2">
        <w:rPr>
          <w:rFonts w:ascii="Times New Roman" w:hAnsi="Times New Roman" w:cs="Times New Roman"/>
          <w:b/>
          <w:u w:val="single"/>
        </w:rPr>
        <w:lastRenderedPageBreak/>
        <w:t>Table 1</w:t>
      </w:r>
    </w:p>
    <w:p w:rsidR="004266C1" w:rsidRPr="00154E23" w:rsidRDefault="004266C1" w:rsidP="004266C1">
      <w:pPr>
        <w:spacing w:after="120" w:line="240" w:lineRule="auto"/>
        <w:jc w:val="center"/>
        <w:rPr>
          <w:rFonts w:ascii="Times New Roman" w:hAnsi="Times New Roman" w:cs="Times New Roman"/>
          <w:b/>
        </w:rPr>
      </w:pPr>
      <w:r w:rsidRPr="00B646E2">
        <w:rPr>
          <w:rFonts w:ascii="Times New Roman" w:hAnsi="Times New Roman" w:cs="Times New Roman"/>
          <w:b/>
        </w:rPr>
        <w:t>Washington AVAs</w:t>
      </w:r>
    </w:p>
    <w:tbl>
      <w:tblPr>
        <w:tblStyle w:val="TableGrid"/>
        <w:tblW w:w="777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Table listing Wasington AVAs"/>
        <w:tblDescription w:val="Table listing Wasington AVAs"/>
      </w:tblPr>
      <w:tblGrid>
        <w:gridCol w:w="3744"/>
        <w:gridCol w:w="1872"/>
        <w:gridCol w:w="2160"/>
      </w:tblGrid>
      <w:tr w:rsidR="004266C1" w:rsidRPr="00AB63DE" w:rsidTr="00AE7039">
        <w:trPr>
          <w:trHeight w:val="576"/>
          <w:tblHeader/>
          <w:jc w:val="center"/>
        </w:trPr>
        <w:tc>
          <w:tcPr>
            <w:tcW w:w="3744" w:type="dxa"/>
            <w:tcBorders>
              <w:top w:val="single" w:sz="12" w:space="0" w:color="auto"/>
              <w:bottom w:val="single" w:sz="12" w:space="0" w:color="auto"/>
            </w:tcBorders>
            <w:shd w:val="clear" w:color="auto" w:fill="DEEAF6" w:themeFill="accent1" w:themeFillTint="33"/>
            <w:vAlign w:val="center"/>
          </w:tcPr>
          <w:p w:rsidR="004266C1" w:rsidRPr="00AB63DE" w:rsidRDefault="004266C1" w:rsidP="0073382E">
            <w:pPr>
              <w:jc w:val="center"/>
              <w:rPr>
                <w:rFonts w:ascii="Times New Roman" w:hAnsi="Times New Roman" w:cs="Times New Roman"/>
                <w:b/>
                <w:sz w:val="20"/>
                <w:szCs w:val="20"/>
              </w:rPr>
            </w:pPr>
            <w:r w:rsidRPr="00AB63DE">
              <w:rPr>
                <w:rFonts w:ascii="Times New Roman" w:hAnsi="Times New Roman" w:cs="Times New Roman"/>
                <w:b/>
                <w:sz w:val="20"/>
                <w:szCs w:val="20"/>
              </w:rPr>
              <w:t>American Viticultural Area (AVA)</w:t>
            </w:r>
          </w:p>
        </w:tc>
        <w:tc>
          <w:tcPr>
            <w:tcW w:w="1872" w:type="dxa"/>
            <w:tcBorders>
              <w:top w:val="single" w:sz="12" w:space="0" w:color="auto"/>
              <w:bottom w:val="single" w:sz="12" w:space="0" w:color="auto"/>
            </w:tcBorders>
            <w:shd w:val="clear" w:color="auto" w:fill="DEEAF6" w:themeFill="accent1" w:themeFillTint="33"/>
            <w:vAlign w:val="center"/>
          </w:tcPr>
          <w:p w:rsidR="004266C1" w:rsidRPr="00AB63DE" w:rsidRDefault="004266C1" w:rsidP="0073382E">
            <w:pPr>
              <w:jc w:val="center"/>
              <w:rPr>
                <w:rFonts w:ascii="Times New Roman" w:hAnsi="Times New Roman" w:cs="Times New Roman"/>
                <w:b/>
                <w:sz w:val="20"/>
                <w:szCs w:val="20"/>
              </w:rPr>
            </w:pPr>
            <w:r w:rsidRPr="00AB63DE">
              <w:rPr>
                <w:rFonts w:ascii="Times New Roman" w:hAnsi="Times New Roman" w:cs="Times New Roman"/>
                <w:b/>
                <w:sz w:val="20"/>
                <w:szCs w:val="20"/>
              </w:rPr>
              <w:t>Year Established</w:t>
            </w:r>
          </w:p>
        </w:tc>
        <w:tc>
          <w:tcPr>
            <w:tcW w:w="2160" w:type="dxa"/>
            <w:tcBorders>
              <w:top w:val="single" w:sz="12" w:space="0" w:color="auto"/>
              <w:bottom w:val="single" w:sz="12" w:space="0" w:color="auto"/>
            </w:tcBorders>
            <w:shd w:val="clear" w:color="auto" w:fill="DEEAF6" w:themeFill="accent1" w:themeFillTint="33"/>
            <w:vAlign w:val="center"/>
          </w:tcPr>
          <w:p w:rsidR="004266C1" w:rsidRPr="00AB63DE" w:rsidRDefault="004266C1" w:rsidP="0073382E">
            <w:pPr>
              <w:jc w:val="center"/>
              <w:rPr>
                <w:rFonts w:ascii="Times New Roman" w:hAnsi="Times New Roman" w:cs="Times New Roman"/>
                <w:b/>
                <w:sz w:val="20"/>
                <w:szCs w:val="20"/>
              </w:rPr>
            </w:pPr>
            <w:r w:rsidRPr="00AB63DE">
              <w:rPr>
                <w:rFonts w:ascii="Times New Roman" w:hAnsi="Times New Roman" w:cs="Times New Roman"/>
                <w:b/>
                <w:sz w:val="20"/>
                <w:szCs w:val="20"/>
              </w:rPr>
              <w:t>Total Production</w:t>
            </w:r>
          </w:p>
        </w:tc>
      </w:tr>
      <w:tr w:rsidR="004266C1" w:rsidRPr="00AB63DE" w:rsidTr="0073382E">
        <w:trPr>
          <w:trHeight w:val="360"/>
          <w:jc w:val="center"/>
        </w:trPr>
        <w:tc>
          <w:tcPr>
            <w:tcW w:w="3744" w:type="dxa"/>
            <w:tcBorders>
              <w:top w:val="single" w:sz="12" w:space="0" w:color="auto"/>
            </w:tcBorders>
            <w:vAlign w:val="center"/>
          </w:tcPr>
          <w:p w:rsidR="004266C1" w:rsidRPr="00AB63DE" w:rsidRDefault="004266C1" w:rsidP="0073382E">
            <w:pPr>
              <w:rPr>
                <w:rFonts w:ascii="Times New Roman" w:hAnsi="Times New Roman" w:cs="Times New Roman"/>
                <w:sz w:val="20"/>
                <w:szCs w:val="20"/>
              </w:rPr>
            </w:pPr>
            <w:r w:rsidRPr="00AB63DE">
              <w:rPr>
                <w:rFonts w:ascii="Times New Roman" w:hAnsi="Times New Roman" w:cs="Times New Roman"/>
                <w:sz w:val="20"/>
                <w:szCs w:val="20"/>
              </w:rPr>
              <w:t>Ancient Lakes</w:t>
            </w:r>
          </w:p>
        </w:tc>
        <w:tc>
          <w:tcPr>
            <w:tcW w:w="1872" w:type="dxa"/>
            <w:tcBorders>
              <w:top w:val="single" w:sz="12" w:space="0" w:color="auto"/>
            </w:tcBorders>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2012</w:t>
            </w:r>
          </w:p>
        </w:tc>
        <w:tc>
          <w:tcPr>
            <w:tcW w:w="2160" w:type="dxa"/>
            <w:tcBorders>
              <w:top w:val="single" w:sz="12" w:space="0" w:color="auto"/>
            </w:tcBorders>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1,399 acres</w:t>
            </w:r>
          </w:p>
        </w:tc>
      </w:tr>
      <w:tr w:rsidR="004266C1" w:rsidRPr="00AB63DE" w:rsidTr="0073382E">
        <w:trPr>
          <w:trHeight w:val="360"/>
          <w:jc w:val="center"/>
        </w:trPr>
        <w:tc>
          <w:tcPr>
            <w:tcW w:w="3744" w:type="dxa"/>
            <w:vAlign w:val="center"/>
          </w:tcPr>
          <w:p w:rsidR="004266C1" w:rsidRPr="00AB63DE" w:rsidRDefault="004266C1" w:rsidP="0073382E">
            <w:pPr>
              <w:rPr>
                <w:rFonts w:ascii="Times New Roman" w:hAnsi="Times New Roman" w:cs="Times New Roman"/>
                <w:sz w:val="20"/>
                <w:szCs w:val="20"/>
              </w:rPr>
            </w:pPr>
            <w:r w:rsidRPr="00AB63DE">
              <w:rPr>
                <w:rFonts w:ascii="Times New Roman" w:hAnsi="Times New Roman" w:cs="Times New Roman"/>
                <w:sz w:val="20"/>
                <w:szCs w:val="20"/>
              </w:rPr>
              <w:t>Columbia Gorge</w:t>
            </w:r>
          </w:p>
        </w:tc>
        <w:tc>
          <w:tcPr>
            <w:tcW w:w="1872"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2004</w:t>
            </w:r>
          </w:p>
        </w:tc>
        <w:tc>
          <w:tcPr>
            <w:tcW w:w="2160"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800 acres</w:t>
            </w:r>
          </w:p>
        </w:tc>
      </w:tr>
      <w:tr w:rsidR="004266C1" w:rsidRPr="00AB63DE" w:rsidTr="0073382E">
        <w:trPr>
          <w:trHeight w:val="360"/>
          <w:jc w:val="center"/>
        </w:trPr>
        <w:tc>
          <w:tcPr>
            <w:tcW w:w="3744" w:type="dxa"/>
            <w:vAlign w:val="center"/>
          </w:tcPr>
          <w:p w:rsidR="004266C1" w:rsidRPr="00AB63DE" w:rsidRDefault="004266C1" w:rsidP="0073382E">
            <w:pPr>
              <w:rPr>
                <w:rFonts w:ascii="Times New Roman" w:hAnsi="Times New Roman" w:cs="Times New Roman"/>
                <w:sz w:val="20"/>
                <w:szCs w:val="20"/>
              </w:rPr>
            </w:pPr>
            <w:r w:rsidRPr="00AB63DE">
              <w:rPr>
                <w:rFonts w:ascii="Times New Roman" w:hAnsi="Times New Roman" w:cs="Times New Roman"/>
                <w:sz w:val="20"/>
                <w:szCs w:val="20"/>
              </w:rPr>
              <w:t>Columbia Valley</w:t>
            </w:r>
          </w:p>
        </w:tc>
        <w:tc>
          <w:tcPr>
            <w:tcW w:w="1872"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1984</w:t>
            </w:r>
          </w:p>
        </w:tc>
        <w:tc>
          <w:tcPr>
            <w:tcW w:w="2160"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6,070 acres</w:t>
            </w:r>
          </w:p>
        </w:tc>
      </w:tr>
      <w:tr w:rsidR="004266C1" w:rsidRPr="00AB63DE" w:rsidTr="0073382E">
        <w:trPr>
          <w:trHeight w:val="360"/>
          <w:jc w:val="center"/>
        </w:trPr>
        <w:tc>
          <w:tcPr>
            <w:tcW w:w="3744" w:type="dxa"/>
            <w:vAlign w:val="center"/>
          </w:tcPr>
          <w:p w:rsidR="004266C1" w:rsidRPr="00AB63DE" w:rsidRDefault="004266C1" w:rsidP="0073382E">
            <w:pPr>
              <w:rPr>
                <w:rFonts w:ascii="Times New Roman" w:hAnsi="Times New Roman" w:cs="Times New Roman"/>
                <w:sz w:val="20"/>
                <w:szCs w:val="20"/>
              </w:rPr>
            </w:pPr>
            <w:r w:rsidRPr="00AB63DE">
              <w:rPr>
                <w:rFonts w:ascii="Times New Roman" w:hAnsi="Times New Roman" w:cs="Times New Roman"/>
                <w:sz w:val="20"/>
                <w:szCs w:val="20"/>
              </w:rPr>
              <w:t>Horse Heaven Hills</w:t>
            </w:r>
          </w:p>
        </w:tc>
        <w:tc>
          <w:tcPr>
            <w:tcW w:w="1872"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2005</w:t>
            </w:r>
          </w:p>
        </w:tc>
        <w:tc>
          <w:tcPr>
            <w:tcW w:w="2160"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10,584 acres</w:t>
            </w:r>
          </w:p>
        </w:tc>
      </w:tr>
      <w:tr w:rsidR="004266C1" w:rsidRPr="00AB63DE" w:rsidTr="0073382E">
        <w:trPr>
          <w:trHeight w:val="360"/>
          <w:jc w:val="center"/>
        </w:trPr>
        <w:tc>
          <w:tcPr>
            <w:tcW w:w="3744" w:type="dxa"/>
            <w:vAlign w:val="center"/>
          </w:tcPr>
          <w:p w:rsidR="004266C1" w:rsidRPr="00AB63DE" w:rsidRDefault="004266C1" w:rsidP="0073382E">
            <w:pPr>
              <w:rPr>
                <w:rFonts w:ascii="Times New Roman" w:hAnsi="Times New Roman" w:cs="Times New Roman"/>
                <w:sz w:val="20"/>
                <w:szCs w:val="20"/>
              </w:rPr>
            </w:pPr>
            <w:r w:rsidRPr="00AB63DE">
              <w:rPr>
                <w:rFonts w:ascii="Times New Roman" w:hAnsi="Times New Roman" w:cs="Times New Roman"/>
                <w:sz w:val="20"/>
                <w:szCs w:val="20"/>
              </w:rPr>
              <w:t>Lake Chelan</w:t>
            </w:r>
          </w:p>
        </w:tc>
        <w:tc>
          <w:tcPr>
            <w:tcW w:w="1872"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2009</w:t>
            </w:r>
          </w:p>
        </w:tc>
        <w:tc>
          <w:tcPr>
            <w:tcW w:w="2160"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704 acres</w:t>
            </w:r>
          </w:p>
        </w:tc>
      </w:tr>
      <w:tr w:rsidR="004266C1" w:rsidRPr="00AB63DE" w:rsidTr="0073382E">
        <w:trPr>
          <w:trHeight w:val="360"/>
          <w:jc w:val="center"/>
        </w:trPr>
        <w:tc>
          <w:tcPr>
            <w:tcW w:w="3744" w:type="dxa"/>
            <w:vAlign w:val="center"/>
          </w:tcPr>
          <w:p w:rsidR="004266C1" w:rsidRPr="00AB63DE" w:rsidRDefault="004266C1" w:rsidP="0073382E">
            <w:pPr>
              <w:rPr>
                <w:rFonts w:ascii="Times New Roman" w:hAnsi="Times New Roman" w:cs="Times New Roman"/>
                <w:sz w:val="20"/>
                <w:szCs w:val="20"/>
              </w:rPr>
            </w:pPr>
            <w:r w:rsidRPr="00AB63DE">
              <w:rPr>
                <w:rFonts w:ascii="Times New Roman" w:hAnsi="Times New Roman" w:cs="Times New Roman"/>
                <w:sz w:val="20"/>
                <w:szCs w:val="20"/>
              </w:rPr>
              <w:t>Lewis-Clark Valley</w:t>
            </w:r>
          </w:p>
        </w:tc>
        <w:tc>
          <w:tcPr>
            <w:tcW w:w="1872"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2016</w:t>
            </w:r>
          </w:p>
        </w:tc>
        <w:tc>
          <w:tcPr>
            <w:tcW w:w="2160"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81 acres</w:t>
            </w:r>
          </w:p>
        </w:tc>
      </w:tr>
      <w:tr w:rsidR="004266C1" w:rsidRPr="00AB63DE" w:rsidTr="0073382E">
        <w:trPr>
          <w:trHeight w:val="360"/>
          <w:jc w:val="center"/>
        </w:trPr>
        <w:tc>
          <w:tcPr>
            <w:tcW w:w="3744" w:type="dxa"/>
            <w:vAlign w:val="center"/>
          </w:tcPr>
          <w:p w:rsidR="004266C1" w:rsidRPr="00AB63DE" w:rsidRDefault="004266C1" w:rsidP="0073382E">
            <w:pPr>
              <w:rPr>
                <w:rFonts w:ascii="Times New Roman" w:hAnsi="Times New Roman" w:cs="Times New Roman"/>
                <w:sz w:val="20"/>
                <w:szCs w:val="20"/>
              </w:rPr>
            </w:pPr>
            <w:r w:rsidRPr="00AB63DE">
              <w:rPr>
                <w:rFonts w:ascii="Times New Roman" w:hAnsi="Times New Roman" w:cs="Times New Roman"/>
                <w:sz w:val="20"/>
                <w:szCs w:val="20"/>
              </w:rPr>
              <w:t>Naches Heights</w:t>
            </w:r>
          </w:p>
        </w:tc>
        <w:tc>
          <w:tcPr>
            <w:tcW w:w="1872"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2011</w:t>
            </w:r>
          </w:p>
        </w:tc>
        <w:tc>
          <w:tcPr>
            <w:tcW w:w="2160"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105 acres</w:t>
            </w:r>
          </w:p>
        </w:tc>
      </w:tr>
      <w:tr w:rsidR="004266C1" w:rsidRPr="00AB63DE" w:rsidTr="0073382E">
        <w:trPr>
          <w:trHeight w:val="360"/>
          <w:jc w:val="center"/>
        </w:trPr>
        <w:tc>
          <w:tcPr>
            <w:tcW w:w="3744" w:type="dxa"/>
            <w:vAlign w:val="center"/>
          </w:tcPr>
          <w:p w:rsidR="004266C1" w:rsidRPr="00AB63DE" w:rsidRDefault="004266C1" w:rsidP="0073382E">
            <w:pPr>
              <w:rPr>
                <w:rFonts w:ascii="Times New Roman" w:hAnsi="Times New Roman" w:cs="Times New Roman"/>
                <w:sz w:val="20"/>
                <w:szCs w:val="20"/>
              </w:rPr>
            </w:pPr>
            <w:r w:rsidRPr="00AB63DE">
              <w:rPr>
                <w:rFonts w:ascii="Times New Roman" w:hAnsi="Times New Roman" w:cs="Times New Roman"/>
                <w:sz w:val="20"/>
                <w:szCs w:val="20"/>
              </w:rPr>
              <w:t>Puget Sound</w:t>
            </w:r>
          </w:p>
        </w:tc>
        <w:tc>
          <w:tcPr>
            <w:tcW w:w="1872"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1995</w:t>
            </w:r>
          </w:p>
        </w:tc>
        <w:tc>
          <w:tcPr>
            <w:tcW w:w="2160"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178 acres</w:t>
            </w:r>
          </w:p>
        </w:tc>
      </w:tr>
      <w:tr w:rsidR="004266C1" w:rsidRPr="00AB63DE" w:rsidTr="0073382E">
        <w:trPr>
          <w:trHeight w:val="360"/>
          <w:jc w:val="center"/>
        </w:trPr>
        <w:tc>
          <w:tcPr>
            <w:tcW w:w="3744" w:type="dxa"/>
            <w:vAlign w:val="center"/>
          </w:tcPr>
          <w:p w:rsidR="004266C1" w:rsidRPr="00AB63DE" w:rsidRDefault="004266C1" w:rsidP="0073382E">
            <w:pPr>
              <w:rPr>
                <w:rFonts w:ascii="Times New Roman" w:hAnsi="Times New Roman" w:cs="Times New Roman"/>
                <w:sz w:val="20"/>
                <w:szCs w:val="20"/>
              </w:rPr>
            </w:pPr>
            <w:r w:rsidRPr="00AB63DE">
              <w:rPr>
                <w:rFonts w:ascii="Times New Roman" w:hAnsi="Times New Roman" w:cs="Times New Roman"/>
                <w:sz w:val="20"/>
                <w:szCs w:val="20"/>
              </w:rPr>
              <w:t>Rattlesnake Hills</w:t>
            </w:r>
          </w:p>
        </w:tc>
        <w:tc>
          <w:tcPr>
            <w:tcW w:w="1872"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2006</w:t>
            </w:r>
          </w:p>
        </w:tc>
        <w:tc>
          <w:tcPr>
            <w:tcW w:w="2160"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1,599 acres</w:t>
            </w:r>
          </w:p>
        </w:tc>
      </w:tr>
      <w:tr w:rsidR="004266C1" w:rsidRPr="00AB63DE" w:rsidTr="0073382E">
        <w:trPr>
          <w:trHeight w:val="360"/>
          <w:jc w:val="center"/>
        </w:trPr>
        <w:tc>
          <w:tcPr>
            <w:tcW w:w="3744" w:type="dxa"/>
            <w:vAlign w:val="center"/>
          </w:tcPr>
          <w:p w:rsidR="004266C1" w:rsidRPr="00AB63DE" w:rsidRDefault="004266C1" w:rsidP="0073382E">
            <w:pPr>
              <w:rPr>
                <w:rFonts w:ascii="Times New Roman" w:hAnsi="Times New Roman" w:cs="Times New Roman"/>
                <w:sz w:val="20"/>
                <w:szCs w:val="20"/>
              </w:rPr>
            </w:pPr>
            <w:r w:rsidRPr="00AB63DE">
              <w:rPr>
                <w:rFonts w:ascii="Times New Roman" w:hAnsi="Times New Roman" w:cs="Times New Roman"/>
                <w:sz w:val="20"/>
                <w:szCs w:val="20"/>
              </w:rPr>
              <w:t>Red Mountain</w:t>
            </w:r>
          </w:p>
        </w:tc>
        <w:tc>
          <w:tcPr>
            <w:tcW w:w="1872"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2001</w:t>
            </w:r>
          </w:p>
        </w:tc>
        <w:tc>
          <w:tcPr>
            <w:tcW w:w="2160"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1,273 acres</w:t>
            </w:r>
          </w:p>
        </w:tc>
      </w:tr>
      <w:tr w:rsidR="004266C1" w:rsidRPr="00AB63DE" w:rsidTr="0073382E">
        <w:trPr>
          <w:trHeight w:val="360"/>
          <w:jc w:val="center"/>
        </w:trPr>
        <w:tc>
          <w:tcPr>
            <w:tcW w:w="3744" w:type="dxa"/>
            <w:vAlign w:val="center"/>
          </w:tcPr>
          <w:p w:rsidR="004266C1" w:rsidRPr="00AB63DE" w:rsidRDefault="004266C1" w:rsidP="0073382E">
            <w:pPr>
              <w:rPr>
                <w:rFonts w:ascii="Times New Roman" w:hAnsi="Times New Roman" w:cs="Times New Roman"/>
                <w:sz w:val="20"/>
                <w:szCs w:val="20"/>
              </w:rPr>
            </w:pPr>
            <w:r w:rsidRPr="00AB63DE">
              <w:rPr>
                <w:rFonts w:ascii="Times New Roman" w:hAnsi="Times New Roman" w:cs="Times New Roman"/>
                <w:sz w:val="20"/>
                <w:szCs w:val="20"/>
              </w:rPr>
              <w:t>Snipes Mountain</w:t>
            </w:r>
          </w:p>
        </w:tc>
        <w:tc>
          <w:tcPr>
            <w:tcW w:w="1872"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2009</w:t>
            </w:r>
          </w:p>
        </w:tc>
        <w:tc>
          <w:tcPr>
            <w:tcW w:w="2160"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704 acres</w:t>
            </w:r>
          </w:p>
        </w:tc>
      </w:tr>
      <w:tr w:rsidR="004266C1" w:rsidRPr="00AB63DE" w:rsidTr="0073382E">
        <w:trPr>
          <w:trHeight w:val="360"/>
          <w:jc w:val="center"/>
        </w:trPr>
        <w:tc>
          <w:tcPr>
            <w:tcW w:w="3744" w:type="dxa"/>
            <w:vAlign w:val="center"/>
          </w:tcPr>
          <w:p w:rsidR="004266C1" w:rsidRPr="00AB63DE" w:rsidRDefault="004266C1" w:rsidP="0073382E">
            <w:pPr>
              <w:rPr>
                <w:rFonts w:ascii="Times New Roman" w:hAnsi="Times New Roman" w:cs="Times New Roman"/>
                <w:sz w:val="20"/>
                <w:szCs w:val="20"/>
              </w:rPr>
            </w:pPr>
            <w:r w:rsidRPr="00AB63DE">
              <w:rPr>
                <w:rFonts w:ascii="Times New Roman" w:hAnsi="Times New Roman" w:cs="Times New Roman"/>
                <w:sz w:val="20"/>
                <w:szCs w:val="20"/>
              </w:rPr>
              <w:t>Yakima Valley</w:t>
            </w:r>
          </w:p>
        </w:tc>
        <w:tc>
          <w:tcPr>
            <w:tcW w:w="1872"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1983</w:t>
            </w:r>
          </w:p>
        </w:tc>
        <w:tc>
          <w:tcPr>
            <w:tcW w:w="2160"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14,000 acres</w:t>
            </w:r>
          </w:p>
        </w:tc>
      </w:tr>
      <w:tr w:rsidR="004266C1" w:rsidRPr="00AB63DE" w:rsidTr="0073382E">
        <w:trPr>
          <w:trHeight w:val="360"/>
          <w:jc w:val="center"/>
        </w:trPr>
        <w:tc>
          <w:tcPr>
            <w:tcW w:w="3744" w:type="dxa"/>
            <w:vAlign w:val="center"/>
          </w:tcPr>
          <w:p w:rsidR="004266C1" w:rsidRPr="00AB63DE" w:rsidRDefault="004266C1" w:rsidP="0073382E">
            <w:pPr>
              <w:rPr>
                <w:rFonts w:ascii="Times New Roman" w:hAnsi="Times New Roman" w:cs="Times New Roman"/>
                <w:sz w:val="20"/>
                <w:szCs w:val="20"/>
              </w:rPr>
            </w:pPr>
            <w:proofErr w:type="spellStart"/>
            <w:r w:rsidRPr="00AB63DE">
              <w:rPr>
                <w:rFonts w:ascii="Times New Roman" w:hAnsi="Times New Roman" w:cs="Times New Roman"/>
                <w:sz w:val="20"/>
                <w:szCs w:val="20"/>
              </w:rPr>
              <w:t>Wahluke</w:t>
            </w:r>
            <w:proofErr w:type="spellEnd"/>
            <w:r w:rsidRPr="00AB63DE">
              <w:rPr>
                <w:rFonts w:ascii="Times New Roman" w:hAnsi="Times New Roman" w:cs="Times New Roman"/>
                <w:sz w:val="20"/>
                <w:szCs w:val="20"/>
              </w:rPr>
              <w:t xml:space="preserve"> Slope</w:t>
            </w:r>
          </w:p>
        </w:tc>
        <w:tc>
          <w:tcPr>
            <w:tcW w:w="1872"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2006</w:t>
            </w:r>
          </w:p>
        </w:tc>
        <w:tc>
          <w:tcPr>
            <w:tcW w:w="2160"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6,645 acres</w:t>
            </w:r>
          </w:p>
        </w:tc>
      </w:tr>
      <w:tr w:rsidR="004266C1" w:rsidRPr="00AB63DE" w:rsidTr="0073382E">
        <w:trPr>
          <w:trHeight w:val="360"/>
          <w:jc w:val="center"/>
        </w:trPr>
        <w:tc>
          <w:tcPr>
            <w:tcW w:w="3744" w:type="dxa"/>
            <w:vAlign w:val="center"/>
          </w:tcPr>
          <w:p w:rsidR="004266C1" w:rsidRPr="00AB63DE" w:rsidRDefault="004266C1" w:rsidP="0073382E">
            <w:pPr>
              <w:rPr>
                <w:rFonts w:ascii="Times New Roman" w:hAnsi="Times New Roman" w:cs="Times New Roman"/>
                <w:sz w:val="20"/>
                <w:szCs w:val="20"/>
              </w:rPr>
            </w:pPr>
            <w:r w:rsidRPr="00AB63DE">
              <w:rPr>
                <w:rFonts w:ascii="Times New Roman" w:hAnsi="Times New Roman" w:cs="Times New Roman"/>
                <w:sz w:val="20"/>
                <w:szCs w:val="20"/>
              </w:rPr>
              <w:t>Walla Walla Valley</w:t>
            </w:r>
          </w:p>
        </w:tc>
        <w:tc>
          <w:tcPr>
            <w:tcW w:w="1872"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1984</w:t>
            </w:r>
          </w:p>
        </w:tc>
        <w:tc>
          <w:tcPr>
            <w:tcW w:w="2160" w:type="dxa"/>
            <w:vAlign w:val="center"/>
          </w:tcPr>
          <w:p w:rsidR="004266C1" w:rsidRPr="00AB63DE" w:rsidRDefault="004266C1" w:rsidP="0073382E">
            <w:pPr>
              <w:jc w:val="center"/>
              <w:rPr>
                <w:rFonts w:ascii="Times New Roman" w:hAnsi="Times New Roman" w:cs="Times New Roman"/>
                <w:sz w:val="20"/>
                <w:szCs w:val="20"/>
              </w:rPr>
            </w:pPr>
            <w:r w:rsidRPr="00AB63DE">
              <w:rPr>
                <w:rFonts w:ascii="Times New Roman" w:hAnsi="Times New Roman" w:cs="Times New Roman"/>
                <w:sz w:val="20"/>
                <w:szCs w:val="20"/>
              </w:rPr>
              <w:t>1,304 acres</w:t>
            </w:r>
          </w:p>
        </w:tc>
      </w:tr>
    </w:tbl>
    <w:p w:rsidR="004266C1" w:rsidRPr="005636DF" w:rsidRDefault="004266C1" w:rsidP="004266C1">
      <w:pPr>
        <w:spacing w:before="40" w:after="0" w:line="240" w:lineRule="auto"/>
        <w:ind w:left="810"/>
        <w:jc w:val="both"/>
        <w:rPr>
          <w:rFonts w:ascii="Times New Roman" w:hAnsi="Times New Roman" w:cs="Times New Roman"/>
          <w:sz w:val="18"/>
          <w:szCs w:val="18"/>
        </w:rPr>
      </w:pPr>
      <w:r w:rsidRPr="005636DF">
        <w:rPr>
          <w:rFonts w:ascii="Times New Roman" w:hAnsi="Times New Roman" w:cs="Times New Roman"/>
          <w:sz w:val="18"/>
          <w:szCs w:val="18"/>
        </w:rPr>
        <w:t>(Data source</w:t>
      </w:r>
      <w:r>
        <w:rPr>
          <w:rFonts w:ascii="Times New Roman" w:hAnsi="Times New Roman" w:cs="Times New Roman"/>
          <w:sz w:val="18"/>
          <w:szCs w:val="18"/>
        </w:rPr>
        <w:t>s</w:t>
      </w:r>
      <w:r w:rsidRPr="005636DF">
        <w:rPr>
          <w:rFonts w:ascii="Times New Roman" w:hAnsi="Times New Roman" w:cs="Times New Roman"/>
          <w:sz w:val="18"/>
          <w:szCs w:val="18"/>
        </w:rPr>
        <w:t>:  Washington State Wine</w:t>
      </w:r>
      <w:r>
        <w:rPr>
          <w:rFonts w:ascii="Times New Roman" w:hAnsi="Times New Roman" w:cs="Times New Roman"/>
          <w:sz w:val="18"/>
          <w:szCs w:val="18"/>
        </w:rPr>
        <w:t xml:space="preserve"> Commission</w:t>
      </w:r>
      <w:r w:rsidRPr="005636DF">
        <w:rPr>
          <w:rFonts w:ascii="Times New Roman" w:hAnsi="Times New Roman" w:cs="Times New Roman"/>
          <w:sz w:val="18"/>
          <w:szCs w:val="18"/>
        </w:rPr>
        <w:t>.  Website.  2016)</w:t>
      </w:r>
      <w:r>
        <w:rPr>
          <w:rFonts w:ascii="Times New Roman" w:hAnsi="Times New Roman" w:cs="Times New Roman"/>
          <w:sz w:val="18"/>
          <w:szCs w:val="18"/>
        </w:rPr>
        <w:t xml:space="preserve"> (Wines Northwest.  Website.  2016))</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Winemaking facilities are located in different environmental settings throughout Washington State.  Some winemaking facilities call the densely-populated city of Seattle home, while others are located in rural environments east of the Cascades like the areas surrounding Prosser and Walla Walla.  Each environment has its own benefits and challenges.  For example, a winemaking facility located in Seattle</w:t>
      </w:r>
      <w:r w:rsidR="0040658E">
        <w:rPr>
          <w:rFonts w:ascii="Times New Roman" w:hAnsi="Times New Roman" w:cs="Times New Roman"/>
        </w:rPr>
        <w:t xml:space="preserve"> or Woodinville</w:t>
      </w:r>
      <w:r>
        <w:rPr>
          <w:rFonts w:ascii="Times New Roman" w:hAnsi="Times New Roman" w:cs="Times New Roman"/>
        </w:rPr>
        <w:t xml:space="preserve"> is likely to discharge their wastewater to a wastewater treatment plant but is very unlikely to use their wastewater to irrigate managed vegetation.  Whereas a winemaking facility located in the country may be able to use their wastewater to irrigate neighboring fields of managed vegetation but is unlikely to be able to discharge to a wastewater treatment plant.</w:t>
      </w:r>
    </w:p>
    <w:p w:rsidR="004266C1" w:rsidRDefault="004266C1" w:rsidP="004266C1">
      <w:pPr>
        <w:spacing w:after="0" w:line="240" w:lineRule="auto"/>
        <w:jc w:val="both"/>
        <w:rPr>
          <w:rFonts w:ascii="Times New Roman" w:hAnsi="Times New Roman" w:cs="Times New Roman"/>
        </w:rPr>
      </w:pPr>
    </w:p>
    <w:p w:rsidR="004266C1" w:rsidRPr="00B646E2"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One of the largest wine producers in Washington State is Ste. Michelle Wine Estates, which includes multiple labels and facilities.  They averaged eleven (11) million gallons sold per year between 2013 and 2015.  The next top one hundred (100) wine sellers sold an average twenty (20) million gallons of wine between 2013 and 2015.  </w:t>
      </w:r>
      <w:r w:rsidRPr="00B646E2">
        <w:rPr>
          <w:rFonts w:ascii="Times New Roman" w:hAnsi="Times New Roman" w:cs="Times New Roman"/>
        </w:rPr>
        <w:t xml:space="preserve">The remaining Washington wine producers sold an average of 730,000 gallons of wine between 2013 and 2015.  </w:t>
      </w:r>
      <w:r w:rsidRPr="00B646E2">
        <w:rPr>
          <w:rFonts w:ascii="Times New Roman" w:hAnsi="Times New Roman" w:cs="Times New Roman"/>
          <w:b/>
        </w:rPr>
        <w:t>Table 2 – Average Production Totals</w:t>
      </w:r>
      <w:r w:rsidRPr="00B646E2">
        <w:rPr>
          <w:rFonts w:ascii="Times New Roman" w:hAnsi="Times New Roman" w:cs="Times New Roman"/>
        </w:rPr>
        <w:t xml:space="preserve"> lists the average gallons of wine sold for these three groups.</w:t>
      </w:r>
    </w:p>
    <w:p w:rsidR="004266C1" w:rsidRPr="00B646E2" w:rsidRDefault="004266C1" w:rsidP="004266C1">
      <w:pPr>
        <w:spacing w:after="0" w:line="240" w:lineRule="auto"/>
        <w:jc w:val="both"/>
        <w:rPr>
          <w:rFonts w:ascii="Times New Roman" w:hAnsi="Times New Roman" w:cs="Times New Roman"/>
        </w:rPr>
      </w:pPr>
    </w:p>
    <w:p w:rsidR="004266C1" w:rsidRPr="00B646E2" w:rsidRDefault="004266C1" w:rsidP="004266C1">
      <w:pPr>
        <w:spacing w:after="0" w:line="240" w:lineRule="auto"/>
        <w:jc w:val="both"/>
        <w:rPr>
          <w:rFonts w:ascii="Times New Roman" w:hAnsi="Times New Roman" w:cs="Times New Roman"/>
        </w:rPr>
      </w:pPr>
    </w:p>
    <w:p w:rsidR="004266C1" w:rsidRPr="00B646E2" w:rsidRDefault="004266C1" w:rsidP="004266C1">
      <w:pPr>
        <w:keepNext/>
        <w:keepLines/>
        <w:spacing w:after="60" w:line="240" w:lineRule="auto"/>
        <w:jc w:val="center"/>
        <w:rPr>
          <w:rFonts w:ascii="Times New Roman" w:hAnsi="Times New Roman" w:cs="Times New Roman"/>
          <w:b/>
          <w:u w:val="single"/>
        </w:rPr>
      </w:pPr>
      <w:r w:rsidRPr="00B646E2">
        <w:rPr>
          <w:rFonts w:ascii="Times New Roman" w:hAnsi="Times New Roman" w:cs="Times New Roman"/>
          <w:b/>
          <w:u w:val="single"/>
        </w:rPr>
        <w:lastRenderedPageBreak/>
        <w:t>Table 2</w:t>
      </w:r>
    </w:p>
    <w:p w:rsidR="004266C1" w:rsidRPr="00154E23" w:rsidRDefault="004266C1" w:rsidP="004266C1">
      <w:pPr>
        <w:keepNext/>
        <w:keepLines/>
        <w:spacing w:after="120" w:line="240" w:lineRule="auto"/>
        <w:jc w:val="center"/>
        <w:rPr>
          <w:rFonts w:ascii="Times New Roman" w:hAnsi="Times New Roman" w:cs="Times New Roman"/>
          <w:b/>
        </w:rPr>
      </w:pPr>
      <w:r w:rsidRPr="00B646E2">
        <w:rPr>
          <w:rFonts w:ascii="Times New Roman" w:hAnsi="Times New Roman" w:cs="Times New Roman"/>
          <w:b/>
        </w:rPr>
        <w:t>Average Production Totals</w:t>
      </w:r>
    </w:p>
    <w:tbl>
      <w:tblPr>
        <w:tblStyle w:val="TableGrid"/>
        <w:tblW w:w="0" w:type="auto"/>
        <w:jc w:val="center"/>
        <w:tblLook w:val="04A0" w:firstRow="1" w:lastRow="0" w:firstColumn="1" w:lastColumn="0" w:noHBand="0" w:noVBand="1"/>
        <w:tblCaption w:val="Table listing average production totals"/>
        <w:tblDescription w:val="Table listing average production totals"/>
      </w:tblPr>
      <w:tblGrid>
        <w:gridCol w:w="3405"/>
        <w:gridCol w:w="2430"/>
        <w:gridCol w:w="1530"/>
      </w:tblGrid>
      <w:tr w:rsidR="004266C1" w:rsidRPr="00AB63DE" w:rsidTr="00AE7039">
        <w:trPr>
          <w:trHeight w:val="360"/>
          <w:tblHeader/>
          <w:jc w:val="center"/>
        </w:trPr>
        <w:tc>
          <w:tcPr>
            <w:tcW w:w="3405" w:type="dxa"/>
            <w:tcBorders>
              <w:top w:val="single" w:sz="12" w:space="0" w:color="auto"/>
              <w:left w:val="single" w:sz="12" w:space="0" w:color="auto"/>
              <w:bottom w:val="single" w:sz="12" w:space="0" w:color="auto"/>
            </w:tcBorders>
            <w:shd w:val="clear" w:color="auto" w:fill="DEEAF6" w:themeFill="accent1" w:themeFillTint="33"/>
            <w:vAlign w:val="center"/>
          </w:tcPr>
          <w:p w:rsidR="004266C1" w:rsidRPr="00AB63DE" w:rsidRDefault="004266C1" w:rsidP="0073382E">
            <w:pPr>
              <w:keepNext/>
              <w:keepLines/>
              <w:jc w:val="center"/>
              <w:rPr>
                <w:rFonts w:ascii="Times New Roman" w:hAnsi="Times New Roman" w:cs="Times New Roman"/>
                <w:b/>
                <w:sz w:val="20"/>
                <w:szCs w:val="20"/>
              </w:rPr>
            </w:pPr>
            <w:r w:rsidRPr="00AB63DE">
              <w:rPr>
                <w:rFonts w:ascii="Times New Roman" w:hAnsi="Times New Roman" w:cs="Times New Roman"/>
                <w:b/>
                <w:sz w:val="20"/>
                <w:szCs w:val="20"/>
              </w:rPr>
              <w:t>Group</w:t>
            </w:r>
          </w:p>
        </w:tc>
        <w:tc>
          <w:tcPr>
            <w:tcW w:w="3960" w:type="dxa"/>
            <w:gridSpan w:val="2"/>
            <w:tcBorders>
              <w:top w:val="single" w:sz="12" w:space="0" w:color="auto"/>
              <w:bottom w:val="single" w:sz="12" w:space="0" w:color="auto"/>
              <w:right w:val="single" w:sz="12" w:space="0" w:color="auto"/>
            </w:tcBorders>
            <w:shd w:val="clear" w:color="auto" w:fill="DEEAF6" w:themeFill="accent1" w:themeFillTint="33"/>
            <w:vAlign w:val="center"/>
          </w:tcPr>
          <w:p w:rsidR="004266C1" w:rsidRPr="00AB63DE" w:rsidRDefault="004266C1" w:rsidP="0073382E">
            <w:pPr>
              <w:keepNext/>
              <w:keepLines/>
              <w:jc w:val="center"/>
              <w:rPr>
                <w:rFonts w:ascii="Times New Roman" w:hAnsi="Times New Roman" w:cs="Times New Roman"/>
                <w:b/>
                <w:sz w:val="20"/>
                <w:szCs w:val="20"/>
              </w:rPr>
            </w:pPr>
            <w:r w:rsidRPr="00AB63DE">
              <w:rPr>
                <w:rFonts w:ascii="Times New Roman" w:hAnsi="Times New Roman" w:cs="Times New Roman"/>
                <w:b/>
                <w:sz w:val="20"/>
                <w:szCs w:val="20"/>
              </w:rPr>
              <w:t>Average Sold (2013 – 2015)</w:t>
            </w:r>
          </w:p>
        </w:tc>
      </w:tr>
      <w:tr w:rsidR="004266C1" w:rsidRPr="00AB63DE" w:rsidTr="0073382E">
        <w:trPr>
          <w:trHeight w:val="360"/>
          <w:jc w:val="center"/>
        </w:trPr>
        <w:tc>
          <w:tcPr>
            <w:tcW w:w="3405" w:type="dxa"/>
            <w:tcBorders>
              <w:top w:val="single" w:sz="12" w:space="0" w:color="auto"/>
              <w:left w:val="single" w:sz="12" w:space="0" w:color="auto"/>
            </w:tcBorders>
            <w:vAlign w:val="center"/>
          </w:tcPr>
          <w:p w:rsidR="004266C1" w:rsidRPr="00AB63DE" w:rsidRDefault="004266C1" w:rsidP="0073382E">
            <w:pPr>
              <w:keepNext/>
              <w:keepLines/>
              <w:rPr>
                <w:rFonts w:ascii="Times New Roman" w:hAnsi="Times New Roman" w:cs="Times New Roman"/>
                <w:sz w:val="20"/>
                <w:szCs w:val="20"/>
              </w:rPr>
            </w:pPr>
            <w:r w:rsidRPr="00AB63DE">
              <w:rPr>
                <w:rFonts w:ascii="Times New Roman" w:hAnsi="Times New Roman" w:cs="Times New Roman"/>
                <w:sz w:val="20"/>
                <w:szCs w:val="20"/>
              </w:rPr>
              <w:t>Ste. Michelle Wine Estates</w:t>
            </w:r>
          </w:p>
        </w:tc>
        <w:tc>
          <w:tcPr>
            <w:tcW w:w="2430" w:type="dxa"/>
            <w:tcBorders>
              <w:top w:val="single" w:sz="12" w:space="0" w:color="auto"/>
            </w:tcBorders>
            <w:vAlign w:val="center"/>
          </w:tcPr>
          <w:p w:rsidR="004266C1" w:rsidRPr="00AB63DE" w:rsidRDefault="004266C1" w:rsidP="0073382E">
            <w:pPr>
              <w:keepNext/>
              <w:keepLines/>
              <w:jc w:val="center"/>
              <w:rPr>
                <w:rFonts w:ascii="Times New Roman" w:hAnsi="Times New Roman" w:cs="Times New Roman"/>
                <w:sz w:val="20"/>
                <w:szCs w:val="20"/>
              </w:rPr>
            </w:pPr>
            <w:r w:rsidRPr="00AB63DE">
              <w:rPr>
                <w:rFonts w:ascii="Times New Roman" w:hAnsi="Times New Roman" w:cs="Times New Roman"/>
                <w:sz w:val="20"/>
                <w:szCs w:val="20"/>
              </w:rPr>
              <w:t>11 million gallons</w:t>
            </w:r>
          </w:p>
        </w:tc>
        <w:tc>
          <w:tcPr>
            <w:tcW w:w="1530" w:type="dxa"/>
            <w:tcBorders>
              <w:top w:val="single" w:sz="12" w:space="0" w:color="auto"/>
              <w:right w:val="single" w:sz="12" w:space="0" w:color="auto"/>
            </w:tcBorders>
            <w:vAlign w:val="center"/>
          </w:tcPr>
          <w:p w:rsidR="004266C1" w:rsidRPr="00AB63DE" w:rsidRDefault="004266C1" w:rsidP="0073382E">
            <w:pPr>
              <w:keepNext/>
              <w:keepLines/>
              <w:jc w:val="center"/>
              <w:rPr>
                <w:rFonts w:ascii="Times New Roman" w:hAnsi="Times New Roman" w:cs="Times New Roman"/>
                <w:sz w:val="20"/>
                <w:szCs w:val="20"/>
              </w:rPr>
            </w:pPr>
            <w:r w:rsidRPr="00AB63DE">
              <w:rPr>
                <w:rFonts w:ascii="Times New Roman" w:hAnsi="Times New Roman" w:cs="Times New Roman"/>
                <w:sz w:val="20"/>
                <w:szCs w:val="20"/>
              </w:rPr>
              <w:t>35%</w:t>
            </w:r>
          </w:p>
        </w:tc>
      </w:tr>
      <w:tr w:rsidR="004266C1" w:rsidRPr="00AB63DE" w:rsidTr="0073382E">
        <w:trPr>
          <w:trHeight w:val="360"/>
          <w:jc w:val="center"/>
        </w:trPr>
        <w:tc>
          <w:tcPr>
            <w:tcW w:w="3405" w:type="dxa"/>
            <w:tcBorders>
              <w:left w:val="single" w:sz="12" w:space="0" w:color="auto"/>
            </w:tcBorders>
            <w:vAlign w:val="center"/>
          </w:tcPr>
          <w:p w:rsidR="004266C1" w:rsidRPr="00AB63DE" w:rsidRDefault="004266C1" w:rsidP="0073382E">
            <w:pPr>
              <w:keepNext/>
              <w:keepLines/>
              <w:rPr>
                <w:rFonts w:ascii="Times New Roman" w:hAnsi="Times New Roman" w:cs="Times New Roman"/>
                <w:sz w:val="20"/>
                <w:szCs w:val="20"/>
              </w:rPr>
            </w:pPr>
            <w:r w:rsidRPr="00AB63DE">
              <w:rPr>
                <w:rFonts w:ascii="Times New Roman" w:hAnsi="Times New Roman" w:cs="Times New Roman"/>
                <w:sz w:val="20"/>
                <w:szCs w:val="20"/>
              </w:rPr>
              <w:t>Top 100 (no Ste. Michelle)</w:t>
            </w:r>
          </w:p>
        </w:tc>
        <w:tc>
          <w:tcPr>
            <w:tcW w:w="2430" w:type="dxa"/>
            <w:vAlign w:val="center"/>
          </w:tcPr>
          <w:p w:rsidR="004266C1" w:rsidRPr="00AB63DE" w:rsidRDefault="004266C1" w:rsidP="0073382E">
            <w:pPr>
              <w:keepNext/>
              <w:keepLines/>
              <w:jc w:val="center"/>
              <w:rPr>
                <w:rFonts w:ascii="Times New Roman" w:hAnsi="Times New Roman" w:cs="Times New Roman"/>
                <w:sz w:val="20"/>
                <w:szCs w:val="20"/>
              </w:rPr>
            </w:pPr>
            <w:r w:rsidRPr="00AB63DE">
              <w:rPr>
                <w:rFonts w:ascii="Times New Roman" w:hAnsi="Times New Roman" w:cs="Times New Roman"/>
                <w:sz w:val="20"/>
                <w:szCs w:val="20"/>
              </w:rPr>
              <w:t>20 million gallons</w:t>
            </w:r>
          </w:p>
        </w:tc>
        <w:tc>
          <w:tcPr>
            <w:tcW w:w="1530" w:type="dxa"/>
            <w:tcBorders>
              <w:right w:val="single" w:sz="12" w:space="0" w:color="auto"/>
            </w:tcBorders>
            <w:vAlign w:val="center"/>
          </w:tcPr>
          <w:p w:rsidR="004266C1" w:rsidRPr="00AB63DE" w:rsidRDefault="004266C1" w:rsidP="0073382E">
            <w:pPr>
              <w:keepNext/>
              <w:keepLines/>
              <w:jc w:val="center"/>
              <w:rPr>
                <w:rFonts w:ascii="Times New Roman" w:hAnsi="Times New Roman" w:cs="Times New Roman"/>
                <w:sz w:val="20"/>
                <w:szCs w:val="20"/>
              </w:rPr>
            </w:pPr>
            <w:r w:rsidRPr="00AB63DE">
              <w:rPr>
                <w:rFonts w:ascii="Times New Roman" w:hAnsi="Times New Roman" w:cs="Times New Roman"/>
                <w:sz w:val="20"/>
                <w:szCs w:val="20"/>
              </w:rPr>
              <w:t>63%</w:t>
            </w:r>
          </w:p>
        </w:tc>
      </w:tr>
      <w:tr w:rsidR="004266C1" w:rsidRPr="00AB63DE" w:rsidTr="0073382E">
        <w:trPr>
          <w:trHeight w:val="360"/>
          <w:jc w:val="center"/>
        </w:trPr>
        <w:tc>
          <w:tcPr>
            <w:tcW w:w="3405" w:type="dxa"/>
            <w:tcBorders>
              <w:left w:val="single" w:sz="12" w:space="0" w:color="auto"/>
              <w:bottom w:val="single" w:sz="12" w:space="0" w:color="auto"/>
            </w:tcBorders>
            <w:vAlign w:val="center"/>
          </w:tcPr>
          <w:p w:rsidR="004266C1" w:rsidRPr="00AB63DE" w:rsidRDefault="004266C1" w:rsidP="0073382E">
            <w:pPr>
              <w:keepNext/>
              <w:keepLines/>
              <w:rPr>
                <w:rFonts w:ascii="Times New Roman" w:hAnsi="Times New Roman" w:cs="Times New Roman"/>
                <w:sz w:val="20"/>
                <w:szCs w:val="20"/>
              </w:rPr>
            </w:pPr>
            <w:r w:rsidRPr="00AB63DE">
              <w:rPr>
                <w:rFonts w:ascii="Times New Roman" w:hAnsi="Times New Roman" w:cs="Times New Roman"/>
                <w:sz w:val="20"/>
                <w:szCs w:val="20"/>
              </w:rPr>
              <w:t xml:space="preserve">Remaining </w:t>
            </w:r>
            <w:r w:rsidR="00FC5C70">
              <w:rPr>
                <w:rFonts w:ascii="Times New Roman" w:hAnsi="Times New Roman" w:cs="Times New Roman"/>
              </w:rPr>
              <w:t>winemaking facilities</w:t>
            </w:r>
          </w:p>
        </w:tc>
        <w:tc>
          <w:tcPr>
            <w:tcW w:w="2430" w:type="dxa"/>
            <w:tcBorders>
              <w:bottom w:val="single" w:sz="12" w:space="0" w:color="auto"/>
            </w:tcBorders>
            <w:vAlign w:val="center"/>
          </w:tcPr>
          <w:p w:rsidR="004266C1" w:rsidRPr="00AB63DE" w:rsidRDefault="004266C1" w:rsidP="0073382E">
            <w:pPr>
              <w:keepNext/>
              <w:keepLines/>
              <w:jc w:val="center"/>
              <w:rPr>
                <w:rFonts w:ascii="Times New Roman" w:hAnsi="Times New Roman" w:cs="Times New Roman"/>
                <w:sz w:val="20"/>
                <w:szCs w:val="20"/>
              </w:rPr>
            </w:pPr>
            <w:r w:rsidRPr="00AB63DE">
              <w:rPr>
                <w:rFonts w:ascii="Times New Roman" w:hAnsi="Times New Roman" w:cs="Times New Roman"/>
                <w:sz w:val="20"/>
                <w:szCs w:val="20"/>
              </w:rPr>
              <w:t>730,000 gallons</w:t>
            </w:r>
          </w:p>
        </w:tc>
        <w:tc>
          <w:tcPr>
            <w:tcW w:w="1530" w:type="dxa"/>
            <w:tcBorders>
              <w:bottom w:val="single" w:sz="12" w:space="0" w:color="auto"/>
              <w:right w:val="single" w:sz="12" w:space="0" w:color="auto"/>
            </w:tcBorders>
            <w:vAlign w:val="center"/>
          </w:tcPr>
          <w:p w:rsidR="004266C1" w:rsidRPr="00AB63DE" w:rsidRDefault="004266C1" w:rsidP="0073382E">
            <w:pPr>
              <w:keepNext/>
              <w:keepLines/>
              <w:jc w:val="center"/>
              <w:rPr>
                <w:rFonts w:ascii="Times New Roman" w:hAnsi="Times New Roman" w:cs="Times New Roman"/>
                <w:sz w:val="20"/>
                <w:szCs w:val="20"/>
              </w:rPr>
            </w:pPr>
            <w:r w:rsidRPr="00AB63DE">
              <w:rPr>
                <w:rFonts w:ascii="Times New Roman" w:hAnsi="Times New Roman" w:cs="Times New Roman"/>
                <w:sz w:val="20"/>
                <w:szCs w:val="20"/>
              </w:rPr>
              <w:t>2%</w:t>
            </w:r>
          </w:p>
        </w:tc>
      </w:tr>
    </w:tbl>
    <w:p w:rsidR="004266C1" w:rsidRPr="00086EE2" w:rsidRDefault="004266C1" w:rsidP="004266C1">
      <w:pPr>
        <w:spacing w:before="40" w:after="0" w:line="240" w:lineRule="auto"/>
        <w:ind w:left="994"/>
        <w:jc w:val="both"/>
        <w:rPr>
          <w:rFonts w:ascii="Times New Roman" w:hAnsi="Times New Roman" w:cs="Times New Roman"/>
          <w:sz w:val="18"/>
          <w:szCs w:val="18"/>
        </w:rPr>
      </w:pPr>
      <w:r>
        <w:rPr>
          <w:rFonts w:ascii="Times New Roman" w:hAnsi="Times New Roman" w:cs="Times New Roman"/>
          <w:sz w:val="18"/>
          <w:szCs w:val="18"/>
        </w:rPr>
        <w:t xml:space="preserve">(Data source:  </w:t>
      </w:r>
      <w:r w:rsidRPr="00086EE2">
        <w:rPr>
          <w:rFonts w:ascii="Times New Roman" w:hAnsi="Times New Roman" w:cs="Times New Roman"/>
          <w:sz w:val="18"/>
          <w:szCs w:val="18"/>
        </w:rPr>
        <w:t>Washington State Liquor and Cannabis Board</w:t>
      </w:r>
      <w:r>
        <w:rPr>
          <w:rFonts w:ascii="Times New Roman" w:hAnsi="Times New Roman" w:cs="Times New Roman"/>
          <w:sz w:val="18"/>
          <w:szCs w:val="18"/>
        </w:rPr>
        <w:t>.</w:t>
      </w:r>
      <w:r w:rsidRPr="00086EE2">
        <w:rPr>
          <w:rFonts w:ascii="Times New Roman" w:hAnsi="Times New Roman" w:cs="Times New Roman"/>
          <w:sz w:val="18"/>
          <w:szCs w:val="18"/>
        </w:rPr>
        <w:t xml:space="preserve"> </w:t>
      </w:r>
      <w:r>
        <w:rPr>
          <w:rFonts w:ascii="Times New Roman" w:hAnsi="Times New Roman" w:cs="Times New Roman"/>
          <w:sz w:val="18"/>
          <w:szCs w:val="18"/>
        </w:rPr>
        <w:t xml:space="preserve"> 2016)</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Even though the proposed Winery General Permit is the first statewide water quality regulation</w:t>
      </w:r>
      <w:r w:rsidR="00221B4B">
        <w:rPr>
          <w:rFonts w:ascii="Times New Roman" w:hAnsi="Times New Roman" w:cs="Times New Roman"/>
        </w:rPr>
        <w:t xml:space="preserve"> for winemaking facilities</w:t>
      </w:r>
      <w:r>
        <w:rPr>
          <w:rFonts w:ascii="Times New Roman" w:hAnsi="Times New Roman" w:cs="Times New Roman"/>
        </w:rPr>
        <w:t xml:space="preserve">, environmental protection is </w:t>
      </w:r>
      <w:r w:rsidRPr="00221B4B">
        <w:rPr>
          <w:rFonts w:ascii="Times New Roman" w:hAnsi="Times New Roman" w:cs="Times New Roman"/>
          <w:b/>
        </w:rPr>
        <w:t>not</w:t>
      </w:r>
      <w:r>
        <w:rPr>
          <w:rFonts w:ascii="Times New Roman" w:hAnsi="Times New Roman" w:cs="Times New Roman"/>
        </w:rPr>
        <w:t xml:space="preserve"> new to this industry.  The Washington winemaking industry offers many examples of environmental stewards.  </w:t>
      </w:r>
      <w:r w:rsidR="00221B4B">
        <w:rPr>
          <w:rFonts w:ascii="Times New Roman" w:hAnsi="Times New Roman" w:cs="Times New Roman"/>
        </w:rPr>
        <w:t>O</w:t>
      </w:r>
      <w:r>
        <w:rPr>
          <w:rFonts w:ascii="Times New Roman" w:hAnsi="Times New Roman" w:cs="Times New Roman"/>
        </w:rPr>
        <w:t>wners and winemakers operate their facilit</w:t>
      </w:r>
      <w:r w:rsidR="00221B4B">
        <w:rPr>
          <w:rFonts w:ascii="Times New Roman" w:hAnsi="Times New Roman" w:cs="Times New Roman"/>
        </w:rPr>
        <w:t>ies</w:t>
      </w:r>
      <w:r>
        <w:rPr>
          <w:rFonts w:ascii="Times New Roman" w:hAnsi="Times New Roman" w:cs="Times New Roman"/>
        </w:rPr>
        <w:t xml:space="preserve"> in environmentally-conscious ways such as composting solid winery waste, capturing and reusing rain water, using solar panels, operating in LEED-certified buildings, and taking steps to be carbon neutral.</w:t>
      </w:r>
    </w:p>
    <w:p w:rsidR="004266C1" w:rsidRDefault="004266C1" w:rsidP="004266C1">
      <w:pPr>
        <w:spacing w:after="0" w:line="240" w:lineRule="auto"/>
        <w:jc w:val="both"/>
        <w:rPr>
          <w:rFonts w:ascii="Times New Roman" w:hAnsi="Times New Roman" w:cs="Times New Roman"/>
        </w:rPr>
      </w:pPr>
    </w:p>
    <w:p w:rsidR="004266C1" w:rsidRPr="008D5DBB" w:rsidRDefault="004266C1" w:rsidP="00AE7039">
      <w:pPr>
        <w:pStyle w:val="Heading2"/>
      </w:pPr>
      <w:bookmarkStart w:id="5" w:name="_Toc479657511"/>
      <w:r w:rsidRPr="008D5DBB">
        <w:t>2.2</w:t>
      </w:r>
      <w:r w:rsidRPr="008D5DBB">
        <w:tab/>
        <w:t>Wastewater Characterization</w:t>
      </w:r>
      <w:bookmarkEnd w:id="5"/>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The conversion of grapes into wine is a multi-step process that uses a significant amount of water.  The volume of water used varies for each facility depending on water conservation practices, but the average facility uses about eleven hundred (1,100) gallons of water per ton of grapes.  Other sources state that a typical winemaking facility uses about six (6) gallons of water for every one (1) gallon of wine produced.  Over the past 30 years, the industry has implemented water-conservation techniques and equipment that reduced water consumption by about 20%.  </w:t>
      </w:r>
      <w:r w:rsidRPr="004B2A57">
        <w:rPr>
          <w:rFonts w:ascii="Times New Roman" w:hAnsi="Times New Roman" w:cs="Times New Roman"/>
        </w:rPr>
        <w:t xml:space="preserve">The fresh water used by the </w:t>
      </w:r>
      <w:r>
        <w:rPr>
          <w:rFonts w:ascii="Times New Roman" w:hAnsi="Times New Roman" w:cs="Times New Roman"/>
        </w:rPr>
        <w:t>winemaking</w:t>
      </w:r>
      <w:r w:rsidRPr="004B2A57">
        <w:rPr>
          <w:rFonts w:ascii="Times New Roman" w:hAnsi="Times New Roman" w:cs="Times New Roman"/>
        </w:rPr>
        <w:t xml:space="preserve"> industry is obtained from </w:t>
      </w:r>
      <w:r>
        <w:rPr>
          <w:rFonts w:ascii="Times New Roman" w:hAnsi="Times New Roman" w:cs="Times New Roman"/>
        </w:rPr>
        <w:t xml:space="preserve">groundwater </w:t>
      </w:r>
      <w:r w:rsidR="00865023">
        <w:rPr>
          <w:rFonts w:ascii="Times New Roman" w:hAnsi="Times New Roman" w:cs="Times New Roman"/>
        </w:rPr>
        <w:t>(e</w:t>
      </w:r>
      <w:r w:rsidRPr="004B2A57">
        <w:rPr>
          <w:rFonts w:ascii="Times New Roman" w:hAnsi="Times New Roman" w:cs="Times New Roman"/>
        </w:rPr>
        <w:t>.</w:t>
      </w:r>
      <w:r w:rsidR="00865023">
        <w:rPr>
          <w:rFonts w:ascii="Times New Roman" w:hAnsi="Times New Roman" w:cs="Times New Roman"/>
        </w:rPr>
        <w:t>g</w:t>
      </w:r>
      <w:r w:rsidRPr="004B2A57">
        <w:rPr>
          <w:rFonts w:ascii="Times New Roman" w:hAnsi="Times New Roman" w:cs="Times New Roman"/>
        </w:rPr>
        <w:t>., private wells</w:t>
      </w:r>
      <w:r>
        <w:rPr>
          <w:rFonts w:ascii="Times New Roman" w:hAnsi="Times New Roman" w:cs="Times New Roman"/>
        </w:rPr>
        <w:t xml:space="preserve">), </w:t>
      </w:r>
      <w:r w:rsidRPr="004B2A57">
        <w:rPr>
          <w:rFonts w:ascii="Times New Roman" w:hAnsi="Times New Roman" w:cs="Times New Roman"/>
        </w:rPr>
        <w:t xml:space="preserve">municipal purveyors, reservoirs, </w:t>
      </w:r>
      <w:r>
        <w:rPr>
          <w:rFonts w:ascii="Times New Roman" w:hAnsi="Times New Roman" w:cs="Times New Roman"/>
        </w:rPr>
        <w:t xml:space="preserve">and </w:t>
      </w:r>
      <w:r w:rsidRPr="004B2A57">
        <w:rPr>
          <w:rFonts w:ascii="Times New Roman" w:hAnsi="Times New Roman" w:cs="Times New Roman"/>
        </w:rPr>
        <w:t>surface water</w:t>
      </w:r>
      <w:r>
        <w:rPr>
          <w:rFonts w:ascii="Times New Roman" w:hAnsi="Times New Roman" w:cs="Times New Roman"/>
        </w:rPr>
        <w:t>.</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120" w:line="240" w:lineRule="auto"/>
        <w:jc w:val="both"/>
        <w:rPr>
          <w:rFonts w:ascii="Times New Roman" w:hAnsi="Times New Roman" w:cs="Times New Roman"/>
        </w:rPr>
      </w:pPr>
      <w:r>
        <w:rPr>
          <w:rFonts w:ascii="Times New Roman" w:hAnsi="Times New Roman" w:cs="Times New Roman"/>
        </w:rPr>
        <w:t>Winemaking generates significant volumes of wastewater that comes from a number of sources and activities throughout the winemaking process.  Examples include:</w:t>
      </w:r>
    </w:p>
    <w:p w:rsidR="004266C1" w:rsidRPr="00D755B0" w:rsidRDefault="004266C1" w:rsidP="00067CCE">
      <w:pPr>
        <w:pStyle w:val="ListParagraph"/>
        <w:numPr>
          <w:ilvl w:val="0"/>
          <w:numId w:val="1"/>
        </w:numPr>
        <w:spacing w:after="60" w:line="240" w:lineRule="auto"/>
        <w:ind w:left="360"/>
        <w:contextualSpacing w:val="0"/>
        <w:jc w:val="both"/>
        <w:rPr>
          <w:rFonts w:ascii="Times New Roman" w:hAnsi="Times New Roman" w:cs="Times New Roman"/>
        </w:rPr>
      </w:pPr>
      <w:r>
        <w:rPr>
          <w:rFonts w:ascii="Times New Roman" w:hAnsi="Times New Roman" w:cs="Times New Roman"/>
        </w:rPr>
        <w:t>C</w:t>
      </w:r>
      <w:r w:rsidRPr="00D755B0">
        <w:rPr>
          <w:rFonts w:ascii="Times New Roman" w:hAnsi="Times New Roman" w:cs="Times New Roman"/>
        </w:rPr>
        <w:t>leaning of tanks</w:t>
      </w:r>
      <w:r w:rsidR="00221B4B">
        <w:rPr>
          <w:rFonts w:ascii="Times New Roman" w:hAnsi="Times New Roman" w:cs="Times New Roman"/>
        </w:rPr>
        <w:t xml:space="preserve"> before and after racking</w:t>
      </w:r>
    </w:p>
    <w:p w:rsidR="004266C1" w:rsidRPr="00D755B0" w:rsidRDefault="004266C1" w:rsidP="00067CCE">
      <w:pPr>
        <w:pStyle w:val="ListParagraph"/>
        <w:numPr>
          <w:ilvl w:val="0"/>
          <w:numId w:val="1"/>
        </w:numPr>
        <w:spacing w:after="60" w:line="240" w:lineRule="auto"/>
        <w:ind w:left="360"/>
        <w:contextualSpacing w:val="0"/>
        <w:jc w:val="both"/>
        <w:rPr>
          <w:rFonts w:ascii="Times New Roman" w:hAnsi="Times New Roman" w:cs="Times New Roman"/>
        </w:rPr>
      </w:pPr>
      <w:r>
        <w:rPr>
          <w:rFonts w:ascii="Times New Roman" w:hAnsi="Times New Roman" w:cs="Times New Roman"/>
        </w:rPr>
        <w:t>R</w:t>
      </w:r>
      <w:r w:rsidRPr="00D755B0">
        <w:rPr>
          <w:rFonts w:ascii="Times New Roman" w:hAnsi="Times New Roman" w:cs="Times New Roman"/>
        </w:rPr>
        <w:t>insing of transfer lines</w:t>
      </w:r>
    </w:p>
    <w:p w:rsidR="004266C1" w:rsidRPr="00D755B0" w:rsidRDefault="004266C1" w:rsidP="00067CCE">
      <w:pPr>
        <w:pStyle w:val="ListParagraph"/>
        <w:numPr>
          <w:ilvl w:val="0"/>
          <w:numId w:val="1"/>
        </w:numPr>
        <w:spacing w:after="60" w:line="240" w:lineRule="auto"/>
        <w:ind w:left="360"/>
        <w:contextualSpacing w:val="0"/>
        <w:jc w:val="both"/>
        <w:rPr>
          <w:rFonts w:ascii="Times New Roman" w:hAnsi="Times New Roman" w:cs="Times New Roman"/>
        </w:rPr>
      </w:pPr>
      <w:r>
        <w:rPr>
          <w:rFonts w:ascii="Times New Roman" w:hAnsi="Times New Roman" w:cs="Times New Roman"/>
        </w:rPr>
        <w:t>B</w:t>
      </w:r>
      <w:r w:rsidRPr="00D755B0">
        <w:rPr>
          <w:rFonts w:ascii="Times New Roman" w:hAnsi="Times New Roman" w:cs="Times New Roman"/>
        </w:rPr>
        <w:t>arrel washing</w:t>
      </w:r>
    </w:p>
    <w:p w:rsidR="004266C1" w:rsidRPr="00D755B0" w:rsidRDefault="004266C1" w:rsidP="00067CCE">
      <w:pPr>
        <w:pStyle w:val="ListParagraph"/>
        <w:numPr>
          <w:ilvl w:val="0"/>
          <w:numId w:val="1"/>
        </w:numPr>
        <w:spacing w:after="60" w:line="240" w:lineRule="auto"/>
        <w:ind w:left="360"/>
        <w:contextualSpacing w:val="0"/>
        <w:jc w:val="both"/>
        <w:rPr>
          <w:rFonts w:ascii="Times New Roman" w:hAnsi="Times New Roman" w:cs="Times New Roman"/>
        </w:rPr>
      </w:pPr>
      <w:r>
        <w:rPr>
          <w:rFonts w:ascii="Times New Roman" w:hAnsi="Times New Roman" w:cs="Times New Roman"/>
        </w:rPr>
        <w:t>S</w:t>
      </w:r>
      <w:r w:rsidRPr="00D755B0">
        <w:rPr>
          <w:rFonts w:ascii="Times New Roman" w:hAnsi="Times New Roman" w:cs="Times New Roman"/>
        </w:rPr>
        <w:t>pent wine and product losses</w:t>
      </w:r>
    </w:p>
    <w:p w:rsidR="004266C1" w:rsidRPr="00D755B0" w:rsidRDefault="004266C1" w:rsidP="00067CCE">
      <w:pPr>
        <w:pStyle w:val="ListParagraph"/>
        <w:numPr>
          <w:ilvl w:val="0"/>
          <w:numId w:val="1"/>
        </w:numPr>
        <w:spacing w:after="60" w:line="240" w:lineRule="auto"/>
        <w:ind w:left="360"/>
        <w:contextualSpacing w:val="0"/>
        <w:jc w:val="both"/>
        <w:rPr>
          <w:rFonts w:ascii="Times New Roman" w:hAnsi="Times New Roman" w:cs="Times New Roman"/>
        </w:rPr>
      </w:pPr>
      <w:r>
        <w:rPr>
          <w:rFonts w:ascii="Times New Roman" w:hAnsi="Times New Roman" w:cs="Times New Roman"/>
        </w:rPr>
        <w:t>B</w:t>
      </w:r>
      <w:r w:rsidRPr="00D755B0">
        <w:rPr>
          <w:rFonts w:ascii="Times New Roman" w:hAnsi="Times New Roman" w:cs="Times New Roman"/>
        </w:rPr>
        <w:t xml:space="preserve">ottling </w:t>
      </w:r>
      <w:r>
        <w:rPr>
          <w:rFonts w:ascii="Times New Roman" w:hAnsi="Times New Roman" w:cs="Times New Roman"/>
        </w:rPr>
        <w:t>sterilization</w:t>
      </w:r>
    </w:p>
    <w:p w:rsidR="004266C1" w:rsidRPr="00D755B0" w:rsidRDefault="004266C1" w:rsidP="00067CCE">
      <w:pPr>
        <w:pStyle w:val="ListParagraph"/>
        <w:numPr>
          <w:ilvl w:val="0"/>
          <w:numId w:val="1"/>
        </w:numPr>
        <w:spacing w:after="60" w:line="240" w:lineRule="auto"/>
        <w:ind w:left="360"/>
        <w:contextualSpacing w:val="0"/>
        <w:jc w:val="both"/>
        <w:rPr>
          <w:rFonts w:ascii="Times New Roman" w:hAnsi="Times New Roman" w:cs="Times New Roman"/>
        </w:rPr>
      </w:pPr>
      <w:r>
        <w:rPr>
          <w:rFonts w:ascii="Times New Roman" w:hAnsi="Times New Roman" w:cs="Times New Roman"/>
        </w:rPr>
        <w:t>I</w:t>
      </w:r>
      <w:r w:rsidRPr="00D755B0">
        <w:rPr>
          <w:rFonts w:ascii="Times New Roman" w:hAnsi="Times New Roman" w:cs="Times New Roman"/>
        </w:rPr>
        <w:t>on exchange columns</w:t>
      </w:r>
    </w:p>
    <w:p w:rsidR="004266C1" w:rsidRPr="00D755B0" w:rsidRDefault="004266C1" w:rsidP="00067CCE">
      <w:pPr>
        <w:pStyle w:val="ListParagraph"/>
        <w:numPr>
          <w:ilvl w:val="0"/>
          <w:numId w:val="1"/>
        </w:numPr>
        <w:spacing w:after="60" w:line="240" w:lineRule="auto"/>
        <w:ind w:left="360"/>
        <w:contextualSpacing w:val="0"/>
        <w:jc w:val="both"/>
        <w:rPr>
          <w:rFonts w:ascii="Times New Roman" w:hAnsi="Times New Roman" w:cs="Times New Roman"/>
        </w:rPr>
      </w:pPr>
      <w:r>
        <w:rPr>
          <w:rFonts w:ascii="Times New Roman" w:hAnsi="Times New Roman" w:cs="Times New Roman"/>
        </w:rPr>
        <w:t>F</w:t>
      </w:r>
      <w:r w:rsidRPr="00D755B0">
        <w:rPr>
          <w:rFonts w:ascii="Times New Roman" w:hAnsi="Times New Roman" w:cs="Times New Roman"/>
        </w:rPr>
        <w:t>iltration units</w:t>
      </w:r>
    </w:p>
    <w:p w:rsidR="004266C1" w:rsidRPr="00D755B0" w:rsidRDefault="004266C1" w:rsidP="00067CCE">
      <w:pPr>
        <w:pStyle w:val="ListParagraph"/>
        <w:numPr>
          <w:ilvl w:val="0"/>
          <w:numId w:val="1"/>
        </w:numPr>
        <w:spacing w:after="60" w:line="240" w:lineRule="auto"/>
        <w:ind w:left="360"/>
        <w:contextualSpacing w:val="0"/>
        <w:jc w:val="both"/>
        <w:rPr>
          <w:rFonts w:ascii="Times New Roman" w:hAnsi="Times New Roman" w:cs="Times New Roman"/>
        </w:rPr>
      </w:pPr>
      <w:r>
        <w:rPr>
          <w:rFonts w:ascii="Times New Roman" w:hAnsi="Times New Roman" w:cs="Times New Roman"/>
        </w:rPr>
        <w:t>L</w:t>
      </w:r>
      <w:r w:rsidRPr="00D755B0">
        <w:rPr>
          <w:rFonts w:ascii="Times New Roman" w:hAnsi="Times New Roman" w:cs="Times New Roman"/>
        </w:rPr>
        <w:t>aboratory wastewater</w:t>
      </w:r>
    </w:p>
    <w:p w:rsidR="004266C1" w:rsidRPr="00D755B0" w:rsidRDefault="004266C1" w:rsidP="00067CCE">
      <w:pPr>
        <w:pStyle w:val="ListParagraph"/>
        <w:numPr>
          <w:ilvl w:val="0"/>
          <w:numId w:val="1"/>
        </w:numPr>
        <w:spacing w:after="60" w:line="240" w:lineRule="auto"/>
        <w:ind w:left="360"/>
        <w:contextualSpacing w:val="0"/>
        <w:jc w:val="both"/>
        <w:rPr>
          <w:rFonts w:ascii="Times New Roman" w:hAnsi="Times New Roman" w:cs="Times New Roman"/>
        </w:rPr>
      </w:pPr>
      <w:r>
        <w:rPr>
          <w:rFonts w:ascii="Times New Roman" w:hAnsi="Times New Roman" w:cs="Times New Roman"/>
        </w:rPr>
        <w:t>H</w:t>
      </w:r>
      <w:r w:rsidRPr="00D755B0">
        <w:rPr>
          <w:rFonts w:ascii="Times New Roman" w:hAnsi="Times New Roman" w:cs="Times New Roman"/>
        </w:rPr>
        <w:t>osing down of floors and equipment</w:t>
      </w:r>
    </w:p>
    <w:p w:rsidR="004266C1" w:rsidRPr="00F4600C" w:rsidRDefault="004266C1" w:rsidP="00067CCE">
      <w:pPr>
        <w:pStyle w:val="ListParagraph"/>
        <w:numPr>
          <w:ilvl w:val="0"/>
          <w:numId w:val="1"/>
        </w:numPr>
        <w:spacing w:after="0" w:line="240" w:lineRule="auto"/>
        <w:ind w:left="360"/>
        <w:contextualSpacing w:val="0"/>
        <w:jc w:val="both"/>
        <w:rPr>
          <w:rFonts w:ascii="Times New Roman" w:hAnsi="Times New Roman" w:cs="Times New Roman"/>
        </w:rPr>
      </w:pPr>
      <w:r>
        <w:rPr>
          <w:rFonts w:ascii="Times New Roman" w:hAnsi="Times New Roman" w:cs="Times New Roman"/>
        </w:rPr>
        <w:t>S</w:t>
      </w:r>
      <w:r w:rsidRPr="00D755B0">
        <w:rPr>
          <w:rFonts w:ascii="Times New Roman" w:hAnsi="Times New Roman" w:cs="Times New Roman"/>
        </w:rPr>
        <w:t>tormwater diverted into, or captured in, t</w:t>
      </w:r>
      <w:r>
        <w:rPr>
          <w:rFonts w:ascii="Times New Roman" w:hAnsi="Times New Roman" w:cs="Times New Roman"/>
        </w:rPr>
        <w:t>he waste management system</w:t>
      </w:r>
    </w:p>
    <w:p w:rsidR="004266C1" w:rsidRDefault="004266C1" w:rsidP="004266C1">
      <w:pPr>
        <w:spacing w:after="0" w:line="240" w:lineRule="auto"/>
        <w:ind w:left="360"/>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The activities that typically generate the greatest amount of wastewater include barrel washing, floor washing, </w:t>
      </w:r>
      <w:r w:rsidR="00C51846">
        <w:rPr>
          <w:rFonts w:ascii="Times New Roman" w:hAnsi="Times New Roman" w:cs="Times New Roman"/>
        </w:rPr>
        <w:t xml:space="preserve">cleaning tanks and equipment used when </w:t>
      </w:r>
      <w:r>
        <w:rPr>
          <w:rFonts w:ascii="Times New Roman" w:hAnsi="Times New Roman" w:cs="Times New Roman"/>
        </w:rPr>
        <w:t xml:space="preserve">racking, and </w:t>
      </w:r>
      <w:r w:rsidR="00C51846">
        <w:rPr>
          <w:rFonts w:ascii="Times New Roman" w:hAnsi="Times New Roman" w:cs="Times New Roman"/>
        </w:rPr>
        <w:t xml:space="preserve">other </w:t>
      </w:r>
      <w:r>
        <w:rPr>
          <w:rFonts w:ascii="Times New Roman" w:hAnsi="Times New Roman" w:cs="Times New Roman"/>
        </w:rPr>
        <w:t>sanitation.</w:t>
      </w:r>
    </w:p>
    <w:p w:rsidR="004266C1" w:rsidRDefault="004266C1" w:rsidP="004266C1">
      <w:pPr>
        <w:spacing w:after="0" w:line="240" w:lineRule="auto"/>
        <w:jc w:val="both"/>
        <w:rPr>
          <w:rFonts w:ascii="Times New Roman" w:hAnsi="Times New Roman" w:cs="Times New Roman"/>
        </w:rPr>
      </w:pPr>
    </w:p>
    <w:p w:rsidR="004266C1" w:rsidRDefault="004266C1" w:rsidP="004266C1">
      <w:pPr>
        <w:keepNext/>
        <w:keepLines/>
        <w:spacing w:after="120" w:line="240" w:lineRule="auto"/>
        <w:jc w:val="both"/>
        <w:rPr>
          <w:rFonts w:ascii="Times New Roman" w:hAnsi="Times New Roman" w:cs="Times New Roman"/>
        </w:rPr>
      </w:pPr>
      <w:r>
        <w:rPr>
          <w:rFonts w:ascii="Times New Roman" w:hAnsi="Times New Roman" w:cs="Times New Roman"/>
        </w:rPr>
        <w:lastRenderedPageBreak/>
        <w:t>The winemaking process differs depending on the type of wine each facility makes, but the major steps in the winemaking process include: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eps in the winemaking process"/>
        <w:tblDescription w:val="Steps in the winemaking process"/>
      </w:tblPr>
      <w:tblGrid>
        <w:gridCol w:w="3330"/>
        <w:gridCol w:w="2155"/>
        <w:gridCol w:w="3865"/>
      </w:tblGrid>
      <w:tr w:rsidR="004266C1" w:rsidTr="00AE7039">
        <w:trPr>
          <w:tblHeader/>
        </w:trPr>
        <w:tc>
          <w:tcPr>
            <w:tcW w:w="3330" w:type="dxa"/>
          </w:tcPr>
          <w:p w:rsidR="004266C1" w:rsidRDefault="004266C1" w:rsidP="00067CCE">
            <w:pPr>
              <w:pStyle w:val="ListParagraph"/>
              <w:keepNext/>
              <w:keepLines/>
              <w:numPr>
                <w:ilvl w:val="0"/>
                <w:numId w:val="7"/>
              </w:numPr>
              <w:spacing w:after="60"/>
              <w:ind w:left="360"/>
              <w:contextualSpacing w:val="0"/>
              <w:jc w:val="both"/>
              <w:rPr>
                <w:rFonts w:ascii="Times New Roman" w:hAnsi="Times New Roman" w:cs="Times New Roman"/>
              </w:rPr>
            </w:pPr>
            <w:r>
              <w:rPr>
                <w:rFonts w:ascii="Times New Roman" w:hAnsi="Times New Roman" w:cs="Times New Roman"/>
              </w:rPr>
              <w:t>Harvest</w:t>
            </w:r>
          </w:p>
          <w:p w:rsidR="004266C1" w:rsidRDefault="004266C1" w:rsidP="00067CCE">
            <w:pPr>
              <w:pStyle w:val="ListParagraph"/>
              <w:keepNext/>
              <w:keepLines/>
              <w:numPr>
                <w:ilvl w:val="0"/>
                <w:numId w:val="7"/>
              </w:numPr>
              <w:spacing w:after="60"/>
              <w:ind w:left="360"/>
              <w:contextualSpacing w:val="0"/>
              <w:jc w:val="both"/>
              <w:rPr>
                <w:rFonts w:ascii="Times New Roman" w:hAnsi="Times New Roman" w:cs="Times New Roman"/>
              </w:rPr>
            </w:pPr>
            <w:r>
              <w:rPr>
                <w:rFonts w:ascii="Times New Roman" w:hAnsi="Times New Roman" w:cs="Times New Roman"/>
              </w:rPr>
              <w:t>Crush and press</w:t>
            </w:r>
          </w:p>
          <w:p w:rsidR="004266C1" w:rsidRDefault="004266C1" w:rsidP="00067CCE">
            <w:pPr>
              <w:pStyle w:val="ListParagraph"/>
              <w:keepNext/>
              <w:keepLines/>
              <w:numPr>
                <w:ilvl w:val="0"/>
                <w:numId w:val="7"/>
              </w:numPr>
              <w:spacing w:after="60"/>
              <w:ind w:left="360"/>
              <w:contextualSpacing w:val="0"/>
              <w:jc w:val="both"/>
              <w:rPr>
                <w:rFonts w:ascii="Times New Roman" w:hAnsi="Times New Roman" w:cs="Times New Roman"/>
              </w:rPr>
            </w:pPr>
            <w:r>
              <w:rPr>
                <w:rFonts w:ascii="Times New Roman" w:hAnsi="Times New Roman" w:cs="Times New Roman"/>
              </w:rPr>
              <w:t>Clarification and acid adjust</w:t>
            </w:r>
          </w:p>
          <w:p w:rsidR="004266C1" w:rsidRPr="007D2FD3" w:rsidRDefault="004266C1" w:rsidP="008D7132">
            <w:pPr>
              <w:pStyle w:val="ListParagraph"/>
              <w:keepNext/>
              <w:keepLines/>
              <w:numPr>
                <w:ilvl w:val="0"/>
                <w:numId w:val="7"/>
              </w:numPr>
              <w:ind w:left="360"/>
              <w:contextualSpacing w:val="0"/>
              <w:jc w:val="both"/>
              <w:rPr>
                <w:rFonts w:ascii="Times New Roman" w:hAnsi="Times New Roman" w:cs="Times New Roman"/>
              </w:rPr>
            </w:pPr>
            <w:r>
              <w:rPr>
                <w:rFonts w:ascii="Times New Roman" w:hAnsi="Times New Roman" w:cs="Times New Roman"/>
              </w:rPr>
              <w:t>Maturation</w:t>
            </w:r>
          </w:p>
        </w:tc>
        <w:tc>
          <w:tcPr>
            <w:tcW w:w="2155" w:type="dxa"/>
          </w:tcPr>
          <w:p w:rsidR="004266C1" w:rsidRDefault="004266C1" w:rsidP="00067CCE">
            <w:pPr>
              <w:pStyle w:val="ListParagraph"/>
              <w:keepNext/>
              <w:keepLines/>
              <w:numPr>
                <w:ilvl w:val="0"/>
                <w:numId w:val="7"/>
              </w:numPr>
              <w:spacing w:after="60"/>
              <w:ind w:left="360"/>
              <w:contextualSpacing w:val="0"/>
              <w:jc w:val="both"/>
              <w:rPr>
                <w:rFonts w:ascii="Times New Roman" w:hAnsi="Times New Roman" w:cs="Times New Roman"/>
              </w:rPr>
            </w:pPr>
            <w:r>
              <w:rPr>
                <w:rFonts w:ascii="Times New Roman" w:hAnsi="Times New Roman" w:cs="Times New Roman"/>
              </w:rPr>
              <w:t>Stabilization</w:t>
            </w:r>
          </w:p>
          <w:p w:rsidR="004266C1" w:rsidRDefault="004266C1" w:rsidP="00067CCE">
            <w:pPr>
              <w:pStyle w:val="ListParagraph"/>
              <w:keepNext/>
              <w:keepLines/>
              <w:numPr>
                <w:ilvl w:val="0"/>
                <w:numId w:val="7"/>
              </w:numPr>
              <w:spacing w:after="60"/>
              <w:ind w:left="360"/>
              <w:contextualSpacing w:val="0"/>
              <w:jc w:val="both"/>
              <w:rPr>
                <w:rFonts w:ascii="Times New Roman" w:hAnsi="Times New Roman" w:cs="Times New Roman"/>
              </w:rPr>
            </w:pPr>
            <w:r>
              <w:rPr>
                <w:rFonts w:ascii="Times New Roman" w:hAnsi="Times New Roman" w:cs="Times New Roman"/>
              </w:rPr>
              <w:t>Filtration</w:t>
            </w:r>
          </w:p>
          <w:p w:rsidR="004266C1" w:rsidRPr="0089480D" w:rsidRDefault="004266C1" w:rsidP="00067CCE">
            <w:pPr>
              <w:pStyle w:val="ListParagraph"/>
              <w:keepNext/>
              <w:keepLines/>
              <w:numPr>
                <w:ilvl w:val="0"/>
                <w:numId w:val="7"/>
              </w:numPr>
              <w:spacing w:after="60"/>
              <w:ind w:left="360"/>
              <w:contextualSpacing w:val="0"/>
              <w:jc w:val="both"/>
              <w:rPr>
                <w:rFonts w:ascii="Times New Roman" w:hAnsi="Times New Roman" w:cs="Times New Roman"/>
              </w:rPr>
            </w:pPr>
            <w:r>
              <w:rPr>
                <w:rFonts w:ascii="Times New Roman" w:hAnsi="Times New Roman" w:cs="Times New Roman"/>
              </w:rPr>
              <w:t>Blending</w:t>
            </w:r>
          </w:p>
        </w:tc>
        <w:tc>
          <w:tcPr>
            <w:tcW w:w="3865" w:type="dxa"/>
          </w:tcPr>
          <w:p w:rsidR="004266C1" w:rsidRDefault="004266C1" w:rsidP="00067CCE">
            <w:pPr>
              <w:pStyle w:val="ListParagraph"/>
              <w:keepNext/>
              <w:keepLines/>
              <w:numPr>
                <w:ilvl w:val="0"/>
                <w:numId w:val="7"/>
              </w:numPr>
              <w:spacing w:after="60"/>
              <w:ind w:left="360"/>
              <w:contextualSpacing w:val="0"/>
              <w:jc w:val="both"/>
              <w:rPr>
                <w:rFonts w:ascii="Times New Roman" w:hAnsi="Times New Roman" w:cs="Times New Roman"/>
              </w:rPr>
            </w:pPr>
            <w:r>
              <w:rPr>
                <w:rFonts w:ascii="Times New Roman" w:hAnsi="Times New Roman" w:cs="Times New Roman"/>
              </w:rPr>
              <w:t>Barrel aging, secondary fermentation</w:t>
            </w:r>
          </w:p>
          <w:p w:rsidR="004266C1" w:rsidRDefault="004266C1" w:rsidP="00067CCE">
            <w:pPr>
              <w:pStyle w:val="ListParagraph"/>
              <w:keepNext/>
              <w:keepLines/>
              <w:numPr>
                <w:ilvl w:val="0"/>
                <w:numId w:val="7"/>
              </w:numPr>
              <w:spacing w:after="60"/>
              <w:ind w:left="360"/>
              <w:contextualSpacing w:val="0"/>
              <w:jc w:val="both"/>
              <w:rPr>
                <w:rFonts w:ascii="Times New Roman" w:hAnsi="Times New Roman" w:cs="Times New Roman"/>
              </w:rPr>
            </w:pPr>
            <w:r>
              <w:rPr>
                <w:rFonts w:ascii="Times New Roman" w:hAnsi="Times New Roman" w:cs="Times New Roman"/>
              </w:rPr>
              <w:t>Balancing</w:t>
            </w:r>
          </w:p>
          <w:p w:rsidR="004266C1" w:rsidRDefault="004266C1" w:rsidP="00067CCE">
            <w:pPr>
              <w:pStyle w:val="ListParagraph"/>
              <w:keepNext/>
              <w:keepLines/>
              <w:numPr>
                <w:ilvl w:val="0"/>
                <w:numId w:val="7"/>
              </w:numPr>
              <w:spacing w:after="60"/>
              <w:ind w:left="360"/>
              <w:contextualSpacing w:val="0"/>
              <w:jc w:val="both"/>
              <w:rPr>
                <w:rFonts w:ascii="Times New Roman" w:hAnsi="Times New Roman" w:cs="Times New Roman"/>
              </w:rPr>
            </w:pPr>
            <w:r>
              <w:rPr>
                <w:rFonts w:ascii="Times New Roman" w:hAnsi="Times New Roman" w:cs="Times New Roman"/>
              </w:rPr>
              <w:t>Bottling and corking</w:t>
            </w:r>
          </w:p>
        </w:tc>
      </w:tr>
    </w:tbl>
    <w:p w:rsidR="004266C1" w:rsidRDefault="004266C1" w:rsidP="008D7132">
      <w:pPr>
        <w:spacing w:after="0" w:line="240" w:lineRule="auto"/>
        <w:ind w:left="360"/>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Even though harvest and crush are crucial periods or seasons for winemaking facilities, activities at the facilities occur throughout the year.  The wine production year can be divided into two periods, vintage and non-vintage.  The main activities in the vintage season include harvesting grapes and grape juice handling and management</w:t>
      </w:r>
      <w:r w:rsidR="00C51846">
        <w:rPr>
          <w:rFonts w:ascii="Times New Roman" w:hAnsi="Times New Roman" w:cs="Times New Roman"/>
        </w:rPr>
        <w:t>, also known as “harvest” and “crush”</w:t>
      </w:r>
      <w:r>
        <w:rPr>
          <w:rFonts w:ascii="Times New Roman" w:hAnsi="Times New Roman" w:cs="Times New Roman"/>
        </w:rPr>
        <w:t>.  The length of the vintage season varies from forty-two (42) days (six (6) weeks) to one hundred forty (140) days (twenty (20) weeks), depending on the production size of the winemaking facility.  The type of wine produced by the facility and the variety of grapes used can affect the length of the vintage season.  The non-vintage season includes activities associated with managing fermented wine (stabilization, maturation, and blending wine) and cleaning the various components of the facility.  These periods overlap, and typically as the vintage season slows down</w:t>
      </w:r>
      <w:r w:rsidR="00C51846">
        <w:rPr>
          <w:rFonts w:ascii="Times New Roman" w:hAnsi="Times New Roman" w:cs="Times New Roman"/>
        </w:rPr>
        <w:t>,</w:t>
      </w:r>
      <w:r>
        <w:rPr>
          <w:rFonts w:ascii="Times New Roman" w:hAnsi="Times New Roman" w:cs="Times New Roman"/>
        </w:rPr>
        <w:t xml:space="preserve"> the non-vintage activities increase.</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Wastewater flows occur throughout the year, but activities during harvest and crush</w:t>
      </w:r>
      <w:r w:rsidR="00423E57">
        <w:rPr>
          <w:rFonts w:ascii="Times New Roman" w:hAnsi="Times New Roman" w:cs="Times New Roman"/>
        </w:rPr>
        <w:t xml:space="preserve"> typically generate significant amounts of wastewater</w:t>
      </w:r>
      <w:r w:rsidR="00221B4B">
        <w:rPr>
          <w:rFonts w:ascii="Times New Roman" w:hAnsi="Times New Roman" w:cs="Times New Roman"/>
        </w:rPr>
        <w:t>.</w:t>
      </w:r>
      <w:r w:rsidR="00423E57">
        <w:rPr>
          <w:rFonts w:ascii="Times New Roman" w:hAnsi="Times New Roman" w:cs="Times New Roman"/>
        </w:rPr>
        <w:t xml:space="preserve">  According to one source, s</w:t>
      </w:r>
      <w:r w:rsidR="00221B4B">
        <w:rPr>
          <w:rFonts w:ascii="Times New Roman" w:hAnsi="Times New Roman" w:cs="Times New Roman"/>
        </w:rPr>
        <w:t>ome small winemaking facilities</w:t>
      </w:r>
      <w:r>
        <w:rPr>
          <w:rFonts w:ascii="Times New Roman" w:hAnsi="Times New Roman" w:cs="Times New Roman"/>
        </w:rPr>
        <w:t xml:space="preserve"> can produce up to 80% of their annual wastewater total during harvest and crush, while </w:t>
      </w:r>
      <w:r w:rsidR="00423E57">
        <w:rPr>
          <w:rFonts w:ascii="Times New Roman" w:hAnsi="Times New Roman" w:cs="Times New Roman"/>
        </w:rPr>
        <w:t xml:space="preserve">some </w:t>
      </w:r>
      <w:r>
        <w:rPr>
          <w:rFonts w:ascii="Times New Roman" w:hAnsi="Times New Roman" w:cs="Times New Roman"/>
        </w:rPr>
        <w:t xml:space="preserve">medium and large </w:t>
      </w:r>
      <w:r w:rsidR="00FC5C70">
        <w:rPr>
          <w:rFonts w:ascii="Times New Roman" w:hAnsi="Times New Roman" w:cs="Times New Roman"/>
        </w:rPr>
        <w:t>winemaking facilities</w:t>
      </w:r>
      <w:r>
        <w:rPr>
          <w:rFonts w:ascii="Times New Roman" w:hAnsi="Times New Roman" w:cs="Times New Roman"/>
        </w:rPr>
        <w:t xml:space="preserve"> typically generate</w:t>
      </w:r>
      <w:r w:rsidR="00423E57">
        <w:rPr>
          <w:rFonts w:ascii="Times New Roman" w:hAnsi="Times New Roman" w:cs="Times New Roman"/>
        </w:rPr>
        <w:t xml:space="preserve"> anywhere from 25% to over 50% of their total annual wastewater.</w:t>
      </w:r>
    </w:p>
    <w:p w:rsidR="00423E57" w:rsidRDefault="00423E57" w:rsidP="004266C1">
      <w:pPr>
        <w:spacing w:after="0" w:line="240" w:lineRule="auto"/>
        <w:jc w:val="both"/>
        <w:rPr>
          <w:rFonts w:ascii="Times New Roman" w:hAnsi="Times New Roman" w:cs="Times New Roman"/>
        </w:rPr>
      </w:pPr>
    </w:p>
    <w:p w:rsidR="004266C1" w:rsidRPr="00B646E2"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Late fall and winter months have the greatest wastewater flow </w:t>
      </w:r>
      <w:r w:rsidR="00423E57">
        <w:rPr>
          <w:rFonts w:ascii="Times New Roman" w:hAnsi="Times New Roman" w:cs="Times New Roman"/>
        </w:rPr>
        <w:t>with flows decreasing</w:t>
      </w:r>
      <w:r>
        <w:rPr>
          <w:rFonts w:ascii="Times New Roman" w:hAnsi="Times New Roman" w:cs="Times New Roman"/>
        </w:rPr>
        <w:t xml:space="preserve"> during late spring and early summer.  Wastewater flows increase in late summer as the facility is cleaned and preparations occur for the upcoming harvest and </w:t>
      </w:r>
      <w:r w:rsidRPr="00B646E2">
        <w:rPr>
          <w:rFonts w:ascii="Times New Roman" w:hAnsi="Times New Roman" w:cs="Times New Roman"/>
        </w:rPr>
        <w:t xml:space="preserve">crush.  </w:t>
      </w:r>
      <w:r w:rsidRPr="00B646E2">
        <w:rPr>
          <w:rFonts w:ascii="Times New Roman" w:hAnsi="Times New Roman" w:cs="Times New Roman"/>
          <w:b/>
        </w:rPr>
        <w:t>Figure 3 – Wastewater Generation throughout the Year</w:t>
      </w:r>
      <w:r w:rsidRPr="00B646E2">
        <w:rPr>
          <w:rFonts w:ascii="Times New Roman" w:hAnsi="Times New Roman" w:cs="Times New Roman"/>
        </w:rPr>
        <w:t xml:space="preserve"> shows the percentage of wastewater generated at a </w:t>
      </w:r>
      <w:r w:rsidR="00423E57" w:rsidRPr="00B646E2">
        <w:rPr>
          <w:rFonts w:ascii="Times New Roman" w:hAnsi="Times New Roman" w:cs="Times New Roman"/>
        </w:rPr>
        <w:t>typical</w:t>
      </w:r>
      <w:r w:rsidRPr="00B646E2">
        <w:rPr>
          <w:rFonts w:ascii="Times New Roman" w:hAnsi="Times New Roman" w:cs="Times New Roman"/>
        </w:rPr>
        <w:t xml:space="preserve"> </w:t>
      </w:r>
      <w:r w:rsidR="00C51846">
        <w:rPr>
          <w:rFonts w:ascii="Times New Roman" w:hAnsi="Times New Roman" w:cs="Times New Roman"/>
        </w:rPr>
        <w:t xml:space="preserve">winemaking </w:t>
      </w:r>
      <w:r w:rsidRPr="00B646E2">
        <w:rPr>
          <w:rFonts w:ascii="Times New Roman" w:hAnsi="Times New Roman" w:cs="Times New Roman"/>
        </w:rPr>
        <w:t>facility throughout the year and the months and season when the majority of wastewater is generated.</w:t>
      </w:r>
    </w:p>
    <w:p w:rsidR="004266C1" w:rsidRPr="00B646E2"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sidRPr="00B646E2">
        <w:rPr>
          <w:rFonts w:ascii="Times New Roman" w:hAnsi="Times New Roman" w:cs="Times New Roman"/>
        </w:rPr>
        <w:t>Cleaning waste and rinse water is the largest contributor</w:t>
      </w:r>
      <w:r>
        <w:rPr>
          <w:rFonts w:ascii="Times New Roman" w:hAnsi="Times New Roman" w:cs="Times New Roman"/>
        </w:rPr>
        <w:t xml:space="preserve"> to the </w:t>
      </w:r>
      <w:r w:rsidR="00C51846">
        <w:rPr>
          <w:rFonts w:ascii="Times New Roman" w:hAnsi="Times New Roman" w:cs="Times New Roman"/>
        </w:rPr>
        <w:t xml:space="preserve">winemaking </w:t>
      </w:r>
      <w:r>
        <w:rPr>
          <w:rFonts w:ascii="Times New Roman" w:hAnsi="Times New Roman" w:cs="Times New Roman"/>
        </w:rPr>
        <w:t xml:space="preserve">facility’s overall total volume of wastewater generated.  It is critical to winemakers to avoid contamination and spoilage so </w:t>
      </w:r>
      <w:r w:rsidR="0040658E">
        <w:rPr>
          <w:rFonts w:ascii="Times New Roman" w:hAnsi="Times New Roman" w:cs="Times New Roman"/>
        </w:rPr>
        <w:t>they typically</w:t>
      </w:r>
      <w:r>
        <w:rPr>
          <w:rFonts w:ascii="Times New Roman" w:hAnsi="Times New Roman" w:cs="Times New Roman"/>
        </w:rPr>
        <w:t xml:space="preserve"> use a large amount of water to clean their equipment and facility.  The composition of wastewater varies throughout the year.  Wastewater can include </w:t>
      </w:r>
      <w:r w:rsidRPr="00B646E2">
        <w:rPr>
          <w:rFonts w:ascii="Times New Roman" w:hAnsi="Times New Roman" w:cs="Times New Roman"/>
        </w:rPr>
        <w:t>remnants from winemaking suc</w:t>
      </w:r>
      <w:r w:rsidR="00423E57" w:rsidRPr="00B646E2">
        <w:rPr>
          <w:rFonts w:ascii="Times New Roman" w:hAnsi="Times New Roman" w:cs="Times New Roman"/>
        </w:rPr>
        <w:t>h as alcohol and sugars, unused</w:t>
      </w:r>
      <w:r w:rsidRPr="00B646E2">
        <w:rPr>
          <w:rFonts w:ascii="Times New Roman" w:hAnsi="Times New Roman" w:cs="Times New Roman"/>
        </w:rPr>
        <w:t xml:space="preserve"> </w:t>
      </w:r>
      <w:r w:rsidR="008B7F6A" w:rsidRPr="00B646E2">
        <w:rPr>
          <w:rFonts w:ascii="Times New Roman" w:hAnsi="Times New Roman" w:cs="Times New Roman"/>
        </w:rPr>
        <w:t>fruit</w:t>
      </w:r>
      <w:r w:rsidRPr="00B646E2">
        <w:rPr>
          <w:rFonts w:ascii="Times New Roman" w:hAnsi="Times New Roman" w:cs="Times New Roman"/>
        </w:rPr>
        <w:t xml:space="preserve"> and juice, </w:t>
      </w:r>
      <w:r w:rsidR="0040658E" w:rsidRPr="00B646E2">
        <w:rPr>
          <w:rFonts w:ascii="Times New Roman" w:hAnsi="Times New Roman" w:cs="Times New Roman"/>
        </w:rPr>
        <w:t>and</w:t>
      </w:r>
      <w:r w:rsidRPr="00B646E2">
        <w:rPr>
          <w:rFonts w:ascii="Times New Roman" w:hAnsi="Times New Roman" w:cs="Times New Roman"/>
        </w:rPr>
        <w:t xml:space="preserve"> chemical</w:t>
      </w:r>
      <w:r w:rsidR="0040658E" w:rsidRPr="00B646E2">
        <w:rPr>
          <w:rFonts w:ascii="Times New Roman" w:hAnsi="Times New Roman" w:cs="Times New Roman"/>
        </w:rPr>
        <w:t>s used as</w:t>
      </w:r>
      <w:r w:rsidRPr="00B646E2">
        <w:rPr>
          <w:rFonts w:ascii="Times New Roman" w:hAnsi="Times New Roman" w:cs="Times New Roman"/>
        </w:rPr>
        <w:t xml:space="preserve"> cleaning agents.  </w:t>
      </w:r>
      <w:r w:rsidRPr="00B646E2">
        <w:rPr>
          <w:rFonts w:ascii="Times New Roman" w:hAnsi="Times New Roman" w:cs="Times New Roman"/>
          <w:b/>
        </w:rPr>
        <w:t>Table 3 – Stages of Wastewater Generation</w:t>
      </w:r>
      <w:r w:rsidRPr="00B646E2">
        <w:rPr>
          <w:rFonts w:ascii="Times New Roman" w:hAnsi="Times New Roman" w:cs="Times New Roman"/>
        </w:rPr>
        <w:t xml:space="preserve"> shows the periods of time throughout the year when wastewater is generated.  </w:t>
      </w:r>
      <w:r w:rsidRPr="00B646E2">
        <w:rPr>
          <w:rFonts w:ascii="Times New Roman" w:hAnsi="Times New Roman" w:cs="Times New Roman"/>
          <w:b/>
        </w:rPr>
        <w:t>Figure 4 – Typical Sources of Winery Wastes</w:t>
      </w:r>
      <w:r w:rsidRPr="00B646E2">
        <w:rPr>
          <w:rFonts w:ascii="Times New Roman" w:hAnsi="Times New Roman" w:cs="Times New Roman"/>
        </w:rPr>
        <w:t xml:space="preserve"> illustrates where waste is generated at each step of the winemaking process.</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p>
    <w:p w:rsidR="004266C1" w:rsidRPr="00B646E2" w:rsidRDefault="004266C1" w:rsidP="004266C1">
      <w:pPr>
        <w:keepNext/>
        <w:keepLines/>
        <w:spacing w:after="60" w:line="240" w:lineRule="auto"/>
        <w:jc w:val="center"/>
        <w:rPr>
          <w:rFonts w:ascii="Times New Roman" w:hAnsi="Times New Roman" w:cs="Times New Roman"/>
          <w:b/>
          <w:u w:val="single"/>
        </w:rPr>
      </w:pPr>
      <w:r w:rsidRPr="00B646E2">
        <w:rPr>
          <w:rFonts w:ascii="Times New Roman" w:hAnsi="Times New Roman" w:cs="Times New Roman"/>
          <w:b/>
          <w:u w:val="single"/>
        </w:rPr>
        <w:lastRenderedPageBreak/>
        <w:t>Figure 3</w:t>
      </w:r>
    </w:p>
    <w:p w:rsidR="004266C1" w:rsidRPr="005B5BB2" w:rsidRDefault="004266C1" w:rsidP="004266C1">
      <w:pPr>
        <w:keepNext/>
        <w:keepLines/>
        <w:spacing w:after="120" w:line="240" w:lineRule="auto"/>
        <w:jc w:val="center"/>
        <w:rPr>
          <w:rFonts w:ascii="Times New Roman" w:hAnsi="Times New Roman" w:cs="Times New Roman"/>
          <w:b/>
        </w:rPr>
      </w:pPr>
      <w:r w:rsidRPr="00B646E2">
        <w:rPr>
          <w:rFonts w:ascii="Times New Roman" w:hAnsi="Times New Roman" w:cs="Times New Roman"/>
          <w:b/>
        </w:rPr>
        <w:t>Wastewater Generation throughout the Year</w:t>
      </w:r>
    </w:p>
    <w:p w:rsidR="004266C1" w:rsidRDefault="004266C1" w:rsidP="004266C1">
      <w:pPr>
        <w:keepNext/>
        <w:keepLines/>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14:anchorId="48106FAE" wp14:editId="399941C6">
            <wp:extent cx="5934075" cy="3409950"/>
            <wp:effectExtent l="0" t="0" r="9525" b="0"/>
            <wp:docPr id="4" name="Picture 4" descr="Chart showing volumes of wastewater generation throughout the year" title="Chart showing volumes of wastewater generation throughout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409950"/>
                    </a:xfrm>
                    <a:prstGeom prst="rect">
                      <a:avLst/>
                    </a:prstGeom>
                    <a:noFill/>
                    <a:ln>
                      <a:noFill/>
                    </a:ln>
                  </pic:spPr>
                </pic:pic>
              </a:graphicData>
            </a:graphic>
          </wp:inline>
        </w:drawing>
      </w:r>
    </w:p>
    <w:p w:rsidR="004266C1" w:rsidRPr="00C058F3" w:rsidRDefault="004266C1" w:rsidP="004266C1">
      <w:pPr>
        <w:keepNext/>
        <w:keepLines/>
        <w:spacing w:before="40" w:after="0" w:line="240" w:lineRule="auto"/>
        <w:ind w:left="90"/>
        <w:jc w:val="both"/>
        <w:rPr>
          <w:rFonts w:ascii="Times New Roman" w:hAnsi="Times New Roman" w:cs="Times New Roman"/>
          <w:sz w:val="18"/>
          <w:szCs w:val="18"/>
        </w:rPr>
      </w:pPr>
      <w:r w:rsidRPr="00C058F3">
        <w:rPr>
          <w:rFonts w:ascii="Times New Roman" w:hAnsi="Times New Roman" w:cs="Times New Roman"/>
          <w:sz w:val="18"/>
          <w:szCs w:val="18"/>
        </w:rPr>
        <w:t>(Graph source:  Oakley Water Strategies.  Winery Waste Management – Technical Memorandum.  2009)</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p>
    <w:p w:rsidR="004266C1" w:rsidRPr="00B646E2" w:rsidRDefault="004266C1" w:rsidP="004266C1">
      <w:pPr>
        <w:spacing w:after="60" w:line="240" w:lineRule="auto"/>
        <w:jc w:val="center"/>
        <w:rPr>
          <w:rFonts w:ascii="Times New Roman" w:hAnsi="Times New Roman" w:cs="Times New Roman"/>
          <w:b/>
          <w:u w:val="single"/>
        </w:rPr>
      </w:pPr>
      <w:r w:rsidRPr="00B646E2">
        <w:rPr>
          <w:rFonts w:ascii="Times New Roman" w:hAnsi="Times New Roman" w:cs="Times New Roman"/>
          <w:b/>
          <w:u w:val="single"/>
        </w:rPr>
        <w:t>Table 3</w:t>
      </w:r>
    </w:p>
    <w:p w:rsidR="004266C1" w:rsidRPr="008C761F" w:rsidRDefault="004266C1" w:rsidP="004266C1">
      <w:pPr>
        <w:spacing w:after="120" w:line="240" w:lineRule="auto"/>
        <w:jc w:val="center"/>
        <w:rPr>
          <w:rFonts w:ascii="Times New Roman" w:hAnsi="Times New Roman" w:cs="Times New Roman"/>
          <w:b/>
        </w:rPr>
      </w:pPr>
      <w:r w:rsidRPr="00B646E2">
        <w:rPr>
          <w:rFonts w:ascii="Times New Roman" w:hAnsi="Times New Roman" w:cs="Times New Roman"/>
          <w:b/>
        </w:rPr>
        <w:t>Stages of Wastewater Generation</w:t>
      </w:r>
    </w:p>
    <w:tbl>
      <w:tblPr>
        <w:tblStyle w:val="TableGrid"/>
        <w:tblW w:w="9525" w:type="dxa"/>
        <w:jc w:val="center"/>
        <w:tblLook w:val="04A0" w:firstRow="1" w:lastRow="0" w:firstColumn="1" w:lastColumn="0" w:noHBand="0" w:noVBand="1"/>
        <w:tblCaption w:val="Table describes the stages of wastewater generation"/>
        <w:tblDescription w:val="Table describes the stages of wastewater generation"/>
      </w:tblPr>
      <w:tblGrid>
        <w:gridCol w:w="2325"/>
        <w:gridCol w:w="7200"/>
      </w:tblGrid>
      <w:tr w:rsidR="004266C1" w:rsidRPr="008C761F" w:rsidTr="0073382E">
        <w:trPr>
          <w:trHeight w:val="360"/>
          <w:tblHeader/>
          <w:jc w:val="center"/>
        </w:trPr>
        <w:tc>
          <w:tcPr>
            <w:tcW w:w="2325" w:type="dxa"/>
            <w:tcBorders>
              <w:top w:val="single" w:sz="12" w:space="0" w:color="auto"/>
              <w:left w:val="single" w:sz="12" w:space="0" w:color="auto"/>
              <w:bottom w:val="single" w:sz="12" w:space="0" w:color="auto"/>
            </w:tcBorders>
            <w:shd w:val="clear" w:color="auto" w:fill="DEEAF6" w:themeFill="accent1" w:themeFillTint="33"/>
            <w:vAlign w:val="center"/>
          </w:tcPr>
          <w:p w:rsidR="004266C1" w:rsidRPr="008C761F" w:rsidRDefault="004266C1" w:rsidP="0073382E">
            <w:pPr>
              <w:jc w:val="center"/>
              <w:rPr>
                <w:rFonts w:ascii="Times New Roman" w:hAnsi="Times New Roman" w:cs="Times New Roman"/>
                <w:b/>
                <w:sz w:val="20"/>
                <w:szCs w:val="20"/>
              </w:rPr>
            </w:pPr>
            <w:r w:rsidRPr="008C761F">
              <w:rPr>
                <w:rFonts w:ascii="Times New Roman" w:hAnsi="Times New Roman" w:cs="Times New Roman"/>
                <w:b/>
                <w:sz w:val="20"/>
                <w:szCs w:val="20"/>
              </w:rPr>
              <w:t>Months</w:t>
            </w:r>
          </w:p>
        </w:tc>
        <w:tc>
          <w:tcPr>
            <w:tcW w:w="7200" w:type="dxa"/>
            <w:tcBorders>
              <w:top w:val="single" w:sz="12" w:space="0" w:color="auto"/>
              <w:bottom w:val="single" w:sz="12" w:space="0" w:color="auto"/>
              <w:right w:val="single" w:sz="12" w:space="0" w:color="auto"/>
            </w:tcBorders>
            <w:shd w:val="clear" w:color="auto" w:fill="DEEAF6" w:themeFill="accent1" w:themeFillTint="33"/>
            <w:vAlign w:val="center"/>
          </w:tcPr>
          <w:p w:rsidR="004266C1" w:rsidRPr="008C761F" w:rsidRDefault="004266C1" w:rsidP="0073382E">
            <w:pPr>
              <w:jc w:val="center"/>
              <w:rPr>
                <w:rFonts w:ascii="Times New Roman" w:hAnsi="Times New Roman" w:cs="Times New Roman"/>
                <w:b/>
                <w:sz w:val="20"/>
                <w:szCs w:val="20"/>
              </w:rPr>
            </w:pPr>
            <w:r>
              <w:rPr>
                <w:rFonts w:ascii="Times New Roman" w:hAnsi="Times New Roman" w:cs="Times New Roman"/>
                <w:b/>
                <w:sz w:val="20"/>
                <w:szCs w:val="20"/>
              </w:rPr>
              <w:t>Activities and Sources of Wastewater</w:t>
            </w:r>
          </w:p>
        </w:tc>
      </w:tr>
      <w:tr w:rsidR="004266C1" w:rsidRPr="008C761F" w:rsidTr="0073382E">
        <w:trPr>
          <w:trHeight w:val="1080"/>
          <w:jc w:val="center"/>
        </w:trPr>
        <w:tc>
          <w:tcPr>
            <w:tcW w:w="2325" w:type="dxa"/>
            <w:tcBorders>
              <w:top w:val="single" w:sz="12" w:space="0" w:color="auto"/>
              <w:left w:val="single" w:sz="12" w:space="0" w:color="auto"/>
            </w:tcBorders>
            <w:vAlign w:val="center"/>
          </w:tcPr>
          <w:p w:rsidR="004266C1" w:rsidRPr="008C761F" w:rsidRDefault="004266C1" w:rsidP="0073382E">
            <w:pPr>
              <w:rPr>
                <w:rFonts w:ascii="Times New Roman" w:hAnsi="Times New Roman" w:cs="Times New Roman"/>
                <w:sz w:val="20"/>
                <w:szCs w:val="20"/>
              </w:rPr>
            </w:pPr>
            <w:r>
              <w:rPr>
                <w:rFonts w:ascii="Times New Roman" w:hAnsi="Times New Roman" w:cs="Times New Roman"/>
                <w:sz w:val="20"/>
                <w:szCs w:val="20"/>
              </w:rPr>
              <w:t>December to June</w:t>
            </w:r>
          </w:p>
        </w:tc>
        <w:tc>
          <w:tcPr>
            <w:tcW w:w="7200" w:type="dxa"/>
            <w:tcBorders>
              <w:top w:val="single" w:sz="12" w:space="0" w:color="auto"/>
              <w:right w:val="single" w:sz="12" w:space="0" w:color="auto"/>
            </w:tcBorders>
            <w:vAlign w:val="center"/>
          </w:tcPr>
          <w:p w:rsidR="004266C1" w:rsidRPr="008C761F" w:rsidRDefault="004266C1" w:rsidP="0073382E">
            <w:pPr>
              <w:rPr>
                <w:rFonts w:ascii="Times New Roman" w:hAnsi="Times New Roman" w:cs="Times New Roman"/>
                <w:sz w:val="20"/>
                <w:szCs w:val="20"/>
              </w:rPr>
            </w:pPr>
            <w:r w:rsidRPr="008C761F">
              <w:rPr>
                <w:rFonts w:ascii="Times New Roman" w:hAnsi="Times New Roman" w:cs="Times New Roman"/>
                <w:sz w:val="20"/>
                <w:szCs w:val="20"/>
              </w:rPr>
              <w:t xml:space="preserve">Wastewater generation is at its lowest.  Generally less than 30% of the maximum weekly flows </w:t>
            </w:r>
            <w:r>
              <w:rPr>
                <w:rFonts w:ascii="Times New Roman" w:hAnsi="Times New Roman" w:cs="Times New Roman"/>
                <w:sz w:val="20"/>
                <w:szCs w:val="20"/>
              </w:rPr>
              <w:t>that occur during harvest and crush</w:t>
            </w:r>
            <w:r w:rsidRPr="008C761F">
              <w:rPr>
                <w:rFonts w:ascii="Times New Roman" w:hAnsi="Times New Roman" w:cs="Times New Roman"/>
                <w:sz w:val="20"/>
                <w:szCs w:val="20"/>
              </w:rPr>
              <w:t>.  Wastewater quality is highly dependent on day-by-day activities.</w:t>
            </w:r>
            <w:r>
              <w:rPr>
                <w:rFonts w:ascii="Times New Roman" w:hAnsi="Times New Roman" w:cs="Times New Roman"/>
                <w:sz w:val="20"/>
                <w:szCs w:val="20"/>
              </w:rPr>
              <w:t xml:space="preserve">  Racking and barrel washing can generate high volumes of wastewater.</w:t>
            </w:r>
          </w:p>
        </w:tc>
      </w:tr>
      <w:tr w:rsidR="004266C1" w:rsidRPr="008C761F" w:rsidTr="0073382E">
        <w:trPr>
          <w:trHeight w:val="576"/>
          <w:jc w:val="center"/>
        </w:trPr>
        <w:tc>
          <w:tcPr>
            <w:tcW w:w="2325" w:type="dxa"/>
            <w:tcBorders>
              <w:top w:val="single" w:sz="4" w:space="0" w:color="auto"/>
              <w:left w:val="single" w:sz="12" w:space="0" w:color="auto"/>
            </w:tcBorders>
            <w:vAlign w:val="center"/>
          </w:tcPr>
          <w:p w:rsidR="004266C1" w:rsidRPr="008C761F" w:rsidRDefault="004266C1" w:rsidP="0073382E">
            <w:pPr>
              <w:rPr>
                <w:rFonts w:ascii="Times New Roman" w:hAnsi="Times New Roman" w:cs="Times New Roman"/>
                <w:sz w:val="20"/>
                <w:szCs w:val="20"/>
              </w:rPr>
            </w:pPr>
            <w:r>
              <w:rPr>
                <w:rFonts w:ascii="Times New Roman" w:hAnsi="Times New Roman" w:cs="Times New Roman"/>
                <w:sz w:val="20"/>
                <w:szCs w:val="20"/>
              </w:rPr>
              <w:t>July to August</w:t>
            </w:r>
          </w:p>
        </w:tc>
        <w:tc>
          <w:tcPr>
            <w:tcW w:w="7200" w:type="dxa"/>
            <w:tcBorders>
              <w:top w:val="single" w:sz="4" w:space="0" w:color="auto"/>
              <w:right w:val="single" w:sz="12" w:space="0" w:color="auto"/>
            </w:tcBorders>
            <w:vAlign w:val="center"/>
          </w:tcPr>
          <w:p w:rsidR="004266C1" w:rsidRPr="008C761F" w:rsidRDefault="004266C1" w:rsidP="0073382E">
            <w:pPr>
              <w:rPr>
                <w:rFonts w:ascii="Times New Roman" w:hAnsi="Times New Roman" w:cs="Times New Roman"/>
                <w:sz w:val="20"/>
                <w:szCs w:val="20"/>
              </w:rPr>
            </w:pPr>
            <w:r>
              <w:rPr>
                <w:rFonts w:ascii="Times New Roman" w:hAnsi="Times New Roman" w:cs="Times New Roman"/>
                <w:sz w:val="20"/>
                <w:szCs w:val="20"/>
              </w:rPr>
              <w:t>Bottling, caustic washing of tanks, non-caustic washing of equipment to prepare for harvest and crush.</w:t>
            </w:r>
          </w:p>
        </w:tc>
      </w:tr>
      <w:tr w:rsidR="004266C1" w:rsidRPr="008C761F" w:rsidTr="0073382E">
        <w:trPr>
          <w:trHeight w:val="360"/>
          <w:jc w:val="center"/>
        </w:trPr>
        <w:tc>
          <w:tcPr>
            <w:tcW w:w="2325" w:type="dxa"/>
            <w:tcBorders>
              <w:left w:val="single" w:sz="12" w:space="0" w:color="auto"/>
            </w:tcBorders>
            <w:vAlign w:val="center"/>
          </w:tcPr>
          <w:p w:rsidR="004266C1" w:rsidRPr="008C761F" w:rsidRDefault="004266C1" w:rsidP="0073382E">
            <w:pPr>
              <w:rPr>
                <w:rFonts w:ascii="Times New Roman" w:hAnsi="Times New Roman" w:cs="Times New Roman"/>
                <w:sz w:val="20"/>
                <w:szCs w:val="20"/>
              </w:rPr>
            </w:pPr>
            <w:r>
              <w:rPr>
                <w:rFonts w:ascii="Times New Roman" w:hAnsi="Times New Roman" w:cs="Times New Roman"/>
                <w:sz w:val="20"/>
                <w:szCs w:val="20"/>
              </w:rPr>
              <w:t>August to September</w:t>
            </w:r>
          </w:p>
        </w:tc>
        <w:tc>
          <w:tcPr>
            <w:tcW w:w="7200" w:type="dxa"/>
            <w:tcBorders>
              <w:right w:val="single" w:sz="12" w:space="0" w:color="auto"/>
            </w:tcBorders>
            <w:vAlign w:val="center"/>
          </w:tcPr>
          <w:p w:rsidR="004266C1" w:rsidRPr="008C761F" w:rsidRDefault="004266C1" w:rsidP="0073382E">
            <w:pPr>
              <w:rPr>
                <w:rFonts w:ascii="Times New Roman" w:hAnsi="Times New Roman" w:cs="Times New Roman"/>
                <w:sz w:val="20"/>
                <w:szCs w:val="20"/>
              </w:rPr>
            </w:pPr>
            <w:r>
              <w:rPr>
                <w:rFonts w:ascii="Times New Roman" w:hAnsi="Times New Roman" w:cs="Times New Roman"/>
                <w:sz w:val="20"/>
                <w:szCs w:val="20"/>
              </w:rPr>
              <w:t>Grapes are harvested.  Wastewater production is rapidly rising to peak flows.</w:t>
            </w:r>
          </w:p>
        </w:tc>
      </w:tr>
      <w:tr w:rsidR="004266C1" w:rsidRPr="008C761F" w:rsidTr="0073382E">
        <w:trPr>
          <w:trHeight w:val="360"/>
          <w:jc w:val="center"/>
        </w:trPr>
        <w:tc>
          <w:tcPr>
            <w:tcW w:w="2325" w:type="dxa"/>
            <w:tcBorders>
              <w:left w:val="single" w:sz="12" w:space="0" w:color="auto"/>
            </w:tcBorders>
            <w:vAlign w:val="center"/>
          </w:tcPr>
          <w:p w:rsidR="004266C1" w:rsidRPr="008C761F" w:rsidRDefault="004266C1" w:rsidP="0073382E">
            <w:pPr>
              <w:rPr>
                <w:rFonts w:ascii="Times New Roman" w:hAnsi="Times New Roman" w:cs="Times New Roman"/>
                <w:sz w:val="20"/>
                <w:szCs w:val="20"/>
              </w:rPr>
            </w:pPr>
            <w:r>
              <w:rPr>
                <w:rFonts w:ascii="Times New Roman" w:hAnsi="Times New Roman" w:cs="Times New Roman"/>
                <w:sz w:val="20"/>
                <w:szCs w:val="20"/>
              </w:rPr>
              <w:t>September to November</w:t>
            </w:r>
          </w:p>
        </w:tc>
        <w:tc>
          <w:tcPr>
            <w:tcW w:w="7200" w:type="dxa"/>
            <w:tcBorders>
              <w:right w:val="single" w:sz="12" w:space="0" w:color="auto"/>
            </w:tcBorders>
            <w:vAlign w:val="center"/>
          </w:tcPr>
          <w:p w:rsidR="004266C1" w:rsidRPr="008C761F" w:rsidRDefault="004266C1" w:rsidP="0073382E">
            <w:pPr>
              <w:rPr>
                <w:rFonts w:ascii="Times New Roman" w:hAnsi="Times New Roman" w:cs="Times New Roman"/>
                <w:sz w:val="20"/>
                <w:szCs w:val="20"/>
              </w:rPr>
            </w:pPr>
            <w:r>
              <w:rPr>
                <w:rFonts w:ascii="Times New Roman" w:hAnsi="Times New Roman" w:cs="Times New Roman"/>
                <w:sz w:val="20"/>
                <w:szCs w:val="20"/>
              </w:rPr>
              <w:t>Grapes are crushed.  Wastewater generation is at its peak.</w:t>
            </w:r>
          </w:p>
        </w:tc>
      </w:tr>
      <w:tr w:rsidR="004266C1" w:rsidRPr="008C761F" w:rsidTr="0073382E">
        <w:trPr>
          <w:trHeight w:val="576"/>
          <w:jc w:val="center"/>
        </w:trPr>
        <w:tc>
          <w:tcPr>
            <w:tcW w:w="2325" w:type="dxa"/>
            <w:tcBorders>
              <w:left w:val="single" w:sz="12" w:space="0" w:color="auto"/>
            </w:tcBorders>
            <w:vAlign w:val="center"/>
          </w:tcPr>
          <w:p w:rsidR="004266C1" w:rsidRPr="008C761F" w:rsidRDefault="004266C1" w:rsidP="0073382E">
            <w:pPr>
              <w:rPr>
                <w:rFonts w:ascii="Times New Roman" w:hAnsi="Times New Roman" w:cs="Times New Roman"/>
                <w:sz w:val="20"/>
                <w:szCs w:val="20"/>
              </w:rPr>
            </w:pPr>
            <w:r>
              <w:rPr>
                <w:rFonts w:ascii="Times New Roman" w:hAnsi="Times New Roman" w:cs="Times New Roman"/>
                <w:sz w:val="20"/>
                <w:szCs w:val="20"/>
              </w:rPr>
              <w:t>October to December</w:t>
            </w:r>
          </w:p>
        </w:tc>
        <w:tc>
          <w:tcPr>
            <w:tcW w:w="7200" w:type="dxa"/>
            <w:tcBorders>
              <w:right w:val="single" w:sz="12" w:space="0" w:color="auto"/>
            </w:tcBorders>
            <w:vAlign w:val="center"/>
          </w:tcPr>
          <w:p w:rsidR="004266C1" w:rsidRPr="008C761F" w:rsidRDefault="004266C1" w:rsidP="0073382E">
            <w:pPr>
              <w:rPr>
                <w:rFonts w:ascii="Times New Roman" w:hAnsi="Times New Roman" w:cs="Times New Roman"/>
                <w:sz w:val="20"/>
                <w:szCs w:val="20"/>
              </w:rPr>
            </w:pPr>
            <w:r w:rsidRPr="008C761F">
              <w:rPr>
                <w:rFonts w:ascii="Times New Roman" w:hAnsi="Times New Roman" w:cs="Times New Roman"/>
                <w:sz w:val="20"/>
                <w:szCs w:val="20"/>
              </w:rPr>
              <w:t>Wastewater production is rapidly falling and has decreased to 4</w:t>
            </w:r>
            <w:r>
              <w:rPr>
                <w:rFonts w:ascii="Times New Roman" w:hAnsi="Times New Roman" w:cs="Times New Roman"/>
                <w:sz w:val="20"/>
                <w:szCs w:val="20"/>
              </w:rPr>
              <w:t>0% of the maximum weekly flow.</w:t>
            </w:r>
          </w:p>
        </w:tc>
      </w:tr>
      <w:tr w:rsidR="004266C1" w:rsidRPr="008C761F" w:rsidTr="0073382E">
        <w:trPr>
          <w:trHeight w:val="576"/>
          <w:jc w:val="center"/>
        </w:trPr>
        <w:tc>
          <w:tcPr>
            <w:tcW w:w="2325" w:type="dxa"/>
            <w:tcBorders>
              <w:left w:val="single" w:sz="12" w:space="0" w:color="auto"/>
              <w:bottom w:val="single" w:sz="12" w:space="0" w:color="auto"/>
            </w:tcBorders>
            <w:vAlign w:val="center"/>
          </w:tcPr>
          <w:p w:rsidR="004266C1" w:rsidRPr="008C761F" w:rsidRDefault="004266C1" w:rsidP="0073382E">
            <w:pPr>
              <w:rPr>
                <w:rFonts w:ascii="Times New Roman" w:hAnsi="Times New Roman" w:cs="Times New Roman"/>
                <w:sz w:val="20"/>
                <w:szCs w:val="20"/>
              </w:rPr>
            </w:pPr>
            <w:r>
              <w:rPr>
                <w:rFonts w:ascii="Times New Roman" w:hAnsi="Times New Roman" w:cs="Times New Roman"/>
                <w:sz w:val="20"/>
                <w:szCs w:val="20"/>
              </w:rPr>
              <w:t>November to March</w:t>
            </w:r>
          </w:p>
        </w:tc>
        <w:tc>
          <w:tcPr>
            <w:tcW w:w="7200" w:type="dxa"/>
            <w:tcBorders>
              <w:bottom w:val="single" w:sz="12" w:space="0" w:color="auto"/>
              <w:right w:val="single" w:sz="12" w:space="0" w:color="auto"/>
            </w:tcBorders>
            <w:vAlign w:val="center"/>
          </w:tcPr>
          <w:p w:rsidR="004266C1" w:rsidRPr="008C761F" w:rsidRDefault="004266C1" w:rsidP="0073382E">
            <w:pPr>
              <w:rPr>
                <w:rFonts w:ascii="Times New Roman" w:hAnsi="Times New Roman" w:cs="Times New Roman"/>
                <w:sz w:val="20"/>
                <w:szCs w:val="20"/>
              </w:rPr>
            </w:pPr>
            <w:r w:rsidRPr="008C761F">
              <w:rPr>
                <w:rFonts w:ascii="Times New Roman" w:hAnsi="Times New Roman" w:cs="Times New Roman"/>
                <w:sz w:val="20"/>
                <w:szCs w:val="20"/>
              </w:rPr>
              <w:t>Pre-fermentation operations have ceased.  The impact of caustic cleaning, ion exchange, etc., is at its greatest and wastewater quality may be poor.</w:t>
            </w:r>
          </w:p>
        </w:tc>
      </w:tr>
    </w:tbl>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br w:type="page"/>
      </w:r>
    </w:p>
    <w:p w:rsidR="004266C1" w:rsidRPr="00B646E2" w:rsidRDefault="004266C1" w:rsidP="004266C1">
      <w:pPr>
        <w:spacing w:after="60" w:line="240" w:lineRule="auto"/>
        <w:jc w:val="center"/>
        <w:rPr>
          <w:rFonts w:ascii="Times New Roman" w:hAnsi="Times New Roman" w:cs="Times New Roman"/>
          <w:b/>
          <w:u w:val="single"/>
        </w:rPr>
      </w:pPr>
      <w:r w:rsidRPr="00B646E2">
        <w:rPr>
          <w:rFonts w:ascii="Times New Roman" w:hAnsi="Times New Roman" w:cs="Times New Roman"/>
          <w:b/>
          <w:u w:val="single"/>
        </w:rPr>
        <w:lastRenderedPageBreak/>
        <w:t>Figure 4</w:t>
      </w:r>
    </w:p>
    <w:p w:rsidR="004266C1" w:rsidRPr="00E0466F" w:rsidRDefault="004266C1" w:rsidP="004266C1">
      <w:pPr>
        <w:spacing w:after="360" w:line="240" w:lineRule="auto"/>
        <w:jc w:val="center"/>
        <w:rPr>
          <w:rFonts w:ascii="Times New Roman" w:hAnsi="Times New Roman" w:cs="Times New Roman"/>
          <w:b/>
        </w:rPr>
      </w:pPr>
      <w:r w:rsidRPr="00B646E2">
        <w:rPr>
          <w:rFonts w:ascii="Times New Roman" w:hAnsi="Times New Roman" w:cs="Times New Roman"/>
          <w:b/>
        </w:rPr>
        <w:t>Typical Sources of Winery Wastes</w:t>
      </w: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14:anchorId="477D216B" wp14:editId="2677F391">
            <wp:extent cx="5943600" cy="6438900"/>
            <wp:effectExtent l="0" t="0" r="0" b="0"/>
            <wp:docPr id="6" name="Picture 6" descr="Figure showing typical sources of winery waste" title="Figure showing typical sources of winery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438900"/>
                    </a:xfrm>
                    <a:prstGeom prst="rect">
                      <a:avLst/>
                    </a:prstGeom>
                    <a:noFill/>
                    <a:ln>
                      <a:noFill/>
                    </a:ln>
                  </pic:spPr>
                </pic:pic>
              </a:graphicData>
            </a:graphic>
          </wp:inline>
        </w:drawing>
      </w:r>
    </w:p>
    <w:p w:rsidR="004266C1" w:rsidRPr="005636DF" w:rsidRDefault="004266C1" w:rsidP="004266C1">
      <w:pPr>
        <w:spacing w:before="40" w:after="0" w:line="240" w:lineRule="auto"/>
        <w:ind w:left="90"/>
        <w:jc w:val="both"/>
        <w:rPr>
          <w:rFonts w:ascii="Times New Roman" w:hAnsi="Times New Roman" w:cs="Times New Roman"/>
          <w:sz w:val="18"/>
          <w:szCs w:val="18"/>
        </w:rPr>
      </w:pPr>
      <w:r w:rsidRPr="005636DF">
        <w:rPr>
          <w:rFonts w:ascii="Times New Roman" w:hAnsi="Times New Roman" w:cs="Times New Roman"/>
          <w:sz w:val="18"/>
          <w:szCs w:val="18"/>
        </w:rPr>
        <w:t>(Figure source:  Grape and Wine Research and Development Corporation.  Winery Wastewater Management &amp; Recycling Operational Guidelines.  2012)</w:t>
      </w: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br w:type="page"/>
      </w:r>
    </w:p>
    <w:p w:rsidR="004266C1" w:rsidRPr="00B646E2" w:rsidRDefault="004C701A" w:rsidP="004266C1">
      <w:pPr>
        <w:spacing w:after="0" w:line="240" w:lineRule="auto"/>
        <w:jc w:val="both"/>
        <w:rPr>
          <w:rFonts w:ascii="Times New Roman" w:hAnsi="Times New Roman" w:cs="Times New Roman"/>
        </w:rPr>
      </w:pPr>
      <w:r>
        <w:rPr>
          <w:rFonts w:ascii="Times New Roman" w:hAnsi="Times New Roman" w:cs="Times New Roman"/>
        </w:rPr>
        <w:lastRenderedPageBreak/>
        <w:t xml:space="preserve">The characteristics of wastewater depend on the type and amount of wine produced and the operation of the winemaking facility.  </w:t>
      </w:r>
      <w:r w:rsidR="004266C1" w:rsidRPr="006069D3">
        <w:rPr>
          <w:rFonts w:ascii="Times New Roman" w:hAnsi="Times New Roman" w:cs="Times New Roman"/>
          <w:b/>
        </w:rPr>
        <w:t>Not</w:t>
      </w:r>
      <w:r w:rsidR="004266C1">
        <w:rPr>
          <w:rFonts w:ascii="Times New Roman" w:hAnsi="Times New Roman" w:cs="Times New Roman"/>
        </w:rPr>
        <w:t xml:space="preserve"> only is the volume of wastewater extremely variable, the quality and strength is as well.  </w:t>
      </w:r>
      <w:r w:rsidR="00423E57">
        <w:rPr>
          <w:rFonts w:ascii="Times New Roman" w:hAnsi="Times New Roman" w:cs="Times New Roman"/>
        </w:rPr>
        <w:t>Generally</w:t>
      </w:r>
      <w:r w:rsidR="004266C1">
        <w:rPr>
          <w:rFonts w:ascii="Times New Roman" w:hAnsi="Times New Roman" w:cs="Times New Roman"/>
        </w:rPr>
        <w:t xml:space="preserve">, the wastewater has a high </w:t>
      </w:r>
      <w:r w:rsidR="00423E57">
        <w:rPr>
          <w:rFonts w:ascii="Times New Roman" w:hAnsi="Times New Roman" w:cs="Times New Roman"/>
        </w:rPr>
        <w:t>pH range</w:t>
      </w:r>
      <w:r>
        <w:rPr>
          <w:rFonts w:ascii="Times New Roman" w:hAnsi="Times New Roman" w:cs="Times New Roman"/>
        </w:rPr>
        <w:t xml:space="preserve"> and</w:t>
      </w:r>
      <w:r w:rsidR="004266C1">
        <w:rPr>
          <w:rFonts w:ascii="Times New Roman" w:hAnsi="Times New Roman" w:cs="Times New Roman"/>
        </w:rPr>
        <w:t xml:space="preserve"> </w:t>
      </w:r>
      <w:r w:rsidR="00423E57">
        <w:rPr>
          <w:rFonts w:ascii="Times New Roman" w:hAnsi="Times New Roman" w:cs="Times New Roman"/>
        </w:rPr>
        <w:t>a high concentration of o</w:t>
      </w:r>
      <w:r w:rsidR="004266C1">
        <w:rPr>
          <w:rFonts w:ascii="Times New Roman" w:hAnsi="Times New Roman" w:cs="Times New Roman"/>
        </w:rPr>
        <w:t xml:space="preserve">rganic </w:t>
      </w:r>
      <w:r w:rsidR="00423E57">
        <w:rPr>
          <w:rFonts w:ascii="Times New Roman" w:hAnsi="Times New Roman" w:cs="Times New Roman"/>
        </w:rPr>
        <w:t>material</w:t>
      </w:r>
      <w:r w:rsidR="004266C1">
        <w:rPr>
          <w:rFonts w:ascii="Times New Roman" w:hAnsi="Times New Roman" w:cs="Times New Roman"/>
        </w:rPr>
        <w:t>, dissolved salts</w:t>
      </w:r>
      <w:r>
        <w:rPr>
          <w:rFonts w:ascii="Times New Roman" w:hAnsi="Times New Roman" w:cs="Times New Roman"/>
        </w:rPr>
        <w:t>,</w:t>
      </w:r>
      <w:r w:rsidR="004266C1">
        <w:rPr>
          <w:rFonts w:ascii="Times New Roman" w:hAnsi="Times New Roman" w:cs="Times New Roman"/>
        </w:rPr>
        <w:t xml:space="preserve"> and </w:t>
      </w:r>
      <w:r w:rsidR="004266C1" w:rsidRPr="00B646E2">
        <w:rPr>
          <w:rFonts w:ascii="Times New Roman" w:hAnsi="Times New Roman" w:cs="Times New Roman"/>
        </w:rPr>
        <w:t xml:space="preserve">suspended solids.  </w:t>
      </w:r>
      <w:r w:rsidR="004266C1" w:rsidRPr="00B646E2">
        <w:rPr>
          <w:rFonts w:ascii="Times New Roman" w:hAnsi="Times New Roman" w:cs="Times New Roman"/>
          <w:b/>
        </w:rPr>
        <w:t>Table 4 – Wastewater Characteristics</w:t>
      </w:r>
      <w:r w:rsidR="004266C1" w:rsidRPr="00B646E2">
        <w:rPr>
          <w:rFonts w:ascii="Times New Roman" w:hAnsi="Times New Roman" w:cs="Times New Roman"/>
        </w:rPr>
        <w:t xml:space="preserve">, lists the typical ranges for </w:t>
      </w:r>
      <w:r w:rsidRPr="00B646E2">
        <w:rPr>
          <w:rFonts w:ascii="Times New Roman" w:hAnsi="Times New Roman" w:cs="Times New Roman"/>
        </w:rPr>
        <w:t>some wastewater quality</w:t>
      </w:r>
      <w:r w:rsidR="004266C1" w:rsidRPr="00B646E2">
        <w:rPr>
          <w:rFonts w:ascii="Times New Roman" w:hAnsi="Times New Roman" w:cs="Times New Roman"/>
        </w:rPr>
        <w:t xml:space="preserve"> </w:t>
      </w:r>
      <w:r w:rsidR="00865023" w:rsidRPr="00B646E2">
        <w:rPr>
          <w:rFonts w:ascii="Times New Roman" w:hAnsi="Times New Roman" w:cs="Times New Roman"/>
        </w:rPr>
        <w:t>pollutants</w:t>
      </w:r>
      <w:r w:rsidR="004266C1" w:rsidRPr="00B646E2">
        <w:rPr>
          <w:rFonts w:ascii="Times New Roman" w:hAnsi="Times New Roman" w:cs="Times New Roman"/>
        </w:rPr>
        <w:t>.</w:t>
      </w:r>
    </w:p>
    <w:p w:rsidR="004266C1" w:rsidRPr="00B646E2" w:rsidRDefault="004266C1" w:rsidP="004266C1">
      <w:pPr>
        <w:spacing w:after="0" w:line="240" w:lineRule="auto"/>
        <w:jc w:val="both"/>
        <w:rPr>
          <w:rFonts w:ascii="Times New Roman" w:hAnsi="Times New Roman" w:cs="Times New Roman"/>
        </w:rPr>
      </w:pPr>
    </w:p>
    <w:p w:rsidR="004266C1" w:rsidRPr="00B646E2" w:rsidRDefault="004266C1" w:rsidP="004266C1">
      <w:pPr>
        <w:spacing w:after="0" w:line="240" w:lineRule="auto"/>
        <w:jc w:val="both"/>
        <w:rPr>
          <w:rFonts w:ascii="Times New Roman" w:hAnsi="Times New Roman" w:cs="Times New Roman"/>
        </w:rPr>
      </w:pPr>
    </w:p>
    <w:p w:rsidR="004266C1" w:rsidRPr="00B646E2" w:rsidRDefault="004266C1" w:rsidP="004266C1">
      <w:pPr>
        <w:spacing w:after="60" w:line="240" w:lineRule="auto"/>
        <w:jc w:val="center"/>
        <w:rPr>
          <w:rFonts w:ascii="Times New Roman" w:hAnsi="Times New Roman" w:cs="Times New Roman"/>
          <w:b/>
          <w:u w:val="single"/>
        </w:rPr>
      </w:pPr>
      <w:r w:rsidRPr="00B646E2">
        <w:rPr>
          <w:rFonts w:ascii="Times New Roman" w:hAnsi="Times New Roman" w:cs="Times New Roman"/>
          <w:b/>
          <w:u w:val="single"/>
        </w:rPr>
        <w:t>Table 4</w:t>
      </w:r>
    </w:p>
    <w:p w:rsidR="004266C1" w:rsidRDefault="004266C1" w:rsidP="004266C1">
      <w:pPr>
        <w:spacing w:after="120" w:line="240" w:lineRule="auto"/>
        <w:jc w:val="center"/>
        <w:rPr>
          <w:rFonts w:ascii="Times New Roman" w:hAnsi="Times New Roman" w:cs="Times New Roman"/>
        </w:rPr>
      </w:pPr>
      <w:r w:rsidRPr="00B646E2">
        <w:rPr>
          <w:rFonts w:ascii="Times New Roman" w:hAnsi="Times New Roman" w:cs="Times New Roman"/>
          <w:b/>
        </w:rPr>
        <w:t>Wastewater Characteristics</w:t>
      </w:r>
    </w:p>
    <w:tbl>
      <w:tblPr>
        <w:tblStyle w:val="TableGrid"/>
        <w:tblW w:w="92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Table lists wastewater characteristics"/>
        <w:tblDescription w:val="Table lists wastewater characteristics"/>
      </w:tblPr>
      <w:tblGrid>
        <w:gridCol w:w="2160"/>
        <w:gridCol w:w="1152"/>
        <w:gridCol w:w="2160"/>
        <w:gridCol w:w="2160"/>
        <w:gridCol w:w="1584"/>
      </w:tblGrid>
      <w:tr w:rsidR="004266C1" w:rsidRPr="0079771F" w:rsidTr="0073382E">
        <w:trPr>
          <w:trHeight w:val="360"/>
          <w:tblHeader/>
          <w:jc w:val="center"/>
        </w:trPr>
        <w:tc>
          <w:tcPr>
            <w:tcW w:w="2160"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vAlign w:val="center"/>
          </w:tcPr>
          <w:p w:rsidR="004266C1" w:rsidRPr="0079771F" w:rsidRDefault="004C701A" w:rsidP="0073382E">
            <w:pPr>
              <w:jc w:val="center"/>
              <w:rPr>
                <w:rFonts w:ascii="Times New Roman" w:hAnsi="Times New Roman" w:cs="Times New Roman"/>
                <w:b/>
                <w:sz w:val="20"/>
                <w:szCs w:val="20"/>
              </w:rPr>
            </w:pPr>
            <w:r>
              <w:rPr>
                <w:rFonts w:ascii="Times New Roman" w:hAnsi="Times New Roman" w:cs="Times New Roman"/>
                <w:b/>
                <w:sz w:val="20"/>
                <w:szCs w:val="20"/>
              </w:rPr>
              <w:t>Pollutants</w:t>
            </w:r>
          </w:p>
        </w:tc>
        <w:tc>
          <w:tcPr>
            <w:tcW w:w="1152"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4266C1" w:rsidRPr="0079771F" w:rsidRDefault="004266C1" w:rsidP="0073382E">
            <w:pPr>
              <w:jc w:val="center"/>
              <w:rPr>
                <w:rFonts w:ascii="Times New Roman" w:hAnsi="Times New Roman" w:cs="Times New Roman"/>
                <w:b/>
                <w:sz w:val="20"/>
                <w:szCs w:val="20"/>
              </w:rPr>
            </w:pPr>
            <w:r w:rsidRPr="0079771F">
              <w:rPr>
                <w:rFonts w:ascii="Times New Roman" w:hAnsi="Times New Roman" w:cs="Times New Roman"/>
                <w:b/>
                <w:sz w:val="20"/>
                <w:szCs w:val="20"/>
              </w:rPr>
              <w:t>Units</w:t>
            </w:r>
          </w:p>
        </w:tc>
        <w:tc>
          <w:tcPr>
            <w:tcW w:w="4320"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4266C1" w:rsidRPr="0079771F" w:rsidRDefault="004266C1" w:rsidP="0073382E">
            <w:pPr>
              <w:jc w:val="center"/>
              <w:rPr>
                <w:rFonts w:ascii="Times New Roman" w:hAnsi="Times New Roman" w:cs="Times New Roman"/>
                <w:b/>
                <w:sz w:val="20"/>
                <w:szCs w:val="20"/>
              </w:rPr>
            </w:pPr>
            <w:r>
              <w:rPr>
                <w:rFonts w:ascii="Times New Roman" w:hAnsi="Times New Roman" w:cs="Times New Roman"/>
                <w:b/>
                <w:sz w:val="20"/>
                <w:szCs w:val="20"/>
              </w:rPr>
              <w:t>Wastewater Characteristics</w:t>
            </w:r>
          </w:p>
        </w:tc>
        <w:tc>
          <w:tcPr>
            <w:tcW w:w="1584" w:type="dxa"/>
            <w:vMerge w:val="restart"/>
            <w:tcBorders>
              <w:top w:val="single" w:sz="12" w:space="0" w:color="auto"/>
              <w:left w:val="single" w:sz="4" w:space="0" w:color="auto"/>
              <w:bottom w:val="single" w:sz="4" w:space="0" w:color="auto"/>
              <w:right w:val="single" w:sz="12" w:space="0" w:color="auto"/>
            </w:tcBorders>
            <w:shd w:val="clear" w:color="auto" w:fill="DEEAF6" w:themeFill="accent1" w:themeFillTint="33"/>
            <w:vAlign w:val="center"/>
          </w:tcPr>
          <w:p w:rsidR="004266C1" w:rsidRPr="0079771F" w:rsidRDefault="004266C1" w:rsidP="0073382E">
            <w:pPr>
              <w:jc w:val="center"/>
              <w:rPr>
                <w:rFonts w:ascii="Times New Roman" w:hAnsi="Times New Roman" w:cs="Times New Roman"/>
                <w:b/>
                <w:sz w:val="20"/>
                <w:szCs w:val="20"/>
              </w:rPr>
            </w:pPr>
            <w:r w:rsidRPr="0079771F">
              <w:rPr>
                <w:rFonts w:ascii="Times New Roman" w:hAnsi="Times New Roman" w:cs="Times New Roman"/>
                <w:b/>
                <w:sz w:val="20"/>
                <w:szCs w:val="20"/>
              </w:rPr>
              <w:t xml:space="preserve">Untreated Domestic </w:t>
            </w:r>
            <w:r>
              <w:rPr>
                <w:rFonts w:ascii="Times New Roman" w:hAnsi="Times New Roman" w:cs="Times New Roman"/>
                <w:b/>
                <w:sz w:val="20"/>
                <w:szCs w:val="20"/>
              </w:rPr>
              <w:t>Sewage</w:t>
            </w:r>
          </w:p>
        </w:tc>
      </w:tr>
      <w:tr w:rsidR="004266C1" w:rsidRPr="0079771F" w:rsidTr="0073382E">
        <w:trPr>
          <w:trHeight w:val="360"/>
          <w:tblHeader/>
          <w:jc w:val="center"/>
        </w:trPr>
        <w:tc>
          <w:tcPr>
            <w:tcW w:w="2160"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vAlign w:val="center"/>
          </w:tcPr>
          <w:p w:rsidR="004266C1" w:rsidRPr="0079771F" w:rsidRDefault="004266C1" w:rsidP="0073382E">
            <w:pPr>
              <w:jc w:val="center"/>
              <w:rPr>
                <w:rFonts w:ascii="Times New Roman" w:hAnsi="Times New Roman" w:cs="Times New Roman"/>
                <w:b/>
                <w:sz w:val="20"/>
                <w:szCs w:val="20"/>
              </w:rPr>
            </w:pPr>
          </w:p>
        </w:tc>
        <w:tc>
          <w:tcPr>
            <w:tcW w:w="1152"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4266C1" w:rsidRPr="0079771F" w:rsidRDefault="004266C1" w:rsidP="0073382E">
            <w:pPr>
              <w:jc w:val="center"/>
              <w:rPr>
                <w:rFonts w:ascii="Times New Roman" w:hAnsi="Times New Roman" w:cs="Times New Roman"/>
                <w:b/>
                <w:sz w:val="20"/>
                <w:szCs w:val="20"/>
              </w:rPr>
            </w:pPr>
          </w:p>
        </w:tc>
        <w:tc>
          <w:tcPr>
            <w:tcW w:w="2160"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4266C1" w:rsidRPr="0079771F" w:rsidRDefault="004266C1" w:rsidP="0073382E">
            <w:pPr>
              <w:jc w:val="center"/>
              <w:rPr>
                <w:rFonts w:ascii="Times New Roman" w:hAnsi="Times New Roman" w:cs="Times New Roman"/>
                <w:b/>
                <w:sz w:val="20"/>
                <w:szCs w:val="20"/>
              </w:rPr>
            </w:pPr>
            <w:r w:rsidRPr="0079771F">
              <w:rPr>
                <w:rFonts w:ascii="Times New Roman" w:hAnsi="Times New Roman" w:cs="Times New Roman"/>
                <w:b/>
                <w:sz w:val="20"/>
                <w:szCs w:val="20"/>
              </w:rPr>
              <w:t>During Vintage</w:t>
            </w:r>
          </w:p>
        </w:tc>
        <w:tc>
          <w:tcPr>
            <w:tcW w:w="2160"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4266C1" w:rsidRPr="0079771F" w:rsidRDefault="004266C1" w:rsidP="0073382E">
            <w:pPr>
              <w:jc w:val="center"/>
              <w:rPr>
                <w:rFonts w:ascii="Times New Roman" w:hAnsi="Times New Roman" w:cs="Times New Roman"/>
                <w:b/>
                <w:sz w:val="20"/>
                <w:szCs w:val="20"/>
              </w:rPr>
            </w:pPr>
            <w:r w:rsidRPr="0079771F">
              <w:rPr>
                <w:rFonts w:ascii="Times New Roman" w:hAnsi="Times New Roman" w:cs="Times New Roman"/>
                <w:b/>
                <w:sz w:val="20"/>
                <w:szCs w:val="20"/>
              </w:rPr>
              <w:t>During Non-Vintage</w:t>
            </w:r>
          </w:p>
        </w:tc>
        <w:tc>
          <w:tcPr>
            <w:tcW w:w="1584" w:type="dxa"/>
            <w:vMerge/>
            <w:tcBorders>
              <w:top w:val="single" w:sz="4" w:space="0" w:color="auto"/>
              <w:left w:val="single" w:sz="4" w:space="0" w:color="auto"/>
              <w:bottom w:val="single" w:sz="12" w:space="0" w:color="auto"/>
              <w:right w:val="single" w:sz="12" w:space="0" w:color="auto"/>
            </w:tcBorders>
            <w:shd w:val="clear" w:color="auto" w:fill="DEEAF6" w:themeFill="accent1" w:themeFillTint="33"/>
            <w:vAlign w:val="center"/>
          </w:tcPr>
          <w:p w:rsidR="004266C1" w:rsidRPr="0079771F" w:rsidRDefault="004266C1" w:rsidP="0073382E">
            <w:pPr>
              <w:jc w:val="center"/>
              <w:rPr>
                <w:rFonts w:ascii="Times New Roman" w:hAnsi="Times New Roman" w:cs="Times New Roman"/>
                <w:b/>
                <w:sz w:val="20"/>
                <w:szCs w:val="20"/>
              </w:rPr>
            </w:pPr>
          </w:p>
        </w:tc>
      </w:tr>
      <w:tr w:rsidR="004266C1" w:rsidRPr="0079771F" w:rsidTr="0073382E">
        <w:trPr>
          <w:trHeight w:val="360"/>
          <w:jc w:val="center"/>
        </w:trPr>
        <w:tc>
          <w:tcPr>
            <w:tcW w:w="2160" w:type="dxa"/>
            <w:tcBorders>
              <w:left w:val="single" w:sz="12" w:space="0" w:color="auto"/>
            </w:tcBorders>
            <w:vAlign w:val="center"/>
          </w:tcPr>
          <w:p w:rsidR="004266C1" w:rsidRPr="0079771F" w:rsidRDefault="004266C1" w:rsidP="0073382E">
            <w:pPr>
              <w:rPr>
                <w:rFonts w:ascii="Times New Roman" w:hAnsi="Times New Roman" w:cs="Times New Roman"/>
                <w:sz w:val="20"/>
                <w:szCs w:val="20"/>
              </w:rPr>
            </w:pPr>
            <w:r w:rsidRPr="0079771F">
              <w:rPr>
                <w:rFonts w:ascii="Times New Roman" w:hAnsi="Times New Roman" w:cs="Times New Roman"/>
                <w:sz w:val="20"/>
                <w:szCs w:val="20"/>
              </w:rPr>
              <w:t>Load Duration</w:t>
            </w:r>
          </w:p>
        </w:tc>
        <w:tc>
          <w:tcPr>
            <w:tcW w:w="1152"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Days</w:t>
            </w:r>
          </w:p>
        </w:tc>
        <w:tc>
          <w:tcPr>
            <w:tcW w:w="2160"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75</w:t>
            </w:r>
          </w:p>
        </w:tc>
        <w:tc>
          <w:tcPr>
            <w:tcW w:w="2160"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290</w:t>
            </w:r>
          </w:p>
        </w:tc>
        <w:tc>
          <w:tcPr>
            <w:tcW w:w="1584" w:type="dxa"/>
            <w:tcBorders>
              <w:right w:val="single" w:sz="12" w:space="0" w:color="auto"/>
            </w:tcBorders>
            <w:vAlign w:val="center"/>
          </w:tcPr>
          <w:p w:rsidR="004266C1" w:rsidRPr="0079771F" w:rsidRDefault="004266C1" w:rsidP="0073382E">
            <w:pPr>
              <w:jc w:val="center"/>
              <w:rPr>
                <w:rFonts w:ascii="Times New Roman" w:hAnsi="Times New Roman" w:cs="Times New Roman"/>
                <w:sz w:val="20"/>
                <w:szCs w:val="20"/>
              </w:rPr>
            </w:pPr>
            <w:r>
              <w:rPr>
                <w:rFonts w:ascii="Times New Roman" w:hAnsi="Times New Roman" w:cs="Times New Roman"/>
                <w:sz w:val="20"/>
                <w:szCs w:val="20"/>
              </w:rPr>
              <w:t>-</w:t>
            </w:r>
          </w:p>
        </w:tc>
      </w:tr>
      <w:tr w:rsidR="004266C1" w:rsidRPr="0079771F" w:rsidTr="0073382E">
        <w:trPr>
          <w:trHeight w:val="360"/>
          <w:jc w:val="center"/>
        </w:trPr>
        <w:tc>
          <w:tcPr>
            <w:tcW w:w="2160" w:type="dxa"/>
            <w:tcBorders>
              <w:left w:val="single" w:sz="12" w:space="0" w:color="auto"/>
            </w:tcBorders>
            <w:vAlign w:val="center"/>
          </w:tcPr>
          <w:p w:rsidR="004266C1" w:rsidRPr="0079771F" w:rsidRDefault="004266C1" w:rsidP="0073382E">
            <w:pPr>
              <w:rPr>
                <w:rFonts w:ascii="Times New Roman" w:hAnsi="Times New Roman" w:cs="Times New Roman"/>
                <w:sz w:val="20"/>
                <w:szCs w:val="20"/>
              </w:rPr>
            </w:pPr>
            <w:r w:rsidRPr="0079771F">
              <w:rPr>
                <w:rFonts w:ascii="Times New Roman" w:hAnsi="Times New Roman" w:cs="Times New Roman"/>
                <w:sz w:val="20"/>
                <w:szCs w:val="20"/>
              </w:rPr>
              <w:t>BOD</w:t>
            </w:r>
            <w:r w:rsidRPr="0079771F">
              <w:rPr>
                <w:rFonts w:ascii="Times New Roman" w:hAnsi="Times New Roman" w:cs="Times New Roman"/>
                <w:sz w:val="20"/>
                <w:szCs w:val="20"/>
                <w:vertAlign w:val="subscript"/>
              </w:rPr>
              <w:t>5</w:t>
            </w:r>
          </w:p>
        </w:tc>
        <w:tc>
          <w:tcPr>
            <w:tcW w:w="1152"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mg/l</w:t>
            </w:r>
          </w:p>
        </w:tc>
        <w:tc>
          <w:tcPr>
            <w:tcW w:w="2160"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500 – 12,000</w:t>
            </w:r>
          </w:p>
        </w:tc>
        <w:tc>
          <w:tcPr>
            <w:tcW w:w="2160"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300 – 3,500</w:t>
            </w:r>
          </w:p>
        </w:tc>
        <w:tc>
          <w:tcPr>
            <w:tcW w:w="1584" w:type="dxa"/>
            <w:tcBorders>
              <w:right w:val="single" w:sz="12" w:space="0" w:color="auto"/>
            </w:tcBorders>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110 – 400</w:t>
            </w:r>
          </w:p>
        </w:tc>
      </w:tr>
      <w:tr w:rsidR="004266C1" w:rsidRPr="0079771F" w:rsidTr="0073382E">
        <w:trPr>
          <w:trHeight w:val="360"/>
          <w:jc w:val="center"/>
        </w:trPr>
        <w:tc>
          <w:tcPr>
            <w:tcW w:w="2160" w:type="dxa"/>
            <w:tcBorders>
              <w:left w:val="single" w:sz="12" w:space="0" w:color="auto"/>
            </w:tcBorders>
            <w:vAlign w:val="center"/>
          </w:tcPr>
          <w:p w:rsidR="004266C1" w:rsidRPr="0079771F" w:rsidRDefault="004266C1" w:rsidP="0073382E">
            <w:pPr>
              <w:rPr>
                <w:rFonts w:ascii="Times New Roman" w:hAnsi="Times New Roman" w:cs="Times New Roman"/>
                <w:sz w:val="20"/>
                <w:szCs w:val="20"/>
              </w:rPr>
            </w:pPr>
            <w:r w:rsidRPr="0079771F">
              <w:rPr>
                <w:rFonts w:ascii="Times New Roman" w:hAnsi="Times New Roman" w:cs="Times New Roman"/>
                <w:sz w:val="20"/>
                <w:szCs w:val="20"/>
              </w:rPr>
              <w:t>pH</w:t>
            </w:r>
          </w:p>
        </w:tc>
        <w:tc>
          <w:tcPr>
            <w:tcW w:w="1152" w:type="dxa"/>
            <w:vAlign w:val="center"/>
          </w:tcPr>
          <w:p w:rsidR="004266C1" w:rsidRPr="0079771F" w:rsidRDefault="004266C1" w:rsidP="0073382E">
            <w:pPr>
              <w:jc w:val="center"/>
              <w:rPr>
                <w:rFonts w:ascii="Times New Roman" w:hAnsi="Times New Roman" w:cs="Times New Roman"/>
                <w:sz w:val="20"/>
                <w:szCs w:val="20"/>
              </w:rPr>
            </w:pPr>
            <w:proofErr w:type="spellStart"/>
            <w:r w:rsidRPr="0079771F">
              <w:rPr>
                <w:rFonts w:ascii="Times New Roman" w:hAnsi="Times New Roman" w:cs="Times New Roman"/>
                <w:sz w:val="20"/>
                <w:szCs w:val="20"/>
              </w:rPr>
              <w:t>s.u</w:t>
            </w:r>
            <w:proofErr w:type="spellEnd"/>
            <w:r w:rsidRPr="0079771F">
              <w:rPr>
                <w:rFonts w:ascii="Times New Roman" w:hAnsi="Times New Roman" w:cs="Times New Roman"/>
                <w:sz w:val="20"/>
                <w:szCs w:val="20"/>
              </w:rPr>
              <w:t>.</w:t>
            </w:r>
          </w:p>
        </w:tc>
        <w:tc>
          <w:tcPr>
            <w:tcW w:w="2160"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2.5 – 9.5</w:t>
            </w:r>
          </w:p>
        </w:tc>
        <w:tc>
          <w:tcPr>
            <w:tcW w:w="2160"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4 – 7</w:t>
            </w:r>
          </w:p>
        </w:tc>
        <w:tc>
          <w:tcPr>
            <w:tcW w:w="1584" w:type="dxa"/>
            <w:tcBorders>
              <w:right w:val="single" w:sz="12" w:space="0" w:color="auto"/>
            </w:tcBorders>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7</w:t>
            </w:r>
          </w:p>
        </w:tc>
      </w:tr>
      <w:tr w:rsidR="004266C1" w:rsidRPr="0079771F" w:rsidTr="0073382E">
        <w:trPr>
          <w:trHeight w:val="360"/>
          <w:jc w:val="center"/>
        </w:trPr>
        <w:tc>
          <w:tcPr>
            <w:tcW w:w="2160" w:type="dxa"/>
            <w:tcBorders>
              <w:left w:val="single" w:sz="12" w:space="0" w:color="auto"/>
            </w:tcBorders>
            <w:vAlign w:val="center"/>
          </w:tcPr>
          <w:p w:rsidR="004266C1" w:rsidRPr="0079771F" w:rsidRDefault="004266C1" w:rsidP="0073382E">
            <w:pPr>
              <w:rPr>
                <w:rFonts w:ascii="Times New Roman" w:hAnsi="Times New Roman" w:cs="Times New Roman"/>
                <w:sz w:val="20"/>
                <w:szCs w:val="20"/>
              </w:rPr>
            </w:pPr>
            <w:r w:rsidRPr="0079771F">
              <w:rPr>
                <w:rFonts w:ascii="Times New Roman" w:hAnsi="Times New Roman" w:cs="Times New Roman"/>
                <w:sz w:val="20"/>
                <w:szCs w:val="20"/>
              </w:rPr>
              <w:t>Total dissolved solids</w:t>
            </w:r>
          </w:p>
        </w:tc>
        <w:tc>
          <w:tcPr>
            <w:tcW w:w="1152"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mg/l</w:t>
            </w:r>
          </w:p>
        </w:tc>
        <w:tc>
          <w:tcPr>
            <w:tcW w:w="2160"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80 – 2,900</w:t>
            </w:r>
          </w:p>
        </w:tc>
        <w:tc>
          <w:tcPr>
            <w:tcW w:w="2160"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200 – 700</w:t>
            </w:r>
          </w:p>
        </w:tc>
        <w:tc>
          <w:tcPr>
            <w:tcW w:w="1584" w:type="dxa"/>
            <w:tcBorders>
              <w:right w:val="single" w:sz="12" w:space="0" w:color="auto"/>
            </w:tcBorders>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280 – 850</w:t>
            </w:r>
          </w:p>
        </w:tc>
      </w:tr>
      <w:tr w:rsidR="004266C1" w:rsidRPr="0079771F" w:rsidTr="0073382E">
        <w:trPr>
          <w:trHeight w:val="360"/>
          <w:jc w:val="center"/>
        </w:trPr>
        <w:tc>
          <w:tcPr>
            <w:tcW w:w="2160" w:type="dxa"/>
            <w:tcBorders>
              <w:left w:val="single" w:sz="12" w:space="0" w:color="auto"/>
            </w:tcBorders>
            <w:vAlign w:val="center"/>
          </w:tcPr>
          <w:p w:rsidR="004266C1" w:rsidRPr="0079771F" w:rsidRDefault="004266C1" w:rsidP="0073382E">
            <w:pPr>
              <w:rPr>
                <w:rFonts w:ascii="Times New Roman" w:hAnsi="Times New Roman" w:cs="Times New Roman"/>
                <w:sz w:val="20"/>
                <w:szCs w:val="20"/>
              </w:rPr>
            </w:pPr>
            <w:r w:rsidRPr="0079771F">
              <w:rPr>
                <w:rFonts w:ascii="Times New Roman" w:hAnsi="Times New Roman" w:cs="Times New Roman"/>
                <w:sz w:val="20"/>
                <w:szCs w:val="20"/>
              </w:rPr>
              <w:t>Total suspended solids</w:t>
            </w:r>
          </w:p>
        </w:tc>
        <w:tc>
          <w:tcPr>
            <w:tcW w:w="1152"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mg/l</w:t>
            </w:r>
          </w:p>
        </w:tc>
        <w:tc>
          <w:tcPr>
            <w:tcW w:w="2160"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40 – 800</w:t>
            </w:r>
          </w:p>
        </w:tc>
        <w:tc>
          <w:tcPr>
            <w:tcW w:w="2160"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10 – 400</w:t>
            </w:r>
          </w:p>
        </w:tc>
        <w:tc>
          <w:tcPr>
            <w:tcW w:w="1584" w:type="dxa"/>
            <w:tcBorders>
              <w:right w:val="single" w:sz="12" w:space="0" w:color="auto"/>
            </w:tcBorders>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100 – 350</w:t>
            </w:r>
          </w:p>
        </w:tc>
      </w:tr>
      <w:tr w:rsidR="004266C1" w:rsidRPr="0079771F" w:rsidTr="0073382E">
        <w:trPr>
          <w:trHeight w:val="360"/>
          <w:jc w:val="center"/>
        </w:trPr>
        <w:tc>
          <w:tcPr>
            <w:tcW w:w="2160" w:type="dxa"/>
            <w:tcBorders>
              <w:left w:val="single" w:sz="12" w:space="0" w:color="auto"/>
            </w:tcBorders>
            <w:vAlign w:val="center"/>
          </w:tcPr>
          <w:p w:rsidR="004266C1" w:rsidRPr="0079771F" w:rsidRDefault="004266C1" w:rsidP="0073382E">
            <w:pPr>
              <w:rPr>
                <w:rFonts w:ascii="Times New Roman" w:hAnsi="Times New Roman" w:cs="Times New Roman"/>
                <w:sz w:val="20"/>
                <w:szCs w:val="20"/>
              </w:rPr>
            </w:pPr>
            <w:r w:rsidRPr="0079771F">
              <w:rPr>
                <w:rFonts w:ascii="Times New Roman" w:hAnsi="Times New Roman" w:cs="Times New Roman"/>
                <w:sz w:val="20"/>
                <w:szCs w:val="20"/>
              </w:rPr>
              <w:t>Total phosphorous</w:t>
            </w:r>
          </w:p>
        </w:tc>
        <w:tc>
          <w:tcPr>
            <w:tcW w:w="1152"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mg/l as P</w:t>
            </w:r>
          </w:p>
        </w:tc>
        <w:tc>
          <w:tcPr>
            <w:tcW w:w="2160"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1 – 10</w:t>
            </w:r>
          </w:p>
        </w:tc>
        <w:tc>
          <w:tcPr>
            <w:tcW w:w="2160" w:type="dxa"/>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1 – 40</w:t>
            </w:r>
          </w:p>
        </w:tc>
        <w:tc>
          <w:tcPr>
            <w:tcW w:w="1584" w:type="dxa"/>
            <w:tcBorders>
              <w:right w:val="single" w:sz="12" w:space="0" w:color="auto"/>
            </w:tcBorders>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4 – 15</w:t>
            </w:r>
          </w:p>
        </w:tc>
      </w:tr>
      <w:tr w:rsidR="004266C1" w:rsidRPr="0079771F" w:rsidTr="0073382E">
        <w:trPr>
          <w:trHeight w:val="360"/>
          <w:jc w:val="center"/>
        </w:trPr>
        <w:tc>
          <w:tcPr>
            <w:tcW w:w="2160" w:type="dxa"/>
            <w:tcBorders>
              <w:left w:val="single" w:sz="12" w:space="0" w:color="auto"/>
              <w:bottom w:val="single" w:sz="12" w:space="0" w:color="auto"/>
            </w:tcBorders>
            <w:vAlign w:val="center"/>
          </w:tcPr>
          <w:p w:rsidR="004266C1" w:rsidRPr="0079771F" w:rsidRDefault="004266C1" w:rsidP="0073382E">
            <w:pPr>
              <w:rPr>
                <w:rFonts w:ascii="Times New Roman" w:hAnsi="Times New Roman" w:cs="Times New Roman"/>
                <w:sz w:val="20"/>
                <w:szCs w:val="20"/>
              </w:rPr>
            </w:pPr>
            <w:r w:rsidRPr="0079771F">
              <w:rPr>
                <w:rFonts w:ascii="Times New Roman" w:hAnsi="Times New Roman" w:cs="Times New Roman"/>
                <w:sz w:val="20"/>
                <w:szCs w:val="20"/>
              </w:rPr>
              <w:t>Total nitrogen</w:t>
            </w:r>
          </w:p>
        </w:tc>
        <w:tc>
          <w:tcPr>
            <w:tcW w:w="1152" w:type="dxa"/>
            <w:tcBorders>
              <w:bottom w:val="single" w:sz="12" w:space="0" w:color="auto"/>
            </w:tcBorders>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mg/l as N</w:t>
            </w:r>
          </w:p>
        </w:tc>
        <w:tc>
          <w:tcPr>
            <w:tcW w:w="2160" w:type="dxa"/>
            <w:tcBorders>
              <w:bottom w:val="single" w:sz="12" w:space="0" w:color="auto"/>
            </w:tcBorders>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1 – 40</w:t>
            </w:r>
          </w:p>
        </w:tc>
        <w:tc>
          <w:tcPr>
            <w:tcW w:w="2160" w:type="dxa"/>
            <w:tcBorders>
              <w:bottom w:val="single" w:sz="12" w:space="0" w:color="auto"/>
            </w:tcBorders>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1 – 40</w:t>
            </w:r>
          </w:p>
        </w:tc>
        <w:tc>
          <w:tcPr>
            <w:tcW w:w="1584" w:type="dxa"/>
            <w:tcBorders>
              <w:bottom w:val="single" w:sz="12" w:space="0" w:color="auto"/>
              <w:right w:val="single" w:sz="12" w:space="0" w:color="auto"/>
            </w:tcBorders>
            <w:vAlign w:val="center"/>
          </w:tcPr>
          <w:p w:rsidR="004266C1" w:rsidRPr="0079771F" w:rsidRDefault="004266C1" w:rsidP="0073382E">
            <w:pPr>
              <w:jc w:val="center"/>
              <w:rPr>
                <w:rFonts w:ascii="Times New Roman" w:hAnsi="Times New Roman" w:cs="Times New Roman"/>
                <w:sz w:val="20"/>
                <w:szCs w:val="20"/>
              </w:rPr>
            </w:pPr>
            <w:r w:rsidRPr="0079771F">
              <w:rPr>
                <w:rFonts w:ascii="Times New Roman" w:hAnsi="Times New Roman" w:cs="Times New Roman"/>
                <w:sz w:val="20"/>
                <w:szCs w:val="20"/>
              </w:rPr>
              <w:t>20 – 85</w:t>
            </w:r>
          </w:p>
        </w:tc>
      </w:tr>
    </w:tbl>
    <w:p w:rsidR="004266C1" w:rsidRPr="00747945" w:rsidRDefault="004266C1" w:rsidP="004266C1">
      <w:pPr>
        <w:spacing w:before="120" w:after="0" w:line="240" w:lineRule="auto"/>
        <w:ind w:left="90" w:right="90"/>
        <w:jc w:val="both"/>
        <w:rPr>
          <w:rFonts w:ascii="Times New Roman" w:hAnsi="Times New Roman" w:cs="Times New Roman"/>
          <w:sz w:val="18"/>
          <w:szCs w:val="18"/>
        </w:rPr>
      </w:pPr>
      <w:r>
        <w:rPr>
          <w:rFonts w:ascii="Times New Roman" w:hAnsi="Times New Roman" w:cs="Times New Roman"/>
          <w:sz w:val="18"/>
          <w:szCs w:val="18"/>
        </w:rPr>
        <w:t xml:space="preserve">(Data sources:  </w:t>
      </w:r>
      <w:r w:rsidRPr="00747945">
        <w:rPr>
          <w:rFonts w:ascii="Times New Roman" w:hAnsi="Times New Roman" w:cs="Times New Roman"/>
          <w:sz w:val="18"/>
          <w:szCs w:val="18"/>
        </w:rPr>
        <w:t xml:space="preserve">CA Central Coast RWQCB WDR for Wineries (2008), CA Napa Winery Waste Management Report (2009), </w:t>
      </w:r>
      <w:proofErr w:type="spellStart"/>
      <w:r w:rsidRPr="00747945">
        <w:rPr>
          <w:rFonts w:ascii="Times New Roman" w:hAnsi="Times New Roman" w:cs="Times New Roman"/>
          <w:sz w:val="18"/>
          <w:szCs w:val="18"/>
        </w:rPr>
        <w:t>Winewatch</w:t>
      </w:r>
      <w:proofErr w:type="spellEnd"/>
      <w:r w:rsidRPr="00747945">
        <w:rPr>
          <w:rFonts w:ascii="Times New Roman" w:hAnsi="Times New Roman" w:cs="Times New Roman"/>
          <w:sz w:val="18"/>
          <w:szCs w:val="18"/>
        </w:rPr>
        <w:t xml:space="preserve"> Factsheet (Australia) (2009), Shepherd, </w:t>
      </w:r>
      <w:proofErr w:type="spellStart"/>
      <w:r w:rsidRPr="00747945">
        <w:rPr>
          <w:rFonts w:ascii="Times New Roman" w:hAnsi="Times New Roman" w:cs="Times New Roman"/>
          <w:sz w:val="18"/>
          <w:szCs w:val="18"/>
        </w:rPr>
        <w:t>Grismer</w:t>
      </w:r>
      <w:proofErr w:type="spellEnd"/>
      <w:r w:rsidRPr="00747945">
        <w:rPr>
          <w:rFonts w:ascii="Times New Roman" w:hAnsi="Times New Roman" w:cs="Times New Roman"/>
          <w:sz w:val="18"/>
          <w:szCs w:val="18"/>
        </w:rPr>
        <w:t xml:space="preserve">, </w:t>
      </w:r>
      <w:proofErr w:type="spellStart"/>
      <w:r w:rsidRPr="00747945">
        <w:rPr>
          <w:rFonts w:ascii="Times New Roman" w:hAnsi="Times New Roman" w:cs="Times New Roman"/>
          <w:sz w:val="18"/>
          <w:szCs w:val="18"/>
        </w:rPr>
        <w:t>Tchobagoglous</w:t>
      </w:r>
      <w:proofErr w:type="spellEnd"/>
      <w:r w:rsidRPr="00747945">
        <w:rPr>
          <w:rFonts w:ascii="Times New Roman" w:hAnsi="Times New Roman" w:cs="Times New Roman"/>
          <w:sz w:val="18"/>
          <w:szCs w:val="18"/>
        </w:rPr>
        <w:t xml:space="preserve"> (2014)</w:t>
      </w:r>
      <w:r>
        <w:rPr>
          <w:rFonts w:ascii="Times New Roman" w:hAnsi="Times New Roman" w:cs="Times New Roman"/>
          <w:sz w:val="18"/>
          <w:szCs w:val="18"/>
        </w:rPr>
        <w:t>)</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p>
    <w:p w:rsidR="004266C1" w:rsidRDefault="004C701A" w:rsidP="004266C1">
      <w:pPr>
        <w:spacing w:after="120" w:line="240" w:lineRule="auto"/>
        <w:jc w:val="both"/>
        <w:rPr>
          <w:rFonts w:ascii="Times New Roman" w:hAnsi="Times New Roman" w:cs="Times New Roman"/>
        </w:rPr>
      </w:pPr>
      <w:r>
        <w:rPr>
          <w:rFonts w:ascii="Times New Roman" w:hAnsi="Times New Roman" w:cs="Times New Roman"/>
        </w:rPr>
        <w:t>B</w:t>
      </w:r>
      <w:r w:rsidR="004266C1">
        <w:rPr>
          <w:rFonts w:ascii="Times New Roman" w:hAnsi="Times New Roman" w:cs="Times New Roman"/>
        </w:rPr>
        <w:t xml:space="preserve">ecause wastewater contains small amounts of nitrogen and phosphorous relative to organic </w:t>
      </w:r>
      <w:r w:rsidR="00FC5C70">
        <w:rPr>
          <w:rFonts w:ascii="Times New Roman" w:hAnsi="Times New Roman" w:cs="Times New Roman"/>
        </w:rPr>
        <w:t>material</w:t>
      </w:r>
      <w:r w:rsidR="004266C1">
        <w:rPr>
          <w:rFonts w:ascii="Times New Roman" w:hAnsi="Times New Roman" w:cs="Times New Roman"/>
        </w:rPr>
        <w:t xml:space="preserve">, Ecology determined that focusing on </w:t>
      </w:r>
      <w:r w:rsidR="00FC5C70">
        <w:rPr>
          <w:rFonts w:ascii="Times New Roman" w:hAnsi="Times New Roman" w:cs="Times New Roman"/>
        </w:rPr>
        <w:t>organic material</w:t>
      </w:r>
      <w:r>
        <w:rPr>
          <w:rFonts w:ascii="Times New Roman" w:hAnsi="Times New Roman" w:cs="Times New Roman"/>
        </w:rPr>
        <w:t xml:space="preserve">, and </w:t>
      </w:r>
      <w:r w:rsidRPr="006069D3">
        <w:rPr>
          <w:rFonts w:ascii="Times New Roman" w:hAnsi="Times New Roman" w:cs="Times New Roman"/>
          <w:b/>
        </w:rPr>
        <w:t>not</w:t>
      </w:r>
      <w:r>
        <w:rPr>
          <w:rFonts w:ascii="Times New Roman" w:hAnsi="Times New Roman" w:cs="Times New Roman"/>
        </w:rPr>
        <w:t xml:space="preserve"> nitrogen or phosphorous,</w:t>
      </w:r>
      <w:r w:rsidR="004266C1">
        <w:rPr>
          <w:rFonts w:ascii="Times New Roman" w:hAnsi="Times New Roman" w:cs="Times New Roman"/>
        </w:rPr>
        <w:t xml:space="preserve"> was appropriate.</w:t>
      </w:r>
      <w:r>
        <w:rPr>
          <w:rFonts w:ascii="Times New Roman" w:hAnsi="Times New Roman" w:cs="Times New Roman"/>
        </w:rPr>
        <w:t xml:space="preserve">  The main pollutants of concern include </w:t>
      </w:r>
      <w:r w:rsidR="00FC5C70">
        <w:rPr>
          <w:rFonts w:ascii="Times New Roman" w:hAnsi="Times New Roman" w:cs="Times New Roman"/>
        </w:rPr>
        <w:t>organic material</w:t>
      </w:r>
      <w:r>
        <w:rPr>
          <w:rFonts w:ascii="Times New Roman" w:hAnsi="Times New Roman" w:cs="Times New Roman"/>
        </w:rPr>
        <w:t>, pH, salinity, and solids.  Each is discussed below.</w:t>
      </w:r>
    </w:p>
    <w:p w:rsidR="004266C1" w:rsidRPr="00C010AA" w:rsidRDefault="00CE1CE6" w:rsidP="00067CCE">
      <w:pPr>
        <w:pStyle w:val="ListParagraph"/>
        <w:numPr>
          <w:ilvl w:val="0"/>
          <w:numId w:val="8"/>
        </w:numPr>
        <w:spacing w:after="60" w:line="240" w:lineRule="auto"/>
        <w:ind w:left="360"/>
        <w:contextualSpacing w:val="0"/>
        <w:jc w:val="both"/>
        <w:rPr>
          <w:rFonts w:ascii="Times New Roman" w:hAnsi="Times New Roman" w:cs="Times New Roman"/>
          <w:b/>
        </w:rPr>
      </w:pPr>
      <w:r>
        <w:rPr>
          <w:rFonts w:ascii="Times New Roman" w:hAnsi="Times New Roman" w:cs="Times New Roman"/>
          <w:b/>
        </w:rPr>
        <w:t>Organic material</w:t>
      </w:r>
    </w:p>
    <w:p w:rsidR="00C010AA" w:rsidRDefault="004266C1" w:rsidP="00C010AA">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 xml:space="preserve">Wastewater </w:t>
      </w:r>
      <w:r w:rsidR="00C226D9">
        <w:rPr>
          <w:rFonts w:ascii="Times New Roman" w:hAnsi="Times New Roman" w:cs="Times New Roman"/>
        </w:rPr>
        <w:t>has a</w:t>
      </w:r>
      <w:r>
        <w:rPr>
          <w:rFonts w:ascii="Times New Roman" w:hAnsi="Times New Roman" w:cs="Times New Roman"/>
        </w:rPr>
        <w:t xml:space="preserve"> much higher </w:t>
      </w:r>
      <w:r w:rsidR="00C226D9">
        <w:rPr>
          <w:rFonts w:ascii="Times New Roman" w:hAnsi="Times New Roman" w:cs="Times New Roman"/>
        </w:rPr>
        <w:t>concentration of</w:t>
      </w:r>
      <w:r>
        <w:rPr>
          <w:rFonts w:ascii="Times New Roman" w:hAnsi="Times New Roman" w:cs="Times New Roman"/>
        </w:rPr>
        <w:t xml:space="preserve"> </w:t>
      </w:r>
      <w:r w:rsidR="00FC5C70">
        <w:rPr>
          <w:rFonts w:ascii="Times New Roman" w:hAnsi="Times New Roman" w:cs="Times New Roman"/>
        </w:rPr>
        <w:t xml:space="preserve">organic material </w:t>
      </w:r>
      <w:r>
        <w:rPr>
          <w:rFonts w:ascii="Times New Roman" w:hAnsi="Times New Roman" w:cs="Times New Roman"/>
        </w:rPr>
        <w:t xml:space="preserve">compared to domestic sewage.  </w:t>
      </w:r>
      <w:r w:rsidRPr="00C42080">
        <w:rPr>
          <w:rFonts w:ascii="Times New Roman" w:hAnsi="Times New Roman" w:cs="Times New Roman"/>
        </w:rPr>
        <w:t xml:space="preserve">The organic composition of wastewater </w:t>
      </w:r>
      <w:r>
        <w:rPr>
          <w:rFonts w:ascii="Times New Roman" w:hAnsi="Times New Roman" w:cs="Times New Roman"/>
        </w:rPr>
        <w:t>contains</w:t>
      </w:r>
      <w:r w:rsidRPr="00C42080">
        <w:rPr>
          <w:rFonts w:ascii="Times New Roman" w:hAnsi="Times New Roman" w:cs="Times New Roman"/>
        </w:rPr>
        <w:t xml:space="preserve"> simple dissolved compounds such as organic acids, sugars</w:t>
      </w:r>
      <w:r>
        <w:rPr>
          <w:rFonts w:ascii="Times New Roman" w:hAnsi="Times New Roman" w:cs="Times New Roman"/>
        </w:rPr>
        <w:t>,</w:t>
      </w:r>
      <w:r w:rsidRPr="00C42080">
        <w:rPr>
          <w:rFonts w:ascii="Times New Roman" w:hAnsi="Times New Roman" w:cs="Times New Roman"/>
        </w:rPr>
        <w:t xml:space="preserve"> and alcohols</w:t>
      </w:r>
      <w:r>
        <w:rPr>
          <w:rFonts w:ascii="Times New Roman" w:hAnsi="Times New Roman" w:cs="Times New Roman"/>
        </w:rPr>
        <w:t xml:space="preserve">. </w:t>
      </w:r>
      <w:r w:rsidRPr="00CB3386">
        <w:rPr>
          <w:rFonts w:ascii="Times New Roman" w:hAnsi="Times New Roman" w:cs="Times New Roman"/>
        </w:rPr>
        <w:t xml:space="preserve"> Sources of </w:t>
      </w:r>
      <w:r w:rsidR="00FC5C70">
        <w:rPr>
          <w:rFonts w:ascii="Times New Roman" w:hAnsi="Times New Roman" w:cs="Times New Roman"/>
        </w:rPr>
        <w:t xml:space="preserve">organic material </w:t>
      </w:r>
      <w:r w:rsidR="00C226D9">
        <w:rPr>
          <w:rFonts w:ascii="Times New Roman" w:hAnsi="Times New Roman" w:cs="Times New Roman"/>
        </w:rPr>
        <w:t xml:space="preserve">in wastewater </w:t>
      </w:r>
      <w:r w:rsidRPr="00CB3386">
        <w:rPr>
          <w:rFonts w:ascii="Times New Roman" w:hAnsi="Times New Roman" w:cs="Times New Roman"/>
        </w:rPr>
        <w:t>include product loss (juice, wine, and lees), residues in cleaning waste and from diatomaceous earth filters, and solids such as skins and seeds.</w:t>
      </w:r>
      <w:r w:rsidR="00C010AA">
        <w:rPr>
          <w:rFonts w:ascii="Times New Roman" w:hAnsi="Times New Roman" w:cs="Times New Roman"/>
        </w:rPr>
        <w:t xml:space="preserve">  Concentrations of organic material are typically greatest during activities like crush and racking.  </w:t>
      </w:r>
      <w:r w:rsidR="00C010AA" w:rsidRPr="00201929">
        <w:rPr>
          <w:rFonts w:ascii="Times New Roman" w:hAnsi="Times New Roman" w:cs="Times New Roman"/>
        </w:rPr>
        <w:t xml:space="preserve">The </w:t>
      </w:r>
      <w:r w:rsidR="00C010AA">
        <w:rPr>
          <w:rFonts w:ascii="Times New Roman" w:hAnsi="Times New Roman" w:cs="Times New Roman"/>
        </w:rPr>
        <w:t xml:space="preserve">concentrations of </w:t>
      </w:r>
      <w:r w:rsidR="00C010AA" w:rsidRPr="00201929">
        <w:rPr>
          <w:rFonts w:ascii="Times New Roman" w:hAnsi="Times New Roman" w:cs="Times New Roman"/>
        </w:rPr>
        <w:t xml:space="preserve">organic </w:t>
      </w:r>
      <w:r w:rsidR="00C010AA">
        <w:rPr>
          <w:rFonts w:ascii="Times New Roman" w:hAnsi="Times New Roman" w:cs="Times New Roman"/>
        </w:rPr>
        <w:t>materials</w:t>
      </w:r>
      <w:r w:rsidR="00C010AA" w:rsidRPr="00201929">
        <w:rPr>
          <w:rFonts w:ascii="Times New Roman" w:hAnsi="Times New Roman" w:cs="Times New Roman"/>
        </w:rPr>
        <w:t xml:space="preserve"> </w:t>
      </w:r>
      <w:r w:rsidR="00C010AA">
        <w:rPr>
          <w:rFonts w:ascii="Times New Roman" w:hAnsi="Times New Roman" w:cs="Times New Roman"/>
        </w:rPr>
        <w:t>from these activities</w:t>
      </w:r>
      <w:r w:rsidR="00C010AA" w:rsidRPr="00201929">
        <w:rPr>
          <w:rFonts w:ascii="Times New Roman" w:hAnsi="Times New Roman" w:cs="Times New Roman"/>
        </w:rPr>
        <w:t xml:space="preserve"> can be more than ten times greater than that of </w:t>
      </w:r>
      <w:r w:rsidR="00C010AA">
        <w:rPr>
          <w:rFonts w:ascii="Times New Roman" w:hAnsi="Times New Roman" w:cs="Times New Roman"/>
        </w:rPr>
        <w:t>domestic sewage</w:t>
      </w:r>
      <w:r w:rsidR="00C010AA" w:rsidRPr="00201929">
        <w:rPr>
          <w:rFonts w:ascii="Times New Roman" w:hAnsi="Times New Roman" w:cs="Times New Roman"/>
        </w:rPr>
        <w:t>.</w:t>
      </w:r>
      <w:r w:rsidR="00C010AA">
        <w:rPr>
          <w:rFonts w:ascii="Times New Roman" w:hAnsi="Times New Roman" w:cs="Times New Roman"/>
        </w:rPr>
        <w:t xml:space="preserve">  Bottling activities (typically in late winter) also generate wastewater with high levels of organic materials.</w:t>
      </w:r>
    </w:p>
    <w:p w:rsidR="00C010AA" w:rsidRDefault="00C010AA" w:rsidP="00C010AA">
      <w:pPr>
        <w:pStyle w:val="ListParagraph"/>
        <w:spacing w:after="0" w:line="240" w:lineRule="auto"/>
        <w:ind w:left="360"/>
        <w:contextualSpacing w:val="0"/>
        <w:jc w:val="both"/>
        <w:rPr>
          <w:rFonts w:ascii="Times New Roman" w:hAnsi="Times New Roman" w:cs="Times New Roman"/>
        </w:rPr>
      </w:pPr>
    </w:p>
    <w:p w:rsidR="004266C1" w:rsidRPr="00B646E2" w:rsidRDefault="00FD5F72" w:rsidP="00C010AA">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The concentration of o</w:t>
      </w:r>
      <w:r w:rsidR="00C010AA">
        <w:rPr>
          <w:rFonts w:ascii="Times New Roman" w:hAnsi="Times New Roman" w:cs="Times New Roman"/>
        </w:rPr>
        <w:t>rganic material</w:t>
      </w:r>
      <w:r w:rsidR="004266C1">
        <w:rPr>
          <w:rFonts w:ascii="Times New Roman" w:hAnsi="Times New Roman" w:cs="Times New Roman"/>
        </w:rPr>
        <w:t xml:space="preserve"> is </w:t>
      </w:r>
      <w:r w:rsidR="00C010AA">
        <w:rPr>
          <w:rFonts w:ascii="Times New Roman" w:hAnsi="Times New Roman" w:cs="Times New Roman"/>
        </w:rPr>
        <w:t>listed</w:t>
      </w:r>
      <w:r w:rsidR="004266C1">
        <w:rPr>
          <w:rFonts w:ascii="Times New Roman" w:hAnsi="Times New Roman" w:cs="Times New Roman"/>
        </w:rPr>
        <w:t xml:space="preserve"> as BOD</w:t>
      </w:r>
      <w:r w:rsidR="00C010AA">
        <w:rPr>
          <w:rFonts w:ascii="Times New Roman" w:hAnsi="Times New Roman" w:cs="Times New Roman"/>
        </w:rPr>
        <w:t xml:space="preserve"> (biological oxygen demand)</w:t>
      </w:r>
      <w:r w:rsidR="004266C1">
        <w:rPr>
          <w:rFonts w:ascii="Times New Roman" w:hAnsi="Times New Roman" w:cs="Times New Roman"/>
        </w:rPr>
        <w:t xml:space="preserve"> </w:t>
      </w:r>
      <w:r w:rsidR="004266C1" w:rsidRPr="00B646E2">
        <w:rPr>
          <w:rFonts w:ascii="Times New Roman" w:hAnsi="Times New Roman" w:cs="Times New Roman"/>
        </w:rPr>
        <w:t>in Table 4 above</w:t>
      </w:r>
      <w:r w:rsidR="00C010AA" w:rsidRPr="00B646E2">
        <w:rPr>
          <w:rFonts w:ascii="Times New Roman" w:hAnsi="Times New Roman" w:cs="Times New Roman"/>
        </w:rPr>
        <w:t xml:space="preserve">, but other tests are used to determine the concentration of organic material in wastewater such as total organic carbon (TOC) and </w:t>
      </w:r>
      <w:r w:rsidR="00510564" w:rsidRPr="00B646E2">
        <w:rPr>
          <w:rFonts w:ascii="Times New Roman" w:hAnsi="Times New Roman" w:cs="Times New Roman"/>
        </w:rPr>
        <w:t>carbonaceous biochemical oxygen demand</w:t>
      </w:r>
      <w:r w:rsidR="00C010AA" w:rsidRPr="00B646E2">
        <w:rPr>
          <w:rFonts w:ascii="Times New Roman" w:hAnsi="Times New Roman" w:cs="Times New Roman"/>
        </w:rPr>
        <w:t xml:space="preserve"> (C</w:t>
      </w:r>
      <w:r w:rsidR="00510564" w:rsidRPr="00B646E2">
        <w:rPr>
          <w:rFonts w:ascii="Times New Roman" w:hAnsi="Times New Roman" w:cs="Times New Roman"/>
        </w:rPr>
        <w:t>B</w:t>
      </w:r>
      <w:r w:rsidR="00C010AA" w:rsidRPr="00B646E2">
        <w:rPr>
          <w:rFonts w:ascii="Times New Roman" w:hAnsi="Times New Roman" w:cs="Times New Roman"/>
        </w:rPr>
        <w:t>OD)</w:t>
      </w:r>
      <w:r w:rsidR="004266C1" w:rsidRPr="00B646E2">
        <w:rPr>
          <w:rFonts w:ascii="Times New Roman" w:hAnsi="Times New Roman" w:cs="Times New Roman"/>
        </w:rPr>
        <w:t xml:space="preserve">.  BOD is commonly used </w:t>
      </w:r>
      <w:r w:rsidR="00510AAB" w:rsidRPr="00B646E2">
        <w:rPr>
          <w:rFonts w:ascii="Times New Roman" w:hAnsi="Times New Roman" w:cs="Times New Roman"/>
        </w:rPr>
        <w:t xml:space="preserve">in water quality regulations to quantify concentrations and loading rates of organic material, </w:t>
      </w:r>
      <w:r w:rsidR="00C010AA" w:rsidRPr="00B646E2">
        <w:rPr>
          <w:rFonts w:ascii="Times New Roman" w:hAnsi="Times New Roman" w:cs="Times New Roman"/>
        </w:rPr>
        <w:t xml:space="preserve">but </w:t>
      </w:r>
      <w:r w:rsidR="006A4DA3" w:rsidRPr="00B646E2">
        <w:rPr>
          <w:rFonts w:ascii="Times New Roman" w:hAnsi="Times New Roman" w:cs="Times New Roman"/>
        </w:rPr>
        <w:t xml:space="preserve">measuring </w:t>
      </w:r>
      <w:r w:rsidR="004266C1" w:rsidRPr="00B646E2">
        <w:rPr>
          <w:rFonts w:ascii="Times New Roman" w:hAnsi="Times New Roman" w:cs="Times New Roman"/>
        </w:rPr>
        <w:t xml:space="preserve">TOC may be a </w:t>
      </w:r>
      <w:r w:rsidR="006A4DA3" w:rsidRPr="00B646E2">
        <w:rPr>
          <w:rFonts w:ascii="Times New Roman" w:hAnsi="Times New Roman" w:cs="Times New Roman"/>
        </w:rPr>
        <w:t>test preferred by some Permittees.</w:t>
      </w:r>
      <w:r w:rsidR="004266C1" w:rsidRPr="00B646E2">
        <w:rPr>
          <w:rFonts w:ascii="Times New Roman" w:hAnsi="Times New Roman" w:cs="Times New Roman"/>
        </w:rPr>
        <w:t xml:space="preserve">  For this reason, the Winery General Permit allows applicants to indicate on their</w:t>
      </w:r>
      <w:r w:rsidR="00EF42C2">
        <w:rPr>
          <w:rFonts w:ascii="Times New Roman" w:hAnsi="Times New Roman" w:cs="Times New Roman"/>
        </w:rPr>
        <w:t xml:space="preserve"> application for coverage called the Notice of Intent</w:t>
      </w:r>
      <w:r w:rsidR="004266C1" w:rsidRPr="00B646E2">
        <w:rPr>
          <w:rFonts w:ascii="Times New Roman" w:hAnsi="Times New Roman" w:cs="Times New Roman"/>
        </w:rPr>
        <w:t xml:space="preserve"> </w:t>
      </w:r>
      <w:r w:rsidR="00EF42C2">
        <w:rPr>
          <w:rFonts w:ascii="Times New Roman" w:hAnsi="Times New Roman" w:cs="Times New Roman"/>
        </w:rPr>
        <w:t>(</w:t>
      </w:r>
      <w:r w:rsidR="004266C1" w:rsidRPr="00B646E2">
        <w:rPr>
          <w:rFonts w:ascii="Times New Roman" w:hAnsi="Times New Roman" w:cs="Times New Roman"/>
        </w:rPr>
        <w:t>NOI</w:t>
      </w:r>
      <w:r w:rsidR="00EF42C2">
        <w:rPr>
          <w:rFonts w:ascii="Times New Roman" w:hAnsi="Times New Roman" w:cs="Times New Roman"/>
        </w:rPr>
        <w:t>),</w:t>
      </w:r>
      <w:r w:rsidR="004266C1" w:rsidRPr="00B646E2">
        <w:rPr>
          <w:rFonts w:ascii="Times New Roman" w:hAnsi="Times New Roman" w:cs="Times New Roman"/>
        </w:rPr>
        <w:t xml:space="preserve"> if they prefer to use BOD or TOC.  </w:t>
      </w:r>
      <w:r w:rsidR="00812BB0" w:rsidRPr="00B646E2">
        <w:rPr>
          <w:rFonts w:ascii="Times New Roman" w:hAnsi="Times New Roman" w:cs="Times New Roman"/>
        </w:rPr>
        <w:t>T</w:t>
      </w:r>
      <w:r w:rsidR="004266C1" w:rsidRPr="00B646E2">
        <w:rPr>
          <w:rFonts w:ascii="Times New Roman" w:hAnsi="Times New Roman" w:cs="Times New Roman"/>
        </w:rPr>
        <w:t>he exact relationship between BOD and TOC varies</w:t>
      </w:r>
      <w:r w:rsidR="00812BB0" w:rsidRPr="00B646E2">
        <w:rPr>
          <w:rFonts w:ascii="Times New Roman" w:hAnsi="Times New Roman" w:cs="Times New Roman"/>
        </w:rPr>
        <w:t>.</w:t>
      </w:r>
      <w:r w:rsidR="004266C1" w:rsidRPr="00B646E2">
        <w:rPr>
          <w:rFonts w:ascii="Times New Roman" w:hAnsi="Times New Roman" w:cs="Times New Roman"/>
        </w:rPr>
        <w:t xml:space="preserve"> </w:t>
      </w:r>
      <w:r w:rsidR="00812BB0" w:rsidRPr="00B646E2">
        <w:rPr>
          <w:rFonts w:ascii="Times New Roman" w:hAnsi="Times New Roman" w:cs="Times New Roman"/>
        </w:rPr>
        <w:t xml:space="preserve"> T</w:t>
      </w:r>
      <w:r w:rsidR="004266C1" w:rsidRPr="00B646E2">
        <w:rPr>
          <w:rFonts w:ascii="Times New Roman" w:hAnsi="Times New Roman" w:cs="Times New Roman"/>
        </w:rPr>
        <w:t>o establish be</w:t>
      </w:r>
      <w:r w:rsidR="00812BB0" w:rsidRPr="00B646E2">
        <w:rPr>
          <w:rFonts w:ascii="Times New Roman" w:hAnsi="Times New Roman" w:cs="Times New Roman"/>
        </w:rPr>
        <w:t>nchmarks, Ecology used a general</w:t>
      </w:r>
      <w:r w:rsidR="004266C1" w:rsidRPr="00B646E2">
        <w:rPr>
          <w:rFonts w:ascii="Times New Roman" w:hAnsi="Times New Roman" w:cs="Times New Roman"/>
        </w:rPr>
        <w:t xml:space="preserve"> conversion rate of </w:t>
      </w:r>
      <w:r w:rsidR="00C010AA" w:rsidRPr="00B646E2">
        <w:rPr>
          <w:rFonts w:ascii="Times New Roman" w:hAnsi="Times New Roman" w:cs="Times New Roman"/>
        </w:rPr>
        <w:t xml:space="preserve">1 </w:t>
      </w:r>
      <w:r w:rsidR="004266C1" w:rsidRPr="00B646E2">
        <w:rPr>
          <w:rFonts w:ascii="Times New Roman" w:hAnsi="Times New Roman" w:cs="Times New Roman"/>
        </w:rPr>
        <w:t>BOD = 2.9 TOC.  This conversion rate was presented in a 2012 report from the Australian Government that provides operational guidelines for winery wastewater management.</w:t>
      </w:r>
    </w:p>
    <w:p w:rsidR="00C010AA" w:rsidRPr="00B646E2" w:rsidRDefault="00C010AA" w:rsidP="00C010AA">
      <w:pPr>
        <w:pStyle w:val="ListParagraph"/>
        <w:spacing w:after="0" w:line="240" w:lineRule="auto"/>
        <w:ind w:left="360"/>
        <w:contextualSpacing w:val="0"/>
        <w:jc w:val="both"/>
        <w:rPr>
          <w:rFonts w:ascii="Times New Roman" w:hAnsi="Times New Roman" w:cs="Times New Roman"/>
        </w:rPr>
      </w:pPr>
    </w:p>
    <w:p w:rsidR="004266C1" w:rsidRPr="00B646E2" w:rsidRDefault="004266C1" w:rsidP="00067CCE">
      <w:pPr>
        <w:pStyle w:val="ListParagraph"/>
        <w:numPr>
          <w:ilvl w:val="0"/>
          <w:numId w:val="8"/>
        </w:numPr>
        <w:spacing w:after="60" w:line="240" w:lineRule="auto"/>
        <w:ind w:left="360"/>
        <w:contextualSpacing w:val="0"/>
        <w:jc w:val="both"/>
        <w:rPr>
          <w:rFonts w:ascii="Times New Roman" w:hAnsi="Times New Roman" w:cs="Times New Roman"/>
          <w:b/>
        </w:rPr>
      </w:pPr>
      <w:r w:rsidRPr="00B646E2">
        <w:rPr>
          <w:rFonts w:ascii="Times New Roman" w:hAnsi="Times New Roman" w:cs="Times New Roman"/>
          <w:b/>
        </w:rPr>
        <w:t>Acidity</w:t>
      </w:r>
    </w:p>
    <w:p w:rsidR="004266C1" w:rsidRPr="00B646E2" w:rsidRDefault="004266C1" w:rsidP="00CE1CE6">
      <w:pPr>
        <w:pStyle w:val="ListParagraph"/>
        <w:spacing w:after="0" w:line="240" w:lineRule="auto"/>
        <w:ind w:left="360"/>
        <w:contextualSpacing w:val="0"/>
        <w:jc w:val="both"/>
        <w:rPr>
          <w:rFonts w:ascii="Times New Roman" w:hAnsi="Times New Roman" w:cs="Times New Roman"/>
        </w:rPr>
      </w:pPr>
      <w:r w:rsidRPr="00B646E2">
        <w:rPr>
          <w:rFonts w:ascii="Times New Roman" w:hAnsi="Times New Roman" w:cs="Times New Roman"/>
        </w:rPr>
        <w:t xml:space="preserve">Wastewater is typically slightly acidic, with a water pH of 6.5 to 6.9, but can vary from mildly acidic (pH = 5.0) to significantly basic (pH = 10.0).  Activities and materials that can affect the water pH of wastewater include ion exchange (acidic), product loss (juice, wine, and lees) (acidic), cleaning agents (basic or acidic), and the microbial metabolism of organic substrates during storage of wastewater further acidifies the wastewater.  The acidity of wastewater is </w:t>
      </w:r>
      <w:r w:rsidR="00CE1CE6" w:rsidRPr="00B646E2">
        <w:rPr>
          <w:rFonts w:ascii="Times New Roman" w:hAnsi="Times New Roman" w:cs="Times New Roman"/>
        </w:rPr>
        <w:t>listed</w:t>
      </w:r>
      <w:r w:rsidRPr="00B646E2">
        <w:rPr>
          <w:rFonts w:ascii="Times New Roman" w:hAnsi="Times New Roman" w:cs="Times New Roman"/>
        </w:rPr>
        <w:t xml:space="preserve"> as pH in Table 4 above.</w:t>
      </w:r>
    </w:p>
    <w:p w:rsidR="00CE1CE6" w:rsidRPr="00B646E2" w:rsidRDefault="00CE1CE6" w:rsidP="00CE1CE6">
      <w:pPr>
        <w:pStyle w:val="ListParagraph"/>
        <w:spacing w:after="0" w:line="240" w:lineRule="auto"/>
        <w:ind w:left="360"/>
        <w:contextualSpacing w:val="0"/>
        <w:jc w:val="both"/>
        <w:rPr>
          <w:rFonts w:ascii="Times New Roman" w:hAnsi="Times New Roman" w:cs="Times New Roman"/>
        </w:rPr>
      </w:pPr>
    </w:p>
    <w:p w:rsidR="004266C1" w:rsidRPr="00B646E2" w:rsidRDefault="004266C1" w:rsidP="00067CCE">
      <w:pPr>
        <w:pStyle w:val="ListParagraph"/>
        <w:numPr>
          <w:ilvl w:val="0"/>
          <w:numId w:val="8"/>
        </w:numPr>
        <w:spacing w:after="60" w:line="240" w:lineRule="auto"/>
        <w:ind w:left="360"/>
        <w:contextualSpacing w:val="0"/>
        <w:jc w:val="both"/>
        <w:rPr>
          <w:rFonts w:ascii="Times New Roman" w:hAnsi="Times New Roman" w:cs="Times New Roman"/>
          <w:b/>
        </w:rPr>
      </w:pPr>
      <w:r w:rsidRPr="00B646E2">
        <w:rPr>
          <w:rFonts w:ascii="Times New Roman" w:hAnsi="Times New Roman" w:cs="Times New Roman"/>
          <w:b/>
        </w:rPr>
        <w:t>Salinity</w:t>
      </w:r>
    </w:p>
    <w:p w:rsidR="004266C1" w:rsidRPr="00B646E2" w:rsidRDefault="004266C1" w:rsidP="00CE1CE6">
      <w:pPr>
        <w:pStyle w:val="ListParagraph"/>
        <w:spacing w:after="0" w:line="240" w:lineRule="auto"/>
        <w:ind w:left="360"/>
        <w:contextualSpacing w:val="0"/>
        <w:jc w:val="both"/>
        <w:rPr>
          <w:rFonts w:ascii="Times New Roman" w:hAnsi="Times New Roman" w:cs="Times New Roman"/>
        </w:rPr>
      </w:pPr>
      <w:r w:rsidRPr="00B646E2">
        <w:rPr>
          <w:rFonts w:ascii="Times New Roman" w:hAnsi="Times New Roman" w:cs="Times New Roman"/>
        </w:rPr>
        <w:t xml:space="preserve">Activities and materials that affect the salinity of wastewater include alkali washing (caustic), product loss (juice, wine, and lees), ion exchange, and saline water used for cleaning.  Typically, the largest source of high salt concentrations in wastewater is the water supplied to the winemaking facility. </w:t>
      </w:r>
      <w:r w:rsidR="00FD5F72" w:rsidRPr="00B646E2">
        <w:rPr>
          <w:rFonts w:ascii="Times New Roman" w:hAnsi="Times New Roman" w:cs="Times New Roman"/>
        </w:rPr>
        <w:t xml:space="preserve"> The concentration of s</w:t>
      </w:r>
      <w:r w:rsidRPr="00B646E2">
        <w:rPr>
          <w:rFonts w:ascii="Times New Roman" w:hAnsi="Times New Roman" w:cs="Times New Roman"/>
        </w:rPr>
        <w:t xml:space="preserve">alinity in wastewater is </w:t>
      </w:r>
      <w:r w:rsidR="00CE1CE6" w:rsidRPr="00B646E2">
        <w:rPr>
          <w:rFonts w:ascii="Times New Roman" w:hAnsi="Times New Roman" w:cs="Times New Roman"/>
        </w:rPr>
        <w:t>listed</w:t>
      </w:r>
      <w:r w:rsidRPr="00B646E2">
        <w:rPr>
          <w:rFonts w:ascii="Times New Roman" w:hAnsi="Times New Roman" w:cs="Times New Roman"/>
        </w:rPr>
        <w:t xml:space="preserve"> as total dissolved solids (TDS) in Table 4 above.  </w:t>
      </w:r>
      <w:r w:rsidR="005A7100" w:rsidRPr="00B646E2">
        <w:rPr>
          <w:rFonts w:ascii="Times New Roman" w:hAnsi="Times New Roman" w:cs="Times New Roman"/>
        </w:rPr>
        <w:t xml:space="preserve">Typically a percentage of the TDS is organic, which will generally decompose into its component elements.  When discharging as irrigation to managed vegetation, the organic portion of TDS can be utilized by plants and microorganisms in the soil.  </w:t>
      </w:r>
      <w:r w:rsidRPr="00B646E2">
        <w:rPr>
          <w:rFonts w:ascii="Times New Roman" w:hAnsi="Times New Roman" w:cs="Times New Roman"/>
        </w:rPr>
        <w:t>Fixed dissolved solids (FDS) are also a concern for Permittees that discharge wastewater as irrigation to managed vegetation or as road dust abatement.</w:t>
      </w:r>
      <w:r w:rsidR="005A7100" w:rsidRPr="00B646E2">
        <w:rPr>
          <w:rFonts w:ascii="Times New Roman" w:hAnsi="Times New Roman" w:cs="Times New Roman"/>
        </w:rPr>
        <w:t xml:space="preserve">  The FDS is primarily the potion that portion of the TDS that consists of inorganic constituents, which can accumulate in the soil.</w:t>
      </w:r>
    </w:p>
    <w:p w:rsidR="00CE1CE6" w:rsidRPr="00B646E2" w:rsidRDefault="00CE1CE6" w:rsidP="00CE1CE6">
      <w:pPr>
        <w:pStyle w:val="ListParagraph"/>
        <w:spacing w:after="0" w:line="240" w:lineRule="auto"/>
        <w:ind w:left="360"/>
        <w:contextualSpacing w:val="0"/>
        <w:jc w:val="both"/>
        <w:rPr>
          <w:rFonts w:ascii="Times New Roman" w:hAnsi="Times New Roman" w:cs="Times New Roman"/>
        </w:rPr>
      </w:pPr>
    </w:p>
    <w:p w:rsidR="004266C1" w:rsidRPr="00B646E2" w:rsidRDefault="004266C1" w:rsidP="00067CCE">
      <w:pPr>
        <w:pStyle w:val="ListParagraph"/>
        <w:numPr>
          <w:ilvl w:val="0"/>
          <w:numId w:val="8"/>
        </w:numPr>
        <w:spacing w:after="60" w:line="240" w:lineRule="auto"/>
        <w:ind w:left="360"/>
        <w:contextualSpacing w:val="0"/>
        <w:jc w:val="both"/>
        <w:rPr>
          <w:rFonts w:ascii="Times New Roman" w:hAnsi="Times New Roman" w:cs="Times New Roman"/>
          <w:b/>
        </w:rPr>
      </w:pPr>
      <w:r w:rsidRPr="00B646E2">
        <w:rPr>
          <w:rFonts w:ascii="Times New Roman" w:hAnsi="Times New Roman" w:cs="Times New Roman"/>
          <w:b/>
        </w:rPr>
        <w:t>Solids</w:t>
      </w:r>
    </w:p>
    <w:p w:rsidR="004266C1" w:rsidRPr="00B646E2" w:rsidRDefault="004266C1" w:rsidP="004266C1">
      <w:pPr>
        <w:pStyle w:val="ListParagraph"/>
        <w:spacing w:after="0" w:line="240" w:lineRule="auto"/>
        <w:ind w:left="360"/>
        <w:contextualSpacing w:val="0"/>
        <w:jc w:val="both"/>
        <w:rPr>
          <w:rFonts w:ascii="Times New Roman" w:hAnsi="Times New Roman" w:cs="Times New Roman"/>
        </w:rPr>
      </w:pPr>
      <w:r w:rsidRPr="00B646E2">
        <w:rPr>
          <w:rFonts w:ascii="Times New Roman" w:hAnsi="Times New Roman" w:cs="Times New Roman"/>
        </w:rPr>
        <w:t xml:space="preserve">Activities and materials that contribute solids to wastewater include product loss (juice, wine, and lees), residues in caustic/citric acid cleaning waste, residues in diatomaceous earth filter waste, and skins and seeds bypassing screens and filters.  Large suspended matter consists of leaves, stems, seeds, and </w:t>
      </w:r>
      <w:r w:rsidR="008B7F6A" w:rsidRPr="00B646E2">
        <w:rPr>
          <w:rFonts w:ascii="Times New Roman" w:hAnsi="Times New Roman" w:cs="Times New Roman"/>
        </w:rPr>
        <w:t>fruit</w:t>
      </w:r>
      <w:r w:rsidRPr="00B646E2">
        <w:rPr>
          <w:rFonts w:ascii="Times New Roman" w:hAnsi="Times New Roman" w:cs="Times New Roman"/>
        </w:rPr>
        <w:t xml:space="preserve"> skins.  The smaller suspended solids include dead yeast cells (lees), grit, dirt, bentonite, and diatomaceous earth.  </w:t>
      </w:r>
      <w:r w:rsidR="00CE1CE6" w:rsidRPr="00B646E2">
        <w:rPr>
          <w:rFonts w:ascii="Times New Roman" w:hAnsi="Times New Roman" w:cs="Times New Roman"/>
        </w:rPr>
        <w:t>The concentration of s</w:t>
      </w:r>
      <w:r w:rsidRPr="00B646E2">
        <w:rPr>
          <w:rFonts w:ascii="Times New Roman" w:hAnsi="Times New Roman" w:cs="Times New Roman"/>
        </w:rPr>
        <w:t xml:space="preserve">olids in wastewater </w:t>
      </w:r>
      <w:r w:rsidR="00FD5F72" w:rsidRPr="00B646E2">
        <w:rPr>
          <w:rFonts w:ascii="Times New Roman" w:hAnsi="Times New Roman" w:cs="Times New Roman"/>
        </w:rPr>
        <w:t>is</w:t>
      </w:r>
      <w:r w:rsidRPr="00B646E2">
        <w:rPr>
          <w:rFonts w:ascii="Times New Roman" w:hAnsi="Times New Roman" w:cs="Times New Roman"/>
        </w:rPr>
        <w:t xml:space="preserve"> </w:t>
      </w:r>
      <w:r w:rsidR="00CE1CE6" w:rsidRPr="00B646E2">
        <w:rPr>
          <w:rFonts w:ascii="Times New Roman" w:hAnsi="Times New Roman" w:cs="Times New Roman"/>
        </w:rPr>
        <w:t>listed</w:t>
      </w:r>
      <w:r w:rsidRPr="00B646E2">
        <w:rPr>
          <w:rFonts w:ascii="Times New Roman" w:hAnsi="Times New Roman" w:cs="Times New Roman"/>
        </w:rPr>
        <w:t xml:space="preserve"> as total suspended solids (TSS) in Table 4 above.</w:t>
      </w:r>
    </w:p>
    <w:p w:rsidR="004266C1" w:rsidRPr="00B646E2" w:rsidRDefault="004266C1" w:rsidP="004266C1">
      <w:pPr>
        <w:spacing w:after="0" w:line="240" w:lineRule="auto"/>
        <w:ind w:left="360"/>
        <w:jc w:val="both"/>
        <w:rPr>
          <w:rFonts w:ascii="Times New Roman" w:hAnsi="Times New Roman" w:cs="Times New Roman"/>
        </w:rPr>
      </w:pPr>
    </w:p>
    <w:p w:rsidR="004266C1" w:rsidRDefault="00FD5F72" w:rsidP="004266C1">
      <w:pPr>
        <w:spacing w:after="0" w:line="240" w:lineRule="auto"/>
        <w:jc w:val="both"/>
        <w:rPr>
          <w:rFonts w:ascii="Times New Roman" w:hAnsi="Times New Roman" w:cs="Times New Roman"/>
        </w:rPr>
      </w:pPr>
      <w:r w:rsidRPr="00B646E2">
        <w:rPr>
          <w:rFonts w:ascii="Times New Roman" w:hAnsi="Times New Roman" w:cs="Times New Roman"/>
        </w:rPr>
        <w:t xml:space="preserve">The “strength” of </w:t>
      </w:r>
      <w:r w:rsidR="004266C1" w:rsidRPr="00B646E2">
        <w:rPr>
          <w:rFonts w:ascii="Times New Roman" w:hAnsi="Times New Roman" w:cs="Times New Roman"/>
        </w:rPr>
        <w:t xml:space="preserve">wastewater refers to the concentration of the </w:t>
      </w:r>
      <w:r w:rsidRPr="00B646E2">
        <w:rPr>
          <w:rFonts w:ascii="Times New Roman" w:hAnsi="Times New Roman" w:cs="Times New Roman"/>
        </w:rPr>
        <w:t xml:space="preserve">water quality </w:t>
      </w:r>
      <w:r w:rsidR="00865023" w:rsidRPr="00B646E2">
        <w:rPr>
          <w:rFonts w:ascii="Times New Roman" w:hAnsi="Times New Roman" w:cs="Times New Roman"/>
        </w:rPr>
        <w:t>pollutants</w:t>
      </w:r>
      <w:r w:rsidR="004266C1" w:rsidRPr="00B646E2">
        <w:rPr>
          <w:rFonts w:ascii="Times New Roman" w:hAnsi="Times New Roman" w:cs="Times New Roman"/>
        </w:rPr>
        <w:t xml:space="preserve"> (listed a</w:t>
      </w:r>
      <w:r w:rsidR="004266C1">
        <w:rPr>
          <w:rFonts w:ascii="Times New Roman" w:hAnsi="Times New Roman" w:cs="Times New Roman"/>
        </w:rPr>
        <w:t>bove) in the wastewater.  The strength of the wastewater fluctuates greatly depending on the time of year and the activity that generates the wastewater.  For example, one activity that impacts the strength is cleaning the winemaking equipment and facility.  Cleaning activities vary from facility to facility</w:t>
      </w:r>
      <w:r>
        <w:rPr>
          <w:rFonts w:ascii="Times New Roman" w:hAnsi="Times New Roman" w:cs="Times New Roman"/>
        </w:rPr>
        <w:t>,</w:t>
      </w:r>
      <w:r w:rsidR="004266C1">
        <w:rPr>
          <w:rFonts w:ascii="Times New Roman" w:hAnsi="Times New Roman" w:cs="Times New Roman"/>
        </w:rPr>
        <w:t xml:space="preserve"> but the main variables to consider include the </w:t>
      </w:r>
      <w:r w:rsidR="004266C1" w:rsidRPr="00201929">
        <w:rPr>
          <w:rFonts w:ascii="Times New Roman" w:hAnsi="Times New Roman" w:cs="Times New Roman"/>
        </w:rPr>
        <w:t xml:space="preserve">methods of tank disinfection (steam sterilization vs. chemical), type of disinfectant used, </w:t>
      </w:r>
      <w:r w:rsidR="004266C1">
        <w:rPr>
          <w:rFonts w:ascii="Times New Roman" w:hAnsi="Times New Roman" w:cs="Times New Roman"/>
        </w:rPr>
        <w:t>and the cleaning frequency.  The activities that produce the highest strength wastewater are crush and spring barrel washing.</w:t>
      </w:r>
    </w:p>
    <w:p w:rsidR="004266C1" w:rsidRDefault="004266C1" w:rsidP="004266C1">
      <w:pPr>
        <w:spacing w:after="0" w:line="240" w:lineRule="auto"/>
        <w:jc w:val="both"/>
        <w:rPr>
          <w:rFonts w:ascii="Times New Roman" w:hAnsi="Times New Roman" w:cs="Times New Roman"/>
        </w:rPr>
      </w:pPr>
    </w:p>
    <w:p w:rsidR="004266C1" w:rsidRPr="008D5DBB" w:rsidRDefault="0078515E" w:rsidP="00AE7039">
      <w:pPr>
        <w:pStyle w:val="Heading2"/>
      </w:pPr>
      <w:bookmarkStart w:id="6" w:name="_Toc479657512"/>
      <w:r w:rsidRPr="008D5DBB">
        <w:t>2.3</w:t>
      </w:r>
      <w:r w:rsidR="004266C1" w:rsidRPr="008D5DBB">
        <w:tab/>
        <w:t>Storage and Discharge Methods</w:t>
      </w:r>
      <w:bookmarkEnd w:id="6"/>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Washington winemaking facilities use a variety of methods to discharge their w</w:t>
      </w:r>
      <w:r w:rsidR="00FD5F72">
        <w:rPr>
          <w:rFonts w:ascii="Times New Roman" w:hAnsi="Times New Roman" w:cs="Times New Roman"/>
        </w:rPr>
        <w:t>astewater.  The general permit conditionally authorizes</w:t>
      </w:r>
      <w:r>
        <w:rPr>
          <w:rFonts w:ascii="Times New Roman" w:hAnsi="Times New Roman" w:cs="Times New Roman"/>
        </w:rPr>
        <w:t xml:space="preserve"> six (6)</w:t>
      </w:r>
      <w:r w:rsidR="00FD5F72">
        <w:rPr>
          <w:rFonts w:ascii="Times New Roman" w:hAnsi="Times New Roman" w:cs="Times New Roman"/>
        </w:rPr>
        <w:t xml:space="preserve"> types of discharge methods</w:t>
      </w:r>
      <w:r>
        <w:rPr>
          <w:rFonts w:ascii="Times New Roman" w:hAnsi="Times New Roman" w:cs="Times New Roman"/>
        </w:rPr>
        <w:t xml:space="preserve">.  The inclusion of these discharge methods was based on visits to dozens of Washington winemaking facilities, conversations with owners/operators and other industry experts, and the analysis of available information about the winemaking industry.  Permittees may use any one (1), or a combination, of the discharge methods.  </w:t>
      </w:r>
      <w:r w:rsidR="00D4328E">
        <w:rPr>
          <w:rFonts w:ascii="Times New Roman" w:hAnsi="Times New Roman" w:cs="Times New Roman"/>
        </w:rPr>
        <w:t>A brief summary of each type of discharge method is provided below.</w:t>
      </w:r>
    </w:p>
    <w:p w:rsidR="004266C1" w:rsidRDefault="004266C1" w:rsidP="004266C1">
      <w:pPr>
        <w:spacing w:after="0" w:line="240" w:lineRule="auto"/>
        <w:jc w:val="both"/>
        <w:rPr>
          <w:rFonts w:ascii="Times New Roman" w:hAnsi="Times New Roman" w:cs="Times New Roman"/>
        </w:rPr>
      </w:pPr>
    </w:p>
    <w:p w:rsidR="00F36D19" w:rsidRPr="00F36D19" w:rsidRDefault="0040658E" w:rsidP="008F7D67">
      <w:pPr>
        <w:pStyle w:val="ListParagraph"/>
        <w:numPr>
          <w:ilvl w:val="0"/>
          <w:numId w:val="17"/>
        </w:numPr>
        <w:spacing w:after="60" w:line="240" w:lineRule="auto"/>
        <w:ind w:left="360"/>
        <w:contextualSpacing w:val="0"/>
        <w:jc w:val="both"/>
        <w:rPr>
          <w:rFonts w:ascii="Times New Roman" w:hAnsi="Times New Roman" w:cs="Times New Roman"/>
        </w:rPr>
      </w:pPr>
      <w:r>
        <w:rPr>
          <w:rFonts w:ascii="Times New Roman" w:hAnsi="Times New Roman" w:cs="Times New Roman"/>
          <w:b/>
        </w:rPr>
        <w:t>Discharges t</w:t>
      </w:r>
      <w:r w:rsidR="004266C1" w:rsidRPr="00AD2FEF">
        <w:rPr>
          <w:rFonts w:ascii="Times New Roman" w:hAnsi="Times New Roman" w:cs="Times New Roman"/>
          <w:b/>
        </w:rPr>
        <w:t>o a publicly owned treatment works (municipal or regional wastewater treatment plan</w:t>
      </w:r>
      <w:r w:rsidR="004266C1">
        <w:rPr>
          <w:rFonts w:ascii="Times New Roman" w:hAnsi="Times New Roman" w:cs="Times New Roman"/>
          <w:b/>
        </w:rPr>
        <w:t>t</w:t>
      </w:r>
      <w:r w:rsidR="00AA6A61">
        <w:rPr>
          <w:rFonts w:ascii="Times New Roman" w:hAnsi="Times New Roman" w:cs="Times New Roman"/>
          <w:b/>
        </w:rPr>
        <w:t>) that has NOT</w:t>
      </w:r>
      <w:r w:rsidR="004266C1" w:rsidRPr="00AD2FEF">
        <w:rPr>
          <w:rFonts w:ascii="Times New Roman" w:hAnsi="Times New Roman" w:cs="Times New Roman"/>
          <w:b/>
        </w:rPr>
        <w:t xml:space="preserve"> been delegated permitting autho</w:t>
      </w:r>
      <w:r w:rsidR="00F36D19">
        <w:rPr>
          <w:rFonts w:ascii="Times New Roman" w:hAnsi="Times New Roman" w:cs="Times New Roman"/>
          <w:b/>
        </w:rPr>
        <w:t>rity by Ecology</w:t>
      </w:r>
    </w:p>
    <w:p w:rsidR="004266C1" w:rsidRDefault="004266C1" w:rsidP="00F36D19">
      <w:pPr>
        <w:pStyle w:val="ListParagraph"/>
        <w:spacing w:after="0" w:line="240" w:lineRule="auto"/>
        <w:ind w:left="360"/>
        <w:contextualSpacing w:val="0"/>
        <w:jc w:val="both"/>
        <w:rPr>
          <w:rFonts w:ascii="Times New Roman" w:hAnsi="Times New Roman" w:cs="Times New Roman"/>
        </w:rPr>
      </w:pPr>
      <w:r w:rsidRPr="00AD2FEF">
        <w:rPr>
          <w:rFonts w:ascii="Times New Roman" w:hAnsi="Times New Roman" w:cs="Times New Roman"/>
        </w:rPr>
        <w:t xml:space="preserve">A publicly owned treatment works is a wastewater treatment plant that treats domestic sewage and process wastewater from commercial or industrial facilities.  In the general permit, the term “POTW”, refers to a publicly owned treatment works, or wastewater treatment plant, that has </w:t>
      </w:r>
      <w:r w:rsidRPr="00AD2FEF">
        <w:rPr>
          <w:rFonts w:ascii="Times New Roman" w:hAnsi="Times New Roman" w:cs="Times New Roman"/>
          <w:b/>
        </w:rPr>
        <w:t>not</w:t>
      </w:r>
      <w:r w:rsidRPr="00AD2FEF">
        <w:rPr>
          <w:rFonts w:ascii="Times New Roman" w:hAnsi="Times New Roman" w:cs="Times New Roman"/>
        </w:rPr>
        <w:t xml:space="preserve"> been delegated </w:t>
      </w:r>
      <w:r w:rsidRPr="00AD2FEF">
        <w:rPr>
          <w:rFonts w:ascii="Times New Roman" w:hAnsi="Times New Roman" w:cs="Times New Roman"/>
        </w:rPr>
        <w:lastRenderedPageBreak/>
        <w:t>pe</w:t>
      </w:r>
      <w:r>
        <w:rPr>
          <w:rFonts w:ascii="Times New Roman" w:hAnsi="Times New Roman" w:cs="Times New Roman"/>
        </w:rPr>
        <w:t>rmitting authority by Ecology.</w:t>
      </w:r>
      <w:r w:rsidR="005F7F9F">
        <w:rPr>
          <w:rFonts w:ascii="Times New Roman" w:hAnsi="Times New Roman" w:cs="Times New Roman"/>
        </w:rPr>
        <w:t xml:space="preserve">  Discharging wastewater to a POTW is an excellent discharge method because wastewater treatment plants are designed to treat wastewater, their staff are experts in treating wastewater, and their main purpose is to treat wastewater.</w:t>
      </w:r>
    </w:p>
    <w:p w:rsidR="004266C1" w:rsidRPr="00F873FA" w:rsidRDefault="004266C1" w:rsidP="004266C1">
      <w:pPr>
        <w:pStyle w:val="ListParagraph"/>
        <w:spacing w:after="0" w:line="240" w:lineRule="auto"/>
        <w:ind w:left="360"/>
        <w:contextualSpacing w:val="0"/>
        <w:jc w:val="both"/>
        <w:rPr>
          <w:rFonts w:ascii="Times New Roman" w:hAnsi="Times New Roman" w:cs="Times New Roman"/>
        </w:rPr>
      </w:pPr>
    </w:p>
    <w:p w:rsidR="00F36D19" w:rsidRPr="00F36D19" w:rsidRDefault="0040658E" w:rsidP="008F7D67">
      <w:pPr>
        <w:pStyle w:val="ListParagraph"/>
        <w:numPr>
          <w:ilvl w:val="0"/>
          <w:numId w:val="17"/>
        </w:numPr>
        <w:spacing w:after="60" w:line="240" w:lineRule="auto"/>
        <w:ind w:left="360"/>
        <w:contextualSpacing w:val="0"/>
        <w:jc w:val="both"/>
        <w:rPr>
          <w:rFonts w:ascii="Times New Roman" w:hAnsi="Times New Roman" w:cs="Times New Roman"/>
        </w:rPr>
      </w:pPr>
      <w:r>
        <w:rPr>
          <w:rFonts w:ascii="Times New Roman" w:hAnsi="Times New Roman" w:cs="Times New Roman"/>
          <w:b/>
        </w:rPr>
        <w:t>Discharges t</w:t>
      </w:r>
      <w:r w:rsidR="004266C1" w:rsidRPr="00AD2FEF">
        <w:rPr>
          <w:rFonts w:ascii="Times New Roman" w:hAnsi="Times New Roman" w:cs="Times New Roman"/>
          <w:b/>
        </w:rPr>
        <w:t>o land treatment via i</w:t>
      </w:r>
      <w:r w:rsidR="00F36D19">
        <w:rPr>
          <w:rFonts w:ascii="Times New Roman" w:hAnsi="Times New Roman" w:cs="Times New Roman"/>
          <w:b/>
        </w:rPr>
        <w:t>rrigation to managed vegetation</w:t>
      </w:r>
    </w:p>
    <w:p w:rsidR="004266C1" w:rsidRDefault="00957A07" w:rsidP="00F36D19">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L</w:t>
      </w:r>
      <w:r w:rsidR="004266C1" w:rsidRPr="00AD2FEF">
        <w:rPr>
          <w:rFonts w:ascii="Times New Roman" w:hAnsi="Times New Roman" w:cs="Times New Roman"/>
        </w:rPr>
        <w:t xml:space="preserve">and treatment via irrigation to managed vegetation </w:t>
      </w:r>
      <w:r w:rsidR="004266C1">
        <w:rPr>
          <w:rFonts w:ascii="Times New Roman" w:hAnsi="Times New Roman" w:cs="Times New Roman"/>
        </w:rPr>
        <w:t xml:space="preserve">refers to the controlled application of wastewater to irrigation lands for treatment.  </w:t>
      </w:r>
      <w:r w:rsidR="004266C1" w:rsidRPr="00AD2FEF">
        <w:rPr>
          <w:rFonts w:ascii="Times New Roman" w:hAnsi="Times New Roman" w:cs="Times New Roman"/>
        </w:rPr>
        <w:t xml:space="preserve">The wastewater is treated </w:t>
      </w:r>
      <w:r w:rsidR="00D4328E">
        <w:rPr>
          <w:rFonts w:ascii="Times New Roman" w:hAnsi="Times New Roman" w:cs="Times New Roman"/>
        </w:rPr>
        <w:t xml:space="preserve">by soil microbial processes </w:t>
      </w:r>
      <w:r w:rsidR="004266C1" w:rsidRPr="00AD2FEF">
        <w:rPr>
          <w:rFonts w:ascii="Times New Roman" w:hAnsi="Times New Roman" w:cs="Times New Roman"/>
        </w:rPr>
        <w:t xml:space="preserve">as it flows through the </w:t>
      </w:r>
      <w:r w:rsidR="004266C1">
        <w:rPr>
          <w:rFonts w:ascii="Times New Roman" w:hAnsi="Times New Roman" w:cs="Times New Roman"/>
        </w:rPr>
        <w:t>root zone</w:t>
      </w:r>
      <w:r w:rsidR="004266C1" w:rsidRPr="00AD2FEF">
        <w:rPr>
          <w:rFonts w:ascii="Times New Roman" w:hAnsi="Times New Roman" w:cs="Times New Roman"/>
        </w:rPr>
        <w:t xml:space="preserve"> and soil matrix.  The primary goal of this discharge method is to maximize the </w:t>
      </w:r>
      <w:r w:rsidR="00AA6A61">
        <w:rPr>
          <w:rFonts w:ascii="Times New Roman" w:hAnsi="Times New Roman" w:cs="Times New Roman"/>
        </w:rPr>
        <w:t>pollutant</w:t>
      </w:r>
      <w:r w:rsidR="004266C1" w:rsidRPr="00AD2FEF">
        <w:rPr>
          <w:rFonts w:ascii="Times New Roman" w:hAnsi="Times New Roman" w:cs="Times New Roman"/>
        </w:rPr>
        <w:t xml:space="preserve"> uptake by the vegetation and minimize </w:t>
      </w:r>
      <w:r w:rsidR="00AA6A61">
        <w:rPr>
          <w:rFonts w:ascii="Times New Roman" w:hAnsi="Times New Roman" w:cs="Times New Roman"/>
        </w:rPr>
        <w:t>pollutant</w:t>
      </w:r>
      <w:r w:rsidR="004266C1" w:rsidRPr="00AD2FEF">
        <w:rPr>
          <w:rFonts w:ascii="Times New Roman" w:hAnsi="Times New Roman" w:cs="Times New Roman"/>
        </w:rPr>
        <w:t xml:space="preserve"> leaching below the ro</w:t>
      </w:r>
      <w:r w:rsidR="004266C1">
        <w:rPr>
          <w:rFonts w:ascii="Times New Roman" w:hAnsi="Times New Roman" w:cs="Times New Roman"/>
        </w:rPr>
        <w:t>ot zone and uppermost aquifer.</w:t>
      </w:r>
    </w:p>
    <w:p w:rsidR="004266C1" w:rsidRDefault="004266C1" w:rsidP="004266C1">
      <w:pPr>
        <w:pStyle w:val="ListParagraph"/>
        <w:spacing w:after="0" w:line="240" w:lineRule="auto"/>
        <w:ind w:left="360"/>
        <w:contextualSpacing w:val="0"/>
        <w:jc w:val="both"/>
        <w:rPr>
          <w:rFonts w:ascii="Times New Roman" w:hAnsi="Times New Roman" w:cs="Times New Roman"/>
        </w:rPr>
      </w:pPr>
    </w:p>
    <w:p w:rsidR="004266C1" w:rsidRPr="00AD2FEF" w:rsidRDefault="004266C1" w:rsidP="004266C1">
      <w:pPr>
        <w:pStyle w:val="ListParagraph"/>
        <w:spacing w:after="0" w:line="240" w:lineRule="auto"/>
        <w:ind w:left="360"/>
        <w:contextualSpacing w:val="0"/>
        <w:jc w:val="both"/>
        <w:rPr>
          <w:rFonts w:ascii="Times New Roman" w:hAnsi="Times New Roman" w:cs="Times New Roman"/>
        </w:rPr>
      </w:pPr>
      <w:r w:rsidRPr="00FE6E04">
        <w:rPr>
          <w:rFonts w:ascii="Times New Roman" w:hAnsi="Times New Roman" w:cs="Times New Roman"/>
        </w:rPr>
        <w:t xml:space="preserve">The system </w:t>
      </w:r>
      <w:r w:rsidR="0040658E">
        <w:rPr>
          <w:rFonts w:ascii="Times New Roman" w:hAnsi="Times New Roman" w:cs="Times New Roman"/>
        </w:rPr>
        <w:t>generally consists of</w:t>
      </w:r>
      <w:r w:rsidRPr="00FE6E04">
        <w:rPr>
          <w:rFonts w:ascii="Times New Roman" w:hAnsi="Times New Roman" w:cs="Times New Roman"/>
        </w:rPr>
        <w:t xml:space="preserve"> </w:t>
      </w:r>
      <w:r w:rsidR="00D4328E">
        <w:rPr>
          <w:rFonts w:ascii="Times New Roman" w:hAnsi="Times New Roman" w:cs="Times New Roman"/>
        </w:rPr>
        <w:t>fields having managed vegetation (</w:t>
      </w:r>
      <w:r>
        <w:rPr>
          <w:rFonts w:ascii="Times New Roman" w:hAnsi="Times New Roman" w:cs="Times New Roman"/>
        </w:rPr>
        <w:t>irrigation land</w:t>
      </w:r>
      <w:r w:rsidR="00D4328E">
        <w:rPr>
          <w:rFonts w:ascii="Times New Roman" w:hAnsi="Times New Roman" w:cs="Times New Roman"/>
        </w:rPr>
        <w:t>)</w:t>
      </w:r>
      <w:r w:rsidR="00865023">
        <w:rPr>
          <w:rFonts w:ascii="Times New Roman" w:hAnsi="Times New Roman" w:cs="Times New Roman"/>
        </w:rPr>
        <w:t xml:space="preserve"> and a distribution system (e</w:t>
      </w:r>
      <w:r w:rsidRPr="00FE6E04">
        <w:rPr>
          <w:rFonts w:ascii="Times New Roman" w:hAnsi="Times New Roman" w:cs="Times New Roman"/>
        </w:rPr>
        <w:t>.</w:t>
      </w:r>
      <w:r w:rsidR="00865023">
        <w:rPr>
          <w:rFonts w:ascii="Times New Roman" w:hAnsi="Times New Roman" w:cs="Times New Roman"/>
        </w:rPr>
        <w:t>g</w:t>
      </w:r>
      <w:r w:rsidRPr="00FE6E04">
        <w:rPr>
          <w:rFonts w:ascii="Times New Roman" w:hAnsi="Times New Roman" w:cs="Times New Roman"/>
        </w:rPr>
        <w:t>., sprinklers</w:t>
      </w:r>
      <w:r w:rsidR="00D4328E">
        <w:rPr>
          <w:rFonts w:ascii="Times New Roman" w:hAnsi="Times New Roman" w:cs="Times New Roman"/>
        </w:rPr>
        <w:t>, center pivot</w:t>
      </w:r>
      <w:r w:rsidRPr="00FE6E04">
        <w:rPr>
          <w:rFonts w:ascii="Times New Roman" w:hAnsi="Times New Roman" w:cs="Times New Roman"/>
        </w:rPr>
        <w:t xml:space="preserve">) for uniformly distributing the wastewater. </w:t>
      </w:r>
      <w:r>
        <w:rPr>
          <w:rFonts w:ascii="Times New Roman" w:hAnsi="Times New Roman" w:cs="Times New Roman"/>
        </w:rPr>
        <w:t xml:space="preserve"> </w:t>
      </w:r>
      <w:r w:rsidR="000F002A">
        <w:rPr>
          <w:rFonts w:ascii="Times New Roman" w:hAnsi="Times New Roman" w:cs="Times New Roman"/>
        </w:rPr>
        <w:t>“Managed vegetation” refers to vegetation (whether used as a crop or in landscaping) that is maintained and is used to provide additional treatment for wastewater.</w:t>
      </w:r>
      <w:r w:rsidR="00436C96">
        <w:rPr>
          <w:rFonts w:ascii="Times New Roman" w:hAnsi="Times New Roman" w:cs="Times New Roman"/>
        </w:rPr>
        <w:t xml:space="preserve">  Ecology recognizes</w:t>
      </w:r>
      <w:r w:rsidR="00AA6A61">
        <w:rPr>
          <w:rFonts w:ascii="Times New Roman" w:hAnsi="Times New Roman" w:cs="Times New Roman"/>
        </w:rPr>
        <w:t xml:space="preserve"> that some winemaking facilities discharge wastewater to plants used in landscaping as well as crops, so decided to broaden the discharge method to include any vegetation as long as it remains</w:t>
      </w:r>
      <w:r w:rsidR="00AA6A61" w:rsidRPr="00AD2FEF">
        <w:rPr>
          <w:rFonts w:ascii="Times New Roman" w:hAnsi="Times New Roman" w:cs="Times New Roman"/>
        </w:rPr>
        <w:t xml:space="preserve"> healthy and viable.</w:t>
      </w:r>
      <w:r w:rsidR="000F002A">
        <w:rPr>
          <w:rFonts w:ascii="Times New Roman" w:hAnsi="Times New Roman" w:cs="Times New Roman"/>
        </w:rPr>
        <w:t xml:space="preserve">  “Irrigation lands” refers to an area covered by managed vegetation that receives wastewater as irrigation and is intended to be used as land treatment.  </w:t>
      </w:r>
      <w:r>
        <w:rPr>
          <w:rFonts w:ascii="Times New Roman" w:hAnsi="Times New Roman" w:cs="Times New Roman"/>
        </w:rPr>
        <w:t>A</w:t>
      </w:r>
      <w:r w:rsidRPr="00FE6E04">
        <w:rPr>
          <w:rFonts w:ascii="Times New Roman" w:hAnsi="Times New Roman" w:cs="Times New Roman"/>
        </w:rPr>
        <w:t xml:space="preserve"> storage tank or lagoon for holding the wastewater during periods when </w:t>
      </w:r>
      <w:r>
        <w:rPr>
          <w:rFonts w:ascii="Times New Roman" w:hAnsi="Times New Roman" w:cs="Times New Roman"/>
        </w:rPr>
        <w:t xml:space="preserve">irrigation </w:t>
      </w:r>
      <w:r w:rsidRPr="006069D3">
        <w:rPr>
          <w:rFonts w:ascii="Times New Roman" w:hAnsi="Times New Roman" w:cs="Times New Roman"/>
          <w:b/>
        </w:rPr>
        <w:t>cannot</w:t>
      </w:r>
      <w:r>
        <w:rPr>
          <w:rFonts w:ascii="Times New Roman" w:hAnsi="Times New Roman" w:cs="Times New Roman"/>
        </w:rPr>
        <w:t xml:space="preserve"> occur</w:t>
      </w:r>
      <w:r w:rsidR="00865023">
        <w:rPr>
          <w:rFonts w:ascii="Times New Roman" w:hAnsi="Times New Roman" w:cs="Times New Roman"/>
        </w:rPr>
        <w:t xml:space="preserve"> (e</w:t>
      </w:r>
      <w:r w:rsidRPr="00FE6E04">
        <w:rPr>
          <w:rFonts w:ascii="Times New Roman" w:hAnsi="Times New Roman" w:cs="Times New Roman"/>
        </w:rPr>
        <w:t>.</w:t>
      </w:r>
      <w:r w:rsidR="00865023">
        <w:rPr>
          <w:rFonts w:ascii="Times New Roman" w:hAnsi="Times New Roman" w:cs="Times New Roman"/>
        </w:rPr>
        <w:t>g</w:t>
      </w:r>
      <w:r w:rsidRPr="00FE6E04">
        <w:rPr>
          <w:rFonts w:ascii="Times New Roman" w:hAnsi="Times New Roman" w:cs="Times New Roman"/>
        </w:rPr>
        <w:t xml:space="preserve">., frozen or flooded ground) may be </w:t>
      </w:r>
      <w:r>
        <w:rPr>
          <w:rFonts w:ascii="Times New Roman" w:hAnsi="Times New Roman" w:cs="Times New Roman"/>
        </w:rPr>
        <w:t>necessary</w:t>
      </w:r>
      <w:r w:rsidR="00AA6A61">
        <w:rPr>
          <w:rFonts w:ascii="Times New Roman" w:hAnsi="Times New Roman" w:cs="Times New Roman"/>
        </w:rPr>
        <w:t>.</w:t>
      </w:r>
    </w:p>
    <w:p w:rsidR="004266C1" w:rsidRDefault="004266C1" w:rsidP="004266C1">
      <w:pPr>
        <w:spacing w:after="0" w:line="240" w:lineRule="auto"/>
        <w:ind w:left="360"/>
        <w:jc w:val="both"/>
        <w:rPr>
          <w:rFonts w:ascii="Times New Roman" w:hAnsi="Times New Roman" w:cs="Times New Roman"/>
        </w:rPr>
      </w:pPr>
    </w:p>
    <w:p w:rsidR="00F36D19" w:rsidRPr="00F36D19" w:rsidRDefault="0040658E" w:rsidP="008F7D67">
      <w:pPr>
        <w:pStyle w:val="ListParagraph"/>
        <w:numPr>
          <w:ilvl w:val="0"/>
          <w:numId w:val="17"/>
        </w:numPr>
        <w:spacing w:after="60" w:line="240" w:lineRule="auto"/>
        <w:ind w:left="360"/>
        <w:contextualSpacing w:val="0"/>
        <w:jc w:val="both"/>
        <w:rPr>
          <w:rFonts w:ascii="Times New Roman" w:hAnsi="Times New Roman" w:cs="Times New Roman"/>
        </w:rPr>
      </w:pPr>
      <w:r w:rsidRPr="00E743E0">
        <w:rPr>
          <w:rFonts w:ascii="Times New Roman" w:hAnsi="Times New Roman" w:cs="Times New Roman"/>
          <w:b/>
        </w:rPr>
        <w:t>Discharges t</w:t>
      </w:r>
      <w:r w:rsidR="00957A07" w:rsidRPr="00E743E0">
        <w:rPr>
          <w:rFonts w:ascii="Times New Roman" w:hAnsi="Times New Roman" w:cs="Times New Roman"/>
          <w:b/>
        </w:rPr>
        <w:t xml:space="preserve">o </w:t>
      </w:r>
      <w:r w:rsidR="004266C1" w:rsidRPr="00E743E0">
        <w:rPr>
          <w:rFonts w:ascii="Times New Roman" w:hAnsi="Times New Roman" w:cs="Times New Roman"/>
          <w:b/>
        </w:rPr>
        <w:t>lagoon</w:t>
      </w:r>
      <w:r w:rsidR="00957A07" w:rsidRPr="00E743E0">
        <w:rPr>
          <w:rFonts w:ascii="Times New Roman" w:hAnsi="Times New Roman" w:cs="Times New Roman"/>
          <w:b/>
        </w:rPr>
        <w:t>s</w:t>
      </w:r>
      <w:r w:rsidR="004266C1" w:rsidRPr="00E743E0">
        <w:rPr>
          <w:rFonts w:ascii="Times New Roman" w:hAnsi="Times New Roman" w:cs="Times New Roman"/>
          <w:b/>
        </w:rPr>
        <w:t xml:space="preserve"> or other liquid storage structure</w:t>
      </w:r>
      <w:r w:rsidRPr="00E743E0">
        <w:rPr>
          <w:rFonts w:ascii="Times New Roman" w:hAnsi="Times New Roman" w:cs="Times New Roman"/>
          <w:b/>
        </w:rPr>
        <w:t>s</w:t>
      </w:r>
    </w:p>
    <w:p w:rsidR="004266C1" w:rsidRDefault="004266C1" w:rsidP="00F36D19">
      <w:pPr>
        <w:pStyle w:val="ListParagraph"/>
        <w:spacing w:after="0" w:line="240" w:lineRule="auto"/>
        <w:ind w:left="360"/>
        <w:contextualSpacing w:val="0"/>
        <w:jc w:val="both"/>
        <w:rPr>
          <w:rFonts w:ascii="Times New Roman" w:hAnsi="Times New Roman" w:cs="Times New Roman"/>
        </w:rPr>
      </w:pPr>
      <w:r w:rsidRPr="00E743E0">
        <w:rPr>
          <w:rFonts w:ascii="Times New Roman" w:hAnsi="Times New Roman" w:cs="Times New Roman"/>
        </w:rPr>
        <w:t xml:space="preserve">A lagoon is a structure constructed and </w:t>
      </w:r>
      <w:r w:rsidR="00B3783A" w:rsidRPr="00E743E0">
        <w:rPr>
          <w:rFonts w:ascii="Times New Roman" w:hAnsi="Times New Roman" w:cs="Times New Roman"/>
        </w:rPr>
        <w:t xml:space="preserve">used </w:t>
      </w:r>
      <w:r w:rsidR="00E743E0" w:rsidRPr="00E743E0">
        <w:rPr>
          <w:rFonts w:ascii="Times New Roman" w:hAnsi="Times New Roman" w:cs="Times New Roman"/>
        </w:rPr>
        <w:t>to</w:t>
      </w:r>
      <w:r w:rsidR="00B3783A" w:rsidRPr="00E743E0">
        <w:rPr>
          <w:rFonts w:ascii="Times New Roman" w:hAnsi="Times New Roman" w:cs="Times New Roman"/>
        </w:rPr>
        <w:t xml:space="preserve"> hold</w:t>
      </w:r>
      <w:r w:rsidR="00E743E0" w:rsidRPr="00E743E0">
        <w:rPr>
          <w:rFonts w:ascii="Times New Roman" w:hAnsi="Times New Roman" w:cs="Times New Roman"/>
        </w:rPr>
        <w:t>, and sometimes treat</w:t>
      </w:r>
      <w:r w:rsidR="00B3783A" w:rsidRPr="00E743E0">
        <w:rPr>
          <w:rFonts w:ascii="Times New Roman" w:hAnsi="Times New Roman" w:cs="Times New Roman"/>
        </w:rPr>
        <w:t xml:space="preserve">, </w:t>
      </w:r>
      <w:r w:rsidRPr="00E743E0">
        <w:rPr>
          <w:rFonts w:ascii="Times New Roman" w:hAnsi="Times New Roman" w:cs="Times New Roman"/>
        </w:rPr>
        <w:t xml:space="preserve">wastewater.  </w:t>
      </w:r>
      <w:r w:rsidR="00E743E0" w:rsidRPr="00E743E0">
        <w:rPr>
          <w:rFonts w:ascii="Times New Roman" w:hAnsi="Times New Roman" w:cs="Times New Roman"/>
        </w:rPr>
        <w:t xml:space="preserve">They typically rely on evaporation for water removal or serve as temporary storage.  </w:t>
      </w:r>
      <w:r w:rsidRPr="00E743E0">
        <w:rPr>
          <w:rFonts w:ascii="Times New Roman" w:hAnsi="Times New Roman" w:cs="Times New Roman"/>
        </w:rPr>
        <w:t xml:space="preserve">“Other liquid storage structure” refers to a structure other than a lagoon that was constructed and used </w:t>
      </w:r>
      <w:r w:rsidR="00E743E0" w:rsidRPr="00E743E0">
        <w:rPr>
          <w:rFonts w:ascii="Times New Roman" w:hAnsi="Times New Roman" w:cs="Times New Roman"/>
        </w:rPr>
        <w:t>to hold, and sometimes treat</w:t>
      </w:r>
      <w:r w:rsidR="00B3783A" w:rsidRPr="00E743E0">
        <w:rPr>
          <w:rFonts w:ascii="Times New Roman" w:hAnsi="Times New Roman" w:cs="Times New Roman"/>
        </w:rPr>
        <w:t>,</w:t>
      </w:r>
      <w:r w:rsidRPr="00E743E0">
        <w:rPr>
          <w:rFonts w:ascii="Times New Roman" w:hAnsi="Times New Roman" w:cs="Times New Roman"/>
        </w:rPr>
        <w:t xml:space="preserve"> wastewater.  Other types of liquid storage structures include pre-manufactured tanks that can be aboveground or underground, and are sometimes made of fiberglass or steel.  The general permit does </w:t>
      </w:r>
      <w:r w:rsidRPr="00E743E0">
        <w:rPr>
          <w:rFonts w:ascii="Times New Roman" w:hAnsi="Times New Roman" w:cs="Times New Roman"/>
          <w:b/>
        </w:rPr>
        <w:t>not</w:t>
      </w:r>
      <w:r w:rsidRPr="00E743E0">
        <w:rPr>
          <w:rFonts w:ascii="Times New Roman" w:hAnsi="Times New Roman" w:cs="Times New Roman"/>
        </w:rPr>
        <w:t xml:space="preserve"> specify the material </w:t>
      </w:r>
      <w:r w:rsidR="00957A07" w:rsidRPr="00E743E0">
        <w:rPr>
          <w:rFonts w:ascii="Times New Roman" w:hAnsi="Times New Roman" w:cs="Times New Roman"/>
        </w:rPr>
        <w:t>composition of</w:t>
      </w:r>
      <w:r w:rsidRPr="00E743E0">
        <w:rPr>
          <w:rFonts w:ascii="Times New Roman" w:hAnsi="Times New Roman" w:cs="Times New Roman"/>
        </w:rPr>
        <w:t xml:space="preserve"> the “other liquid storage structure”</w:t>
      </w:r>
      <w:r w:rsidR="00E743E0">
        <w:rPr>
          <w:rFonts w:ascii="Times New Roman" w:hAnsi="Times New Roman" w:cs="Times New Roman"/>
        </w:rPr>
        <w:t>.</w:t>
      </w:r>
    </w:p>
    <w:p w:rsidR="00E743E0" w:rsidRPr="00E743E0" w:rsidRDefault="00E743E0" w:rsidP="00E743E0">
      <w:pPr>
        <w:pStyle w:val="ListParagraph"/>
        <w:spacing w:after="0" w:line="240" w:lineRule="auto"/>
        <w:ind w:left="360"/>
        <w:contextualSpacing w:val="0"/>
        <w:jc w:val="both"/>
        <w:rPr>
          <w:rFonts w:ascii="Times New Roman" w:hAnsi="Times New Roman" w:cs="Times New Roman"/>
        </w:rPr>
      </w:pPr>
    </w:p>
    <w:p w:rsidR="00F36D19" w:rsidRPr="00F36D19" w:rsidRDefault="0040658E" w:rsidP="008F7D67">
      <w:pPr>
        <w:pStyle w:val="ListParagraph"/>
        <w:numPr>
          <w:ilvl w:val="0"/>
          <w:numId w:val="17"/>
        </w:numPr>
        <w:spacing w:after="60" w:line="240" w:lineRule="auto"/>
        <w:ind w:left="360"/>
        <w:contextualSpacing w:val="0"/>
        <w:jc w:val="both"/>
        <w:rPr>
          <w:rFonts w:ascii="Times New Roman" w:hAnsi="Times New Roman" w:cs="Times New Roman"/>
        </w:rPr>
      </w:pPr>
      <w:r>
        <w:rPr>
          <w:rFonts w:ascii="Times New Roman" w:hAnsi="Times New Roman" w:cs="Times New Roman"/>
          <w:b/>
        </w:rPr>
        <w:t>Discharges a</w:t>
      </w:r>
      <w:r w:rsidR="00F36D19">
        <w:rPr>
          <w:rFonts w:ascii="Times New Roman" w:hAnsi="Times New Roman" w:cs="Times New Roman"/>
          <w:b/>
        </w:rPr>
        <w:t>s road dust abatement</w:t>
      </w:r>
    </w:p>
    <w:p w:rsidR="004266C1" w:rsidRPr="00AD2FEF" w:rsidRDefault="004266C1" w:rsidP="00F36D19">
      <w:pPr>
        <w:pStyle w:val="ListParagraph"/>
        <w:spacing w:after="0" w:line="240" w:lineRule="auto"/>
        <w:ind w:left="360"/>
        <w:contextualSpacing w:val="0"/>
        <w:jc w:val="both"/>
        <w:rPr>
          <w:rFonts w:ascii="Times New Roman" w:hAnsi="Times New Roman" w:cs="Times New Roman"/>
        </w:rPr>
      </w:pPr>
      <w:r w:rsidRPr="00AD2FEF">
        <w:rPr>
          <w:rFonts w:ascii="Times New Roman" w:hAnsi="Times New Roman" w:cs="Times New Roman"/>
        </w:rPr>
        <w:t>Road dust abatement refers to the discharge of wastewater to unpaved roads (</w:t>
      </w:r>
      <w:r w:rsidR="00865023">
        <w:rPr>
          <w:rFonts w:ascii="Times New Roman" w:hAnsi="Times New Roman" w:cs="Times New Roman"/>
        </w:rPr>
        <w:t>e</w:t>
      </w:r>
      <w:r w:rsidRPr="00AD2FEF">
        <w:rPr>
          <w:rFonts w:ascii="Times New Roman" w:hAnsi="Times New Roman" w:cs="Times New Roman"/>
        </w:rPr>
        <w:t>.</w:t>
      </w:r>
      <w:r w:rsidR="00865023">
        <w:rPr>
          <w:rFonts w:ascii="Times New Roman" w:hAnsi="Times New Roman" w:cs="Times New Roman"/>
        </w:rPr>
        <w:t>g</w:t>
      </w:r>
      <w:r w:rsidRPr="00AD2FEF">
        <w:rPr>
          <w:rFonts w:ascii="Times New Roman" w:hAnsi="Times New Roman" w:cs="Times New Roman"/>
        </w:rPr>
        <w:t>., roads at a winemaking facility) or unpaved driveways or parking lots for the purpose of suppressing dust.</w:t>
      </w:r>
      <w:r w:rsidR="00E743E0">
        <w:rPr>
          <w:rFonts w:ascii="Times New Roman" w:hAnsi="Times New Roman" w:cs="Times New Roman"/>
        </w:rPr>
        <w:t xml:space="preserve">  This is accomplished by a light, uniform application of wastewater via sprinkler system or truck to keep the area damp.</w:t>
      </w:r>
    </w:p>
    <w:p w:rsidR="004266C1" w:rsidRDefault="004266C1" w:rsidP="004266C1">
      <w:pPr>
        <w:pStyle w:val="ListParagraph"/>
        <w:spacing w:after="0" w:line="240" w:lineRule="auto"/>
        <w:ind w:left="360"/>
        <w:contextualSpacing w:val="0"/>
        <w:jc w:val="both"/>
        <w:rPr>
          <w:rFonts w:ascii="Times New Roman" w:hAnsi="Times New Roman" w:cs="Times New Roman"/>
        </w:rPr>
      </w:pPr>
    </w:p>
    <w:p w:rsidR="00F36D19" w:rsidRPr="00F36D19" w:rsidRDefault="0040658E" w:rsidP="008F7D67">
      <w:pPr>
        <w:pStyle w:val="ListParagraph"/>
        <w:numPr>
          <w:ilvl w:val="0"/>
          <w:numId w:val="17"/>
        </w:numPr>
        <w:spacing w:after="60" w:line="240" w:lineRule="auto"/>
        <w:ind w:left="360"/>
        <w:contextualSpacing w:val="0"/>
        <w:jc w:val="both"/>
        <w:rPr>
          <w:rFonts w:ascii="Times New Roman" w:hAnsi="Times New Roman" w:cs="Times New Roman"/>
        </w:rPr>
      </w:pPr>
      <w:r>
        <w:rPr>
          <w:rFonts w:ascii="Times New Roman" w:hAnsi="Times New Roman" w:cs="Times New Roman"/>
          <w:b/>
        </w:rPr>
        <w:t>Discharges t</w:t>
      </w:r>
      <w:r w:rsidR="004266C1" w:rsidRPr="00AD2FEF">
        <w:rPr>
          <w:rFonts w:ascii="Times New Roman" w:hAnsi="Times New Roman" w:cs="Times New Roman"/>
          <w:b/>
        </w:rPr>
        <w:t>o a</w:t>
      </w:r>
      <w:r w:rsidR="00F36D19">
        <w:rPr>
          <w:rFonts w:ascii="Times New Roman" w:hAnsi="Times New Roman" w:cs="Times New Roman"/>
          <w:b/>
        </w:rPr>
        <w:t xml:space="preserve"> subsurface infiltration system</w:t>
      </w:r>
    </w:p>
    <w:p w:rsidR="004266C1" w:rsidRPr="00AD2FEF" w:rsidRDefault="004266C1" w:rsidP="00F36D19">
      <w:pPr>
        <w:pStyle w:val="ListParagraph"/>
        <w:spacing w:after="0" w:line="240" w:lineRule="auto"/>
        <w:ind w:left="360"/>
        <w:contextualSpacing w:val="0"/>
        <w:jc w:val="both"/>
        <w:rPr>
          <w:rFonts w:ascii="Times New Roman" w:hAnsi="Times New Roman" w:cs="Times New Roman"/>
        </w:rPr>
      </w:pPr>
      <w:r w:rsidRPr="00AD2FEF">
        <w:rPr>
          <w:rFonts w:ascii="Times New Roman" w:hAnsi="Times New Roman" w:cs="Times New Roman"/>
        </w:rPr>
        <w:t xml:space="preserve">A subsurface infiltration system is </w:t>
      </w:r>
      <w:r w:rsidR="00AA6A61">
        <w:rPr>
          <w:rFonts w:ascii="Times New Roman" w:hAnsi="Times New Roman" w:cs="Times New Roman"/>
        </w:rPr>
        <w:t xml:space="preserve">a </w:t>
      </w:r>
      <w:r w:rsidR="0010299A">
        <w:rPr>
          <w:rFonts w:ascii="Times New Roman" w:hAnsi="Times New Roman" w:cs="Times New Roman"/>
        </w:rPr>
        <w:t xml:space="preserve">below-ground </w:t>
      </w:r>
      <w:r w:rsidRPr="00AD2FEF">
        <w:rPr>
          <w:rFonts w:ascii="Times New Roman" w:hAnsi="Times New Roman" w:cs="Times New Roman"/>
        </w:rPr>
        <w:t xml:space="preserve">system </w:t>
      </w:r>
      <w:r w:rsidR="0010299A">
        <w:rPr>
          <w:rFonts w:ascii="Times New Roman" w:hAnsi="Times New Roman" w:cs="Times New Roman"/>
        </w:rPr>
        <w:t xml:space="preserve">located at a winemaking facility </w:t>
      </w:r>
      <w:r w:rsidRPr="00AD2FEF">
        <w:rPr>
          <w:rFonts w:ascii="Times New Roman" w:hAnsi="Times New Roman" w:cs="Times New Roman"/>
        </w:rPr>
        <w:t xml:space="preserve">that treats wastewater (winery process wastewater) before discharging it to a drainfield where additional treatment occurs.  The subsurface infiltration system includes the system that treats the wastewater and the drainfield.  A subsurface infiltration system constructed before the effective date of the general permit may be designed to treat wastewater (winery process wastewater) or </w:t>
      </w:r>
      <w:r w:rsidRPr="00AA6A61">
        <w:rPr>
          <w:rFonts w:ascii="Times New Roman" w:hAnsi="Times New Roman" w:cs="Times New Roman"/>
        </w:rPr>
        <w:t>may</w:t>
      </w:r>
      <w:r w:rsidRPr="00AD2FEF">
        <w:rPr>
          <w:rFonts w:ascii="Times New Roman" w:hAnsi="Times New Roman" w:cs="Times New Roman"/>
        </w:rPr>
        <w:t xml:space="preserve"> </w:t>
      </w:r>
      <w:r w:rsidRPr="00AD2FEF">
        <w:rPr>
          <w:rFonts w:ascii="Times New Roman" w:hAnsi="Times New Roman" w:cs="Times New Roman"/>
          <w:b/>
        </w:rPr>
        <w:t>not</w:t>
      </w:r>
      <w:r w:rsidRPr="00AD2FEF">
        <w:rPr>
          <w:rFonts w:ascii="Times New Roman" w:hAnsi="Times New Roman" w:cs="Times New Roman"/>
        </w:rPr>
        <w:t xml:space="preserve"> be (an example is a septic system designed to treat domestic sewage).  A subsurface infiltration system constructed six (6) months after the effecti</w:t>
      </w:r>
      <w:r>
        <w:rPr>
          <w:rFonts w:ascii="Times New Roman" w:hAnsi="Times New Roman" w:cs="Times New Roman"/>
        </w:rPr>
        <w:t>ve date of the general permit must be</w:t>
      </w:r>
      <w:r w:rsidRPr="00AD2FEF">
        <w:rPr>
          <w:rFonts w:ascii="Times New Roman" w:hAnsi="Times New Roman" w:cs="Times New Roman"/>
        </w:rPr>
        <w:t xml:space="preserve"> designed for the volumes, rates, and characteristics of the wastewater (winery process wastewater).  Ecology developed the term “subsurface infiltration system”, to avoid confusion between a system that is designed specifically for wastewater (winery process wastewater) and one that is designed to treat domestic sewage.</w:t>
      </w:r>
    </w:p>
    <w:p w:rsidR="004266C1" w:rsidRDefault="004266C1" w:rsidP="004266C1">
      <w:pPr>
        <w:spacing w:after="0" w:line="240" w:lineRule="auto"/>
        <w:ind w:left="360"/>
        <w:jc w:val="both"/>
        <w:rPr>
          <w:rFonts w:ascii="Times New Roman" w:hAnsi="Times New Roman" w:cs="Times New Roman"/>
        </w:rPr>
      </w:pPr>
    </w:p>
    <w:p w:rsidR="00F36D19" w:rsidRPr="00F36D19" w:rsidRDefault="0040658E" w:rsidP="008F7D67">
      <w:pPr>
        <w:pStyle w:val="ListParagraph"/>
        <w:numPr>
          <w:ilvl w:val="0"/>
          <w:numId w:val="17"/>
        </w:numPr>
        <w:spacing w:after="60" w:line="240" w:lineRule="auto"/>
        <w:ind w:left="360"/>
        <w:contextualSpacing w:val="0"/>
        <w:jc w:val="both"/>
        <w:rPr>
          <w:rFonts w:ascii="Times New Roman" w:hAnsi="Times New Roman" w:cs="Times New Roman"/>
        </w:rPr>
      </w:pPr>
      <w:r>
        <w:rPr>
          <w:rFonts w:ascii="Times New Roman" w:hAnsi="Times New Roman" w:cs="Times New Roman"/>
          <w:b/>
        </w:rPr>
        <w:t>Discharges t</w:t>
      </w:r>
      <w:r w:rsidR="00F36D19">
        <w:rPr>
          <w:rFonts w:ascii="Times New Roman" w:hAnsi="Times New Roman" w:cs="Times New Roman"/>
          <w:b/>
        </w:rPr>
        <w:t>o an infiltration basin</w:t>
      </w:r>
    </w:p>
    <w:p w:rsidR="004266C1" w:rsidRPr="00B646E2" w:rsidRDefault="004266C1" w:rsidP="00F36D19">
      <w:pPr>
        <w:pStyle w:val="ListParagraph"/>
        <w:spacing w:after="0" w:line="240" w:lineRule="auto"/>
        <w:ind w:left="360"/>
        <w:contextualSpacing w:val="0"/>
        <w:jc w:val="both"/>
        <w:rPr>
          <w:rFonts w:ascii="Times New Roman" w:hAnsi="Times New Roman" w:cs="Times New Roman"/>
        </w:rPr>
      </w:pPr>
      <w:r w:rsidRPr="00AD2FEF">
        <w:rPr>
          <w:rFonts w:ascii="Times New Roman" w:hAnsi="Times New Roman" w:cs="Times New Roman"/>
        </w:rPr>
        <w:t xml:space="preserve">An infiltration basin is a structure where </w:t>
      </w:r>
      <w:r w:rsidRPr="00AD2FEF">
        <w:rPr>
          <w:rFonts w:ascii="Times New Roman" w:hAnsi="Times New Roman" w:cs="Times New Roman"/>
          <w:b/>
        </w:rPr>
        <w:t>treated</w:t>
      </w:r>
      <w:r w:rsidRPr="00AD2FEF">
        <w:rPr>
          <w:rFonts w:ascii="Times New Roman" w:hAnsi="Times New Roman" w:cs="Times New Roman"/>
        </w:rPr>
        <w:t xml:space="preserve"> wastewater is discharged and allowed to infiltrate into the ground</w:t>
      </w:r>
      <w:r w:rsidR="0010299A">
        <w:rPr>
          <w:rFonts w:ascii="Times New Roman" w:hAnsi="Times New Roman" w:cs="Times New Roman"/>
        </w:rPr>
        <w:t xml:space="preserve"> to recharge groundwater</w:t>
      </w:r>
      <w:r w:rsidRPr="00AD2FEF">
        <w:rPr>
          <w:rFonts w:ascii="Times New Roman" w:hAnsi="Times New Roman" w:cs="Times New Roman"/>
        </w:rPr>
        <w:t xml:space="preserve">.  The general permit requires wastewater to be treated to meet the </w:t>
      </w:r>
      <w:r w:rsidR="00AA6A61">
        <w:rPr>
          <w:rFonts w:ascii="Times New Roman" w:hAnsi="Times New Roman" w:cs="Times New Roman"/>
        </w:rPr>
        <w:lastRenderedPageBreak/>
        <w:t>Washington State G</w:t>
      </w:r>
      <w:r w:rsidRPr="00AD2FEF">
        <w:rPr>
          <w:rFonts w:ascii="Times New Roman" w:hAnsi="Times New Roman" w:cs="Times New Roman"/>
        </w:rPr>
        <w:t xml:space="preserve">roundwater </w:t>
      </w:r>
      <w:r w:rsidR="00AA6A61">
        <w:rPr>
          <w:rFonts w:ascii="Times New Roman" w:hAnsi="Times New Roman" w:cs="Times New Roman"/>
        </w:rPr>
        <w:t>Q</w:t>
      </w:r>
      <w:r w:rsidR="0010299A">
        <w:rPr>
          <w:rFonts w:ascii="Times New Roman" w:hAnsi="Times New Roman" w:cs="Times New Roman"/>
        </w:rPr>
        <w:t xml:space="preserve">uality </w:t>
      </w:r>
      <w:r w:rsidR="00AA6A61">
        <w:rPr>
          <w:rFonts w:ascii="Times New Roman" w:hAnsi="Times New Roman" w:cs="Times New Roman"/>
        </w:rPr>
        <w:t>S</w:t>
      </w:r>
      <w:r w:rsidRPr="00AD2FEF">
        <w:rPr>
          <w:rFonts w:ascii="Times New Roman" w:hAnsi="Times New Roman" w:cs="Times New Roman"/>
        </w:rPr>
        <w:t xml:space="preserve">tandards </w:t>
      </w:r>
      <w:r w:rsidR="0010299A">
        <w:rPr>
          <w:rFonts w:ascii="Times New Roman" w:hAnsi="Times New Roman" w:cs="Times New Roman"/>
        </w:rPr>
        <w:t xml:space="preserve">(Chapter 173-200 WAC) </w:t>
      </w:r>
      <w:r w:rsidRPr="00AD2FEF">
        <w:rPr>
          <w:rFonts w:ascii="Times New Roman" w:hAnsi="Times New Roman" w:cs="Times New Roman"/>
        </w:rPr>
        <w:t xml:space="preserve">for pH, TDS, Nitrate, Chloride, and Sulfate.  The Technical Advisory Group (TAG) as well as numerous winery representatives requested this discharge method be allowed under the general permit.  Many winemaking facilities support recharging groundwater and view their wastewater as a resource, </w:t>
      </w:r>
      <w:r w:rsidRPr="006A4F8F">
        <w:rPr>
          <w:rFonts w:ascii="Times New Roman" w:hAnsi="Times New Roman" w:cs="Times New Roman"/>
          <w:b/>
        </w:rPr>
        <w:t>not</w:t>
      </w:r>
      <w:r w:rsidRPr="00AD2FEF">
        <w:rPr>
          <w:rFonts w:ascii="Times New Roman" w:hAnsi="Times New Roman" w:cs="Times New Roman"/>
        </w:rPr>
        <w:t xml:space="preserve"> to be discarded.  Some wastewater treatment </w:t>
      </w:r>
      <w:proofErr w:type="gramStart"/>
      <w:r w:rsidRPr="00B646E2">
        <w:rPr>
          <w:rFonts w:ascii="Times New Roman" w:hAnsi="Times New Roman" w:cs="Times New Roman"/>
        </w:rPr>
        <w:t>companies</w:t>
      </w:r>
      <w:proofErr w:type="gramEnd"/>
      <w:r w:rsidRPr="00B646E2">
        <w:rPr>
          <w:rFonts w:ascii="Times New Roman" w:hAnsi="Times New Roman" w:cs="Times New Roman"/>
        </w:rPr>
        <w:t xml:space="preserve"> offer prepackaged treatment systems that can effectively treat wastewater.</w:t>
      </w:r>
    </w:p>
    <w:p w:rsidR="004266C1" w:rsidRPr="00B646E2" w:rsidRDefault="004266C1" w:rsidP="004266C1">
      <w:pPr>
        <w:spacing w:after="0" w:line="240" w:lineRule="auto"/>
        <w:ind w:left="360"/>
        <w:jc w:val="both"/>
        <w:rPr>
          <w:rFonts w:ascii="Times New Roman" w:hAnsi="Times New Roman" w:cs="Times New Roman"/>
        </w:rPr>
      </w:pPr>
    </w:p>
    <w:p w:rsidR="004266C1" w:rsidRPr="00B646E2" w:rsidRDefault="004266C1" w:rsidP="004266C1">
      <w:pPr>
        <w:spacing w:after="0" w:line="240" w:lineRule="auto"/>
        <w:jc w:val="both"/>
        <w:rPr>
          <w:rFonts w:ascii="Times New Roman" w:hAnsi="Times New Roman" w:cs="Times New Roman"/>
        </w:rPr>
      </w:pPr>
      <w:r w:rsidRPr="00B646E2">
        <w:rPr>
          <w:rFonts w:ascii="Times New Roman" w:hAnsi="Times New Roman" w:cs="Times New Roman"/>
          <w:b/>
        </w:rPr>
        <w:t>Table 5 – Estimates of Storage and Discharge Methods</w:t>
      </w:r>
      <w:r w:rsidRPr="00B646E2">
        <w:rPr>
          <w:rFonts w:ascii="Times New Roman" w:hAnsi="Times New Roman" w:cs="Times New Roman"/>
        </w:rPr>
        <w:t xml:space="preserve"> lists the estimated number of </w:t>
      </w:r>
      <w:r w:rsidR="00FC5C70" w:rsidRPr="00B646E2">
        <w:rPr>
          <w:rFonts w:ascii="Times New Roman" w:hAnsi="Times New Roman" w:cs="Times New Roman"/>
        </w:rPr>
        <w:t>winemaking facilities</w:t>
      </w:r>
      <w:r w:rsidRPr="00B646E2">
        <w:rPr>
          <w:rFonts w:ascii="Times New Roman" w:hAnsi="Times New Roman" w:cs="Times New Roman"/>
        </w:rPr>
        <w:t xml:space="preserve"> that use each type of storage and discharge method based on a 2015 survey conducted by </w:t>
      </w:r>
      <w:proofErr w:type="spellStart"/>
      <w:r w:rsidRPr="00B646E2">
        <w:rPr>
          <w:rFonts w:ascii="Times New Roman" w:hAnsi="Times New Roman" w:cs="Times New Roman"/>
        </w:rPr>
        <w:t>Winer</w:t>
      </w:r>
      <w:r w:rsidR="00957A07" w:rsidRPr="00B646E2">
        <w:rPr>
          <w:rFonts w:ascii="Times New Roman" w:hAnsi="Times New Roman" w:cs="Times New Roman"/>
        </w:rPr>
        <w:t>y</w:t>
      </w:r>
      <w:r w:rsidRPr="00B646E2">
        <w:rPr>
          <w:rFonts w:ascii="Times New Roman" w:hAnsi="Times New Roman" w:cs="Times New Roman"/>
        </w:rPr>
        <w:t>wyise</w:t>
      </w:r>
      <w:proofErr w:type="spellEnd"/>
      <w:r w:rsidRPr="00B646E2">
        <w:rPr>
          <w:rFonts w:ascii="Times New Roman" w:hAnsi="Times New Roman" w:cs="Times New Roman"/>
        </w:rPr>
        <w:t>.</w:t>
      </w:r>
    </w:p>
    <w:p w:rsidR="004266C1" w:rsidRPr="00B646E2" w:rsidRDefault="004266C1" w:rsidP="004266C1">
      <w:pPr>
        <w:spacing w:after="0" w:line="240" w:lineRule="auto"/>
        <w:jc w:val="both"/>
        <w:rPr>
          <w:rFonts w:ascii="Times New Roman" w:hAnsi="Times New Roman" w:cs="Times New Roman"/>
        </w:rPr>
      </w:pPr>
    </w:p>
    <w:p w:rsidR="004266C1" w:rsidRPr="00B646E2" w:rsidRDefault="004266C1" w:rsidP="004266C1">
      <w:pPr>
        <w:spacing w:after="0" w:line="240" w:lineRule="auto"/>
        <w:jc w:val="both"/>
        <w:rPr>
          <w:rFonts w:ascii="Times New Roman" w:hAnsi="Times New Roman" w:cs="Times New Roman"/>
        </w:rPr>
      </w:pPr>
    </w:p>
    <w:p w:rsidR="004266C1" w:rsidRPr="00B646E2" w:rsidRDefault="004266C1" w:rsidP="004266C1">
      <w:pPr>
        <w:spacing w:after="60" w:line="240" w:lineRule="auto"/>
        <w:jc w:val="center"/>
        <w:rPr>
          <w:rFonts w:ascii="Times New Roman" w:hAnsi="Times New Roman" w:cs="Times New Roman"/>
          <w:b/>
          <w:u w:val="single"/>
        </w:rPr>
      </w:pPr>
      <w:r w:rsidRPr="00B646E2">
        <w:rPr>
          <w:rFonts w:ascii="Times New Roman" w:hAnsi="Times New Roman" w:cs="Times New Roman"/>
          <w:b/>
          <w:u w:val="single"/>
        </w:rPr>
        <w:t>Table 5</w:t>
      </w:r>
    </w:p>
    <w:p w:rsidR="004266C1" w:rsidRDefault="004266C1" w:rsidP="004266C1">
      <w:pPr>
        <w:spacing w:after="120" w:line="240" w:lineRule="auto"/>
        <w:jc w:val="center"/>
        <w:rPr>
          <w:rFonts w:ascii="Times New Roman" w:hAnsi="Times New Roman" w:cs="Times New Roman"/>
        </w:rPr>
      </w:pPr>
      <w:r w:rsidRPr="00B646E2">
        <w:rPr>
          <w:rFonts w:ascii="Times New Roman" w:hAnsi="Times New Roman" w:cs="Times New Roman"/>
          <w:b/>
        </w:rPr>
        <w:t>Estimates of Storage and Discharge Methods</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Table lists the estimates of storage and discharge methods"/>
        <w:tblDescription w:val="Table lists the estimates of storage and discharge methods"/>
      </w:tblPr>
      <w:tblGrid>
        <w:gridCol w:w="4675"/>
        <w:gridCol w:w="1530"/>
        <w:gridCol w:w="2430"/>
      </w:tblGrid>
      <w:tr w:rsidR="004266C1" w:rsidRPr="00891CF9" w:rsidTr="00AE7039">
        <w:trPr>
          <w:trHeight w:val="360"/>
          <w:tblHeader/>
          <w:jc w:val="center"/>
        </w:trPr>
        <w:tc>
          <w:tcPr>
            <w:tcW w:w="4675" w:type="dxa"/>
            <w:tcBorders>
              <w:top w:val="single" w:sz="12" w:space="0" w:color="auto"/>
              <w:bottom w:val="single" w:sz="12" w:space="0" w:color="auto"/>
            </w:tcBorders>
            <w:shd w:val="clear" w:color="auto" w:fill="DEEAF6" w:themeFill="accent1" w:themeFillTint="33"/>
            <w:vAlign w:val="center"/>
          </w:tcPr>
          <w:p w:rsidR="004266C1" w:rsidRPr="00891CF9" w:rsidRDefault="004266C1" w:rsidP="0073382E">
            <w:pPr>
              <w:jc w:val="center"/>
              <w:rPr>
                <w:rFonts w:ascii="Times New Roman" w:hAnsi="Times New Roman" w:cs="Times New Roman"/>
                <w:b/>
                <w:sz w:val="20"/>
                <w:szCs w:val="20"/>
              </w:rPr>
            </w:pPr>
            <w:r w:rsidRPr="00891CF9">
              <w:rPr>
                <w:rFonts w:ascii="Times New Roman" w:hAnsi="Times New Roman" w:cs="Times New Roman"/>
                <w:b/>
                <w:sz w:val="20"/>
                <w:szCs w:val="20"/>
              </w:rPr>
              <w:t>Storage and Discharge Method</w:t>
            </w:r>
          </w:p>
        </w:tc>
        <w:tc>
          <w:tcPr>
            <w:tcW w:w="1530" w:type="dxa"/>
            <w:tcBorders>
              <w:top w:val="single" w:sz="12" w:space="0" w:color="auto"/>
              <w:bottom w:val="single" w:sz="12" w:space="0" w:color="auto"/>
            </w:tcBorders>
            <w:shd w:val="clear" w:color="auto" w:fill="DEEAF6" w:themeFill="accent1" w:themeFillTint="33"/>
            <w:vAlign w:val="center"/>
          </w:tcPr>
          <w:p w:rsidR="004266C1" w:rsidRPr="00891CF9" w:rsidRDefault="004266C1" w:rsidP="0073382E">
            <w:pPr>
              <w:jc w:val="center"/>
              <w:rPr>
                <w:rFonts w:ascii="Times New Roman" w:hAnsi="Times New Roman" w:cs="Times New Roman"/>
                <w:b/>
                <w:sz w:val="20"/>
                <w:szCs w:val="20"/>
              </w:rPr>
            </w:pPr>
            <w:r w:rsidRPr="00891CF9">
              <w:rPr>
                <w:rFonts w:ascii="Times New Roman" w:hAnsi="Times New Roman" w:cs="Times New Roman"/>
                <w:b/>
                <w:sz w:val="20"/>
                <w:szCs w:val="20"/>
              </w:rPr>
              <w:t>Percentage</w:t>
            </w:r>
          </w:p>
        </w:tc>
        <w:tc>
          <w:tcPr>
            <w:tcW w:w="2430" w:type="dxa"/>
            <w:tcBorders>
              <w:top w:val="single" w:sz="12" w:space="0" w:color="auto"/>
              <w:bottom w:val="single" w:sz="12" w:space="0" w:color="auto"/>
            </w:tcBorders>
            <w:shd w:val="clear" w:color="auto" w:fill="DEEAF6" w:themeFill="accent1" w:themeFillTint="33"/>
            <w:vAlign w:val="center"/>
          </w:tcPr>
          <w:p w:rsidR="004266C1" w:rsidRPr="00891CF9" w:rsidRDefault="004266C1" w:rsidP="0073382E">
            <w:pPr>
              <w:jc w:val="center"/>
              <w:rPr>
                <w:rFonts w:ascii="Times New Roman" w:hAnsi="Times New Roman" w:cs="Times New Roman"/>
                <w:b/>
                <w:sz w:val="20"/>
                <w:szCs w:val="20"/>
              </w:rPr>
            </w:pPr>
            <w:r w:rsidRPr="00891CF9">
              <w:rPr>
                <w:rFonts w:ascii="Times New Roman" w:hAnsi="Times New Roman" w:cs="Times New Roman"/>
                <w:b/>
                <w:sz w:val="20"/>
                <w:szCs w:val="20"/>
              </w:rPr>
              <w:t># of WA Wineries</w:t>
            </w:r>
            <w:r w:rsidRPr="00891CF9">
              <w:rPr>
                <w:rFonts w:ascii="Times New Roman" w:hAnsi="Times New Roman" w:cs="Times New Roman"/>
                <w:b/>
                <w:sz w:val="20"/>
                <w:szCs w:val="20"/>
                <w:vertAlign w:val="superscript"/>
              </w:rPr>
              <w:t>1</w:t>
            </w:r>
          </w:p>
        </w:tc>
      </w:tr>
      <w:tr w:rsidR="004266C1" w:rsidRPr="00891CF9" w:rsidTr="00957A07">
        <w:trPr>
          <w:trHeight w:val="360"/>
          <w:jc w:val="center"/>
        </w:trPr>
        <w:tc>
          <w:tcPr>
            <w:tcW w:w="4675" w:type="dxa"/>
            <w:tcBorders>
              <w:top w:val="single" w:sz="12" w:space="0" w:color="auto"/>
              <w:bottom w:val="single" w:sz="4" w:space="0" w:color="auto"/>
            </w:tcBorders>
            <w:vAlign w:val="center"/>
          </w:tcPr>
          <w:p w:rsidR="004266C1" w:rsidRPr="00891CF9" w:rsidRDefault="004266C1" w:rsidP="0073382E">
            <w:pPr>
              <w:rPr>
                <w:rFonts w:ascii="Times New Roman" w:hAnsi="Times New Roman" w:cs="Times New Roman"/>
                <w:sz w:val="20"/>
                <w:szCs w:val="20"/>
              </w:rPr>
            </w:pPr>
            <w:r w:rsidRPr="00891CF9">
              <w:rPr>
                <w:rFonts w:ascii="Times New Roman" w:hAnsi="Times New Roman" w:cs="Times New Roman"/>
                <w:sz w:val="20"/>
                <w:szCs w:val="20"/>
              </w:rPr>
              <w:t>POTW</w:t>
            </w:r>
          </w:p>
        </w:tc>
        <w:tc>
          <w:tcPr>
            <w:tcW w:w="1530" w:type="dxa"/>
            <w:tcBorders>
              <w:top w:val="single" w:sz="12" w:space="0" w:color="auto"/>
              <w:bottom w:val="single" w:sz="4" w:space="0" w:color="auto"/>
            </w:tcBorders>
            <w:vAlign w:val="center"/>
          </w:tcPr>
          <w:p w:rsidR="004266C1" w:rsidRPr="00891CF9" w:rsidRDefault="004266C1" w:rsidP="0073382E">
            <w:pPr>
              <w:jc w:val="center"/>
              <w:rPr>
                <w:rFonts w:ascii="Times New Roman" w:hAnsi="Times New Roman" w:cs="Times New Roman"/>
                <w:sz w:val="20"/>
                <w:szCs w:val="20"/>
              </w:rPr>
            </w:pPr>
            <w:r w:rsidRPr="00891CF9">
              <w:rPr>
                <w:rFonts w:ascii="Times New Roman" w:hAnsi="Times New Roman" w:cs="Times New Roman"/>
                <w:sz w:val="20"/>
                <w:szCs w:val="20"/>
              </w:rPr>
              <w:t>8.69%</w:t>
            </w:r>
          </w:p>
        </w:tc>
        <w:tc>
          <w:tcPr>
            <w:tcW w:w="2430" w:type="dxa"/>
            <w:tcBorders>
              <w:top w:val="single" w:sz="12" w:space="0" w:color="auto"/>
              <w:bottom w:val="single" w:sz="4" w:space="0" w:color="auto"/>
            </w:tcBorders>
            <w:vAlign w:val="center"/>
          </w:tcPr>
          <w:p w:rsidR="004266C1" w:rsidRPr="00891CF9" w:rsidRDefault="004266C1" w:rsidP="0073382E">
            <w:pPr>
              <w:jc w:val="center"/>
              <w:rPr>
                <w:rFonts w:ascii="Times New Roman" w:hAnsi="Times New Roman" w:cs="Times New Roman"/>
                <w:sz w:val="20"/>
                <w:szCs w:val="20"/>
              </w:rPr>
            </w:pPr>
            <w:r w:rsidRPr="00891CF9">
              <w:rPr>
                <w:rFonts w:ascii="Times New Roman" w:hAnsi="Times New Roman" w:cs="Times New Roman"/>
                <w:sz w:val="20"/>
                <w:szCs w:val="20"/>
              </w:rPr>
              <w:t>78</w:t>
            </w:r>
          </w:p>
        </w:tc>
      </w:tr>
      <w:tr w:rsidR="004266C1" w:rsidRPr="00891CF9" w:rsidTr="00957A07">
        <w:trPr>
          <w:trHeight w:val="360"/>
          <w:jc w:val="center"/>
        </w:trPr>
        <w:tc>
          <w:tcPr>
            <w:tcW w:w="4675" w:type="dxa"/>
            <w:tcBorders>
              <w:top w:val="single" w:sz="4" w:space="0" w:color="auto"/>
              <w:bottom w:val="single" w:sz="4" w:space="0" w:color="auto"/>
            </w:tcBorders>
            <w:vAlign w:val="center"/>
          </w:tcPr>
          <w:p w:rsidR="004266C1" w:rsidRPr="00891CF9" w:rsidRDefault="004266C1" w:rsidP="0073382E">
            <w:pPr>
              <w:rPr>
                <w:rFonts w:ascii="Times New Roman" w:hAnsi="Times New Roman" w:cs="Times New Roman"/>
                <w:sz w:val="20"/>
                <w:szCs w:val="20"/>
              </w:rPr>
            </w:pPr>
            <w:r w:rsidRPr="00891CF9">
              <w:rPr>
                <w:rFonts w:ascii="Times New Roman" w:hAnsi="Times New Roman" w:cs="Times New Roman"/>
                <w:sz w:val="20"/>
                <w:szCs w:val="20"/>
              </w:rPr>
              <w:t>Irrigation to Managed Vegetation</w:t>
            </w:r>
          </w:p>
        </w:tc>
        <w:tc>
          <w:tcPr>
            <w:tcW w:w="1530" w:type="dxa"/>
            <w:tcBorders>
              <w:top w:val="single" w:sz="4" w:space="0" w:color="auto"/>
              <w:bottom w:val="single" w:sz="4" w:space="0" w:color="auto"/>
            </w:tcBorders>
            <w:vAlign w:val="center"/>
          </w:tcPr>
          <w:p w:rsidR="004266C1" w:rsidRPr="00891CF9" w:rsidRDefault="004266C1" w:rsidP="0073382E">
            <w:pPr>
              <w:jc w:val="center"/>
              <w:rPr>
                <w:rFonts w:ascii="Times New Roman" w:hAnsi="Times New Roman" w:cs="Times New Roman"/>
                <w:sz w:val="20"/>
                <w:szCs w:val="20"/>
              </w:rPr>
            </w:pPr>
            <w:r w:rsidRPr="00891CF9">
              <w:rPr>
                <w:rFonts w:ascii="Times New Roman" w:hAnsi="Times New Roman" w:cs="Times New Roman"/>
                <w:sz w:val="20"/>
                <w:szCs w:val="20"/>
              </w:rPr>
              <w:t>23.91%</w:t>
            </w:r>
          </w:p>
        </w:tc>
        <w:tc>
          <w:tcPr>
            <w:tcW w:w="2430" w:type="dxa"/>
            <w:tcBorders>
              <w:top w:val="single" w:sz="4" w:space="0" w:color="auto"/>
              <w:bottom w:val="single" w:sz="4" w:space="0" w:color="auto"/>
            </w:tcBorders>
            <w:vAlign w:val="center"/>
          </w:tcPr>
          <w:p w:rsidR="004266C1" w:rsidRPr="00891CF9" w:rsidRDefault="004266C1" w:rsidP="0073382E">
            <w:pPr>
              <w:jc w:val="center"/>
              <w:rPr>
                <w:rFonts w:ascii="Times New Roman" w:hAnsi="Times New Roman" w:cs="Times New Roman"/>
                <w:sz w:val="20"/>
                <w:szCs w:val="20"/>
              </w:rPr>
            </w:pPr>
            <w:r w:rsidRPr="00891CF9">
              <w:rPr>
                <w:rFonts w:ascii="Times New Roman" w:hAnsi="Times New Roman" w:cs="Times New Roman"/>
                <w:sz w:val="20"/>
                <w:szCs w:val="20"/>
              </w:rPr>
              <w:t>215</w:t>
            </w:r>
          </w:p>
        </w:tc>
      </w:tr>
      <w:tr w:rsidR="004266C1" w:rsidRPr="00891CF9" w:rsidTr="00957A07">
        <w:trPr>
          <w:trHeight w:val="360"/>
          <w:jc w:val="center"/>
        </w:trPr>
        <w:tc>
          <w:tcPr>
            <w:tcW w:w="4675" w:type="dxa"/>
            <w:tcBorders>
              <w:top w:val="single" w:sz="4" w:space="0" w:color="auto"/>
              <w:bottom w:val="single" w:sz="4" w:space="0" w:color="auto"/>
            </w:tcBorders>
            <w:vAlign w:val="center"/>
          </w:tcPr>
          <w:p w:rsidR="004266C1" w:rsidRPr="00891CF9" w:rsidRDefault="004266C1" w:rsidP="0073382E">
            <w:pPr>
              <w:rPr>
                <w:rFonts w:ascii="Times New Roman" w:hAnsi="Times New Roman" w:cs="Times New Roman"/>
                <w:sz w:val="20"/>
                <w:szCs w:val="20"/>
              </w:rPr>
            </w:pPr>
            <w:r w:rsidRPr="00891CF9">
              <w:rPr>
                <w:rFonts w:ascii="Times New Roman" w:hAnsi="Times New Roman" w:cs="Times New Roman"/>
                <w:sz w:val="20"/>
                <w:szCs w:val="20"/>
              </w:rPr>
              <w:t>Lagoon or Storage Structure</w:t>
            </w:r>
          </w:p>
        </w:tc>
        <w:tc>
          <w:tcPr>
            <w:tcW w:w="1530" w:type="dxa"/>
            <w:tcBorders>
              <w:top w:val="single" w:sz="4" w:space="0" w:color="auto"/>
              <w:bottom w:val="single" w:sz="4" w:space="0" w:color="auto"/>
            </w:tcBorders>
            <w:vAlign w:val="center"/>
          </w:tcPr>
          <w:p w:rsidR="004266C1" w:rsidRPr="00891CF9" w:rsidRDefault="004266C1" w:rsidP="0073382E">
            <w:pPr>
              <w:jc w:val="center"/>
              <w:rPr>
                <w:rFonts w:ascii="Times New Roman" w:hAnsi="Times New Roman" w:cs="Times New Roman"/>
                <w:sz w:val="20"/>
                <w:szCs w:val="20"/>
              </w:rPr>
            </w:pPr>
            <w:r w:rsidRPr="00891CF9">
              <w:rPr>
                <w:rFonts w:ascii="Times New Roman" w:hAnsi="Times New Roman" w:cs="Times New Roman"/>
                <w:sz w:val="20"/>
                <w:szCs w:val="20"/>
              </w:rPr>
              <w:t>19.57%</w:t>
            </w:r>
          </w:p>
        </w:tc>
        <w:tc>
          <w:tcPr>
            <w:tcW w:w="2430" w:type="dxa"/>
            <w:tcBorders>
              <w:top w:val="single" w:sz="4" w:space="0" w:color="auto"/>
              <w:bottom w:val="single" w:sz="4" w:space="0" w:color="auto"/>
            </w:tcBorders>
            <w:vAlign w:val="center"/>
          </w:tcPr>
          <w:p w:rsidR="004266C1" w:rsidRPr="00891CF9" w:rsidRDefault="004266C1" w:rsidP="0073382E">
            <w:pPr>
              <w:jc w:val="center"/>
              <w:rPr>
                <w:rFonts w:ascii="Times New Roman" w:hAnsi="Times New Roman" w:cs="Times New Roman"/>
                <w:sz w:val="20"/>
                <w:szCs w:val="20"/>
              </w:rPr>
            </w:pPr>
            <w:r w:rsidRPr="00891CF9">
              <w:rPr>
                <w:rFonts w:ascii="Times New Roman" w:hAnsi="Times New Roman" w:cs="Times New Roman"/>
                <w:sz w:val="20"/>
                <w:szCs w:val="20"/>
              </w:rPr>
              <w:t>176</w:t>
            </w:r>
          </w:p>
        </w:tc>
      </w:tr>
      <w:tr w:rsidR="004266C1" w:rsidRPr="00891CF9" w:rsidTr="00957A07">
        <w:trPr>
          <w:trHeight w:val="360"/>
          <w:jc w:val="center"/>
        </w:trPr>
        <w:tc>
          <w:tcPr>
            <w:tcW w:w="4675" w:type="dxa"/>
            <w:tcBorders>
              <w:top w:val="single" w:sz="4" w:space="0" w:color="auto"/>
              <w:bottom w:val="single" w:sz="4" w:space="0" w:color="auto"/>
            </w:tcBorders>
            <w:vAlign w:val="center"/>
          </w:tcPr>
          <w:p w:rsidR="004266C1" w:rsidRPr="00891CF9" w:rsidRDefault="004266C1" w:rsidP="0073382E">
            <w:pPr>
              <w:rPr>
                <w:rFonts w:ascii="Times New Roman" w:hAnsi="Times New Roman" w:cs="Times New Roman"/>
                <w:sz w:val="20"/>
                <w:szCs w:val="20"/>
              </w:rPr>
            </w:pPr>
            <w:r w:rsidRPr="00891CF9">
              <w:rPr>
                <w:rFonts w:ascii="Times New Roman" w:hAnsi="Times New Roman" w:cs="Times New Roman"/>
                <w:sz w:val="20"/>
                <w:szCs w:val="20"/>
              </w:rPr>
              <w:t>Dust Abatement</w:t>
            </w:r>
          </w:p>
        </w:tc>
        <w:tc>
          <w:tcPr>
            <w:tcW w:w="1530" w:type="dxa"/>
            <w:tcBorders>
              <w:top w:val="single" w:sz="4" w:space="0" w:color="auto"/>
              <w:bottom w:val="single" w:sz="4" w:space="0" w:color="auto"/>
            </w:tcBorders>
            <w:vAlign w:val="center"/>
          </w:tcPr>
          <w:p w:rsidR="004266C1" w:rsidRPr="00891CF9" w:rsidRDefault="004266C1" w:rsidP="0073382E">
            <w:pPr>
              <w:jc w:val="center"/>
              <w:rPr>
                <w:rFonts w:ascii="Times New Roman" w:hAnsi="Times New Roman" w:cs="Times New Roman"/>
                <w:sz w:val="20"/>
                <w:szCs w:val="20"/>
              </w:rPr>
            </w:pPr>
            <w:r w:rsidRPr="00891CF9">
              <w:rPr>
                <w:rFonts w:ascii="Times New Roman" w:hAnsi="Times New Roman" w:cs="Times New Roman"/>
                <w:sz w:val="20"/>
                <w:szCs w:val="20"/>
              </w:rPr>
              <w:t>2.17%</w:t>
            </w:r>
          </w:p>
        </w:tc>
        <w:tc>
          <w:tcPr>
            <w:tcW w:w="2430" w:type="dxa"/>
            <w:tcBorders>
              <w:top w:val="single" w:sz="4" w:space="0" w:color="auto"/>
              <w:bottom w:val="single" w:sz="4" w:space="0" w:color="auto"/>
            </w:tcBorders>
            <w:vAlign w:val="center"/>
          </w:tcPr>
          <w:p w:rsidR="004266C1" w:rsidRPr="00891CF9" w:rsidRDefault="004266C1" w:rsidP="0073382E">
            <w:pPr>
              <w:jc w:val="center"/>
              <w:rPr>
                <w:rFonts w:ascii="Times New Roman" w:hAnsi="Times New Roman" w:cs="Times New Roman"/>
                <w:sz w:val="20"/>
                <w:szCs w:val="20"/>
              </w:rPr>
            </w:pPr>
            <w:r w:rsidRPr="00891CF9">
              <w:rPr>
                <w:rFonts w:ascii="Times New Roman" w:hAnsi="Times New Roman" w:cs="Times New Roman"/>
                <w:sz w:val="20"/>
                <w:szCs w:val="20"/>
              </w:rPr>
              <w:t>20</w:t>
            </w:r>
          </w:p>
        </w:tc>
      </w:tr>
      <w:tr w:rsidR="004266C1" w:rsidRPr="00891CF9" w:rsidTr="00957A07">
        <w:trPr>
          <w:trHeight w:val="360"/>
          <w:jc w:val="center"/>
        </w:trPr>
        <w:tc>
          <w:tcPr>
            <w:tcW w:w="4675" w:type="dxa"/>
            <w:tcBorders>
              <w:top w:val="single" w:sz="4" w:space="0" w:color="auto"/>
              <w:bottom w:val="single" w:sz="4" w:space="0" w:color="auto"/>
            </w:tcBorders>
            <w:vAlign w:val="center"/>
          </w:tcPr>
          <w:p w:rsidR="004266C1" w:rsidRPr="00891CF9" w:rsidRDefault="004266C1" w:rsidP="0073382E">
            <w:pPr>
              <w:rPr>
                <w:rFonts w:ascii="Times New Roman" w:hAnsi="Times New Roman" w:cs="Times New Roman"/>
                <w:sz w:val="20"/>
                <w:szCs w:val="20"/>
              </w:rPr>
            </w:pPr>
            <w:r w:rsidRPr="00891CF9">
              <w:rPr>
                <w:rFonts w:ascii="Times New Roman" w:hAnsi="Times New Roman" w:cs="Times New Roman"/>
                <w:sz w:val="20"/>
                <w:szCs w:val="20"/>
              </w:rPr>
              <w:t>Subsurface Infiltration System</w:t>
            </w:r>
          </w:p>
        </w:tc>
        <w:tc>
          <w:tcPr>
            <w:tcW w:w="1530" w:type="dxa"/>
            <w:tcBorders>
              <w:top w:val="single" w:sz="4" w:space="0" w:color="auto"/>
              <w:bottom w:val="single" w:sz="4" w:space="0" w:color="auto"/>
            </w:tcBorders>
            <w:vAlign w:val="center"/>
          </w:tcPr>
          <w:p w:rsidR="004266C1" w:rsidRPr="00891CF9" w:rsidRDefault="004266C1" w:rsidP="0073382E">
            <w:pPr>
              <w:jc w:val="center"/>
              <w:rPr>
                <w:rFonts w:ascii="Times New Roman" w:hAnsi="Times New Roman" w:cs="Times New Roman"/>
                <w:sz w:val="20"/>
                <w:szCs w:val="20"/>
              </w:rPr>
            </w:pPr>
            <w:r w:rsidRPr="00891CF9">
              <w:rPr>
                <w:rFonts w:ascii="Times New Roman" w:hAnsi="Times New Roman" w:cs="Times New Roman"/>
                <w:sz w:val="20"/>
                <w:szCs w:val="20"/>
              </w:rPr>
              <w:t>35.87%</w:t>
            </w:r>
          </w:p>
        </w:tc>
        <w:tc>
          <w:tcPr>
            <w:tcW w:w="2430" w:type="dxa"/>
            <w:tcBorders>
              <w:top w:val="single" w:sz="4" w:space="0" w:color="auto"/>
              <w:bottom w:val="single" w:sz="4" w:space="0" w:color="auto"/>
            </w:tcBorders>
            <w:vAlign w:val="center"/>
          </w:tcPr>
          <w:p w:rsidR="004266C1" w:rsidRPr="00891CF9" w:rsidRDefault="004266C1" w:rsidP="0073382E">
            <w:pPr>
              <w:jc w:val="center"/>
              <w:rPr>
                <w:rFonts w:ascii="Times New Roman" w:hAnsi="Times New Roman" w:cs="Times New Roman"/>
                <w:sz w:val="20"/>
                <w:szCs w:val="20"/>
              </w:rPr>
            </w:pPr>
            <w:r w:rsidRPr="00891CF9">
              <w:rPr>
                <w:rFonts w:ascii="Times New Roman" w:hAnsi="Times New Roman" w:cs="Times New Roman"/>
                <w:sz w:val="20"/>
                <w:szCs w:val="20"/>
              </w:rPr>
              <w:t>323</w:t>
            </w:r>
          </w:p>
        </w:tc>
      </w:tr>
      <w:tr w:rsidR="004266C1" w:rsidRPr="00891CF9" w:rsidTr="00957A07">
        <w:trPr>
          <w:trHeight w:val="360"/>
          <w:jc w:val="center"/>
        </w:trPr>
        <w:tc>
          <w:tcPr>
            <w:tcW w:w="4675" w:type="dxa"/>
            <w:tcBorders>
              <w:top w:val="single" w:sz="4" w:space="0" w:color="auto"/>
              <w:bottom w:val="single" w:sz="4" w:space="0" w:color="auto"/>
            </w:tcBorders>
            <w:vAlign w:val="center"/>
          </w:tcPr>
          <w:p w:rsidR="004266C1" w:rsidRPr="00891CF9" w:rsidRDefault="004266C1" w:rsidP="0073382E">
            <w:pPr>
              <w:rPr>
                <w:rFonts w:ascii="Times New Roman" w:hAnsi="Times New Roman" w:cs="Times New Roman"/>
                <w:sz w:val="20"/>
                <w:szCs w:val="20"/>
              </w:rPr>
            </w:pPr>
            <w:r w:rsidRPr="00891CF9">
              <w:rPr>
                <w:rFonts w:ascii="Times New Roman" w:hAnsi="Times New Roman" w:cs="Times New Roman"/>
                <w:sz w:val="20"/>
                <w:szCs w:val="20"/>
              </w:rPr>
              <w:t>Infiltration Pond</w:t>
            </w:r>
          </w:p>
        </w:tc>
        <w:tc>
          <w:tcPr>
            <w:tcW w:w="1530" w:type="dxa"/>
            <w:tcBorders>
              <w:top w:val="single" w:sz="4" w:space="0" w:color="auto"/>
              <w:bottom w:val="single" w:sz="4" w:space="0" w:color="auto"/>
            </w:tcBorders>
            <w:vAlign w:val="center"/>
          </w:tcPr>
          <w:p w:rsidR="004266C1" w:rsidRPr="00891CF9" w:rsidRDefault="004266C1" w:rsidP="0073382E">
            <w:pPr>
              <w:jc w:val="center"/>
              <w:rPr>
                <w:rFonts w:ascii="Times New Roman" w:hAnsi="Times New Roman" w:cs="Times New Roman"/>
                <w:sz w:val="20"/>
                <w:szCs w:val="20"/>
              </w:rPr>
            </w:pPr>
            <w:r w:rsidRPr="00891CF9">
              <w:rPr>
                <w:rFonts w:ascii="Times New Roman" w:hAnsi="Times New Roman" w:cs="Times New Roman"/>
                <w:sz w:val="20"/>
                <w:szCs w:val="20"/>
              </w:rPr>
              <w:t>Unk</w:t>
            </w:r>
            <w:r>
              <w:rPr>
                <w:rFonts w:ascii="Times New Roman" w:hAnsi="Times New Roman" w:cs="Times New Roman"/>
                <w:sz w:val="20"/>
                <w:szCs w:val="20"/>
              </w:rPr>
              <w:t>nown</w:t>
            </w:r>
            <w:r w:rsidR="00957A07" w:rsidRPr="00957A07">
              <w:rPr>
                <w:rFonts w:ascii="Times New Roman" w:hAnsi="Times New Roman" w:cs="Times New Roman"/>
                <w:sz w:val="20"/>
                <w:szCs w:val="20"/>
                <w:vertAlign w:val="superscript"/>
              </w:rPr>
              <w:t>2</w:t>
            </w:r>
          </w:p>
        </w:tc>
        <w:tc>
          <w:tcPr>
            <w:tcW w:w="2430" w:type="dxa"/>
            <w:tcBorders>
              <w:top w:val="single" w:sz="4" w:space="0" w:color="auto"/>
              <w:bottom w:val="single" w:sz="4" w:space="0" w:color="auto"/>
            </w:tcBorders>
            <w:vAlign w:val="center"/>
          </w:tcPr>
          <w:p w:rsidR="004266C1" w:rsidRPr="00891CF9" w:rsidRDefault="004266C1" w:rsidP="0073382E">
            <w:pPr>
              <w:jc w:val="center"/>
              <w:rPr>
                <w:rFonts w:ascii="Times New Roman" w:hAnsi="Times New Roman" w:cs="Times New Roman"/>
                <w:sz w:val="20"/>
                <w:szCs w:val="20"/>
              </w:rPr>
            </w:pPr>
            <w:r w:rsidRPr="00891CF9">
              <w:rPr>
                <w:rFonts w:ascii="Times New Roman" w:hAnsi="Times New Roman" w:cs="Times New Roman"/>
                <w:sz w:val="20"/>
                <w:szCs w:val="20"/>
              </w:rPr>
              <w:t>Unk</w:t>
            </w:r>
            <w:r>
              <w:rPr>
                <w:rFonts w:ascii="Times New Roman" w:hAnsi="Times New Roman" w:cs="Times New Roman"/>
                <w:sz w:val="20"/>
                <w:szCs w:val="20"/>
              </w:rPr>
              <w:t>nown</w:t>
            </w:r>
            <w:r w:rsidR="00957A07" w:rsidRPr="00957A07">
              <w:rPr>
                <w:rFonts w:ascii="Times New Roman" w:hAnsi="Times New Roman" w:cs="Times New Roman"/>
                <w:sz w:val="20"/>
                <w:szCs w:val="20"/>
                <w:vertAlign w:val="superscript"/>
              </w:rPr>
              <w:t>2</w:t>
            </w:r>
          </w:p>
        </w:tc>
      </w:tr>
      <w:tr w:rsidR="00957A07" w:rsidRPr="00891CF9" w:rsidTr="00957A07">
        <w:trPr>
          <w:trHeight w:val="360"/>
          <w:jc w:val="center"/>
        </w:trPr>
        <w:tc>
          <w:tcPr>
            <w:tcW w:w="4675" w:type="dxa"/>
            <w:tcBorders>
              <w:top w:val="single" w:sz="4" w:space="0" w:color="auto"/>
              <w:bottom w:val="single" w:sz="12" w:space="0" w:color="auto"/>
            </w:tcBorders>
            <w:vAlign w:val="center"/>
          </w:tcPr>
          <w:p w:rsidR="00957A07" w:rsidRPr="00891CF9" w:rsidRDefault="00957A07" w:rsidP="0073382E">
            <w:pPr>
              <w:rPr>
                <w:rFonts w:ascii="Times New Roman" w:hAnsi="Times New Roman" w:cs="Times New Roman"/>
                <w:sz w:val="20"/>
                <w:szCs w:val="20"/>
              </w:rPr>
            </w:pPr>
            <w:r>
              <w:rPr>
                <w:rFonts w:ascii="Times New Roman" w:hAnsi="Times New Roman" w:cs="Times New Roman"/>
                <w:sz w:val="20"/>
                <w:szCs w:val="20"/>
              </w:rPr>
              <w:t>Other discharge methods.</w:t>
            </w:r>
          </w:p>
        </w:tc>
        <w:tc>
          <w:tcPr>
            <w:tcW w:w="1530" w:type="dxa"/>
            <w:tcBorders>
              <w:top w:val="single" w:sz="4" w:space="0" w:color="auto"/>
              <w:bottom w:val="single" w:sz="12" w:space="0" w:color="auto"/>
            </w:tcBorders>
            <w:vAlign w:val="center"/>
          </w:tcPr>
          <w:p w:rsidR="00957A07" w:rsidRPr="00891CF9" w:rsidRDefault="00957A07" w:rsidP="00957A07">
            <w:pPr>
              <w:jc w:val="center"/>
              <w:rPr>
                <w:rFonts w:ascii="Times New Roman" w:hAnsi="Times New Roman" w:cs="Times New Roman"/>
                <w:sz w:val="20"/>
                <w:szCs w:val="20"/>
              </w:rPr>
            </w:pPr>
            <w:r>
              <w:rPr>
                <w:rFonts w:ascii="Times New Roman" w:hAnsi="Times New Roman" w:cs="Times New Roman"/>
                <w:sz w:val="20"/>
                <w:szCs w:val="20"/>
              </w:rPr>
              <w:t>9.79%</w:t>
            </w:r>
          </w:p>
        </w:tc>
        <w:tc>
          <w:tcPr>
            <w:tcW w:w="2430" w:type="dxa"/>
            <w:tcBorders>
              <w:top w:val="single" w:sz="4" w:space="0" w:color="auto"/>
              <w:bottom w:val="single" w:sz="12" w:space="0" w:color="auto"/>
            </w:tcBorders>
            <w:vAlign w:val="center"/>
          </w:tcPr>
          <w:p w:rsidR="00957A07" w:rsidRPr="00891CF9" w:rsidRDefault="00957A07" w:rsidP="0073382E">
            <w:pPr>
              <w:jc w:val="center"/>
              <w:rPr>
                <w:rFonts w:ascii="Times New Roman" w:hAnsi="Times New Roman" w:cs="Times New Roman"/>
                <w:sz w:val="20"/>
                <w:szCs w:val="20"/>
              </w:rPr>
            </w:pPr>
            <w:r>
              <w:rPr>
                <w:rFonts w:ascii="Times New Roman" w:hAnsi="Times New Roman" w:cs="Times New Roman"/>
                <w:sz w:val="20"/>
                <w:szCs w:val="20"/>
              </w:rPr>
              <w:t>88</w:t>
            </w:r>
          </w:p>
        </w:tc>
      </w:tr>
      <w:tr w:rsidR="004266C1" w:rsidRPr="00891CF9" w:rsidTr="00957A07">
        <w:trPr>
          <w:trHeight w:val="504"/>
          <w:jc w:val="center"/>
        </w:trPr>
        <w:tc>
          <w:tcPr>
            <w:tcW w:w="8635" w:type="dxa"/>
            <w:gridSpan w:val="3"/>
            <w:tcBorders>
              <w:top w:val="single" w:sz="12" w:space="0" w:color="auto"/>
              <w:bottom w:val="single" w:sz="12" w:space="0" w:color="auto"/>
            </w:tcBorders>
            <w:vAlign w:val="center"/>
          </w:tcPr>
          <w:p w:rsidR="004266C1" w:rsidRPr="00FC5C70" w:rsidRDefault="004266C1" w:rsidP="0073382E">
            <w:pPr>
              <w:jc w:val="both"/>
              <w:rPr>
                <w:rFonts w:ascii="Times New Roman" w:hAnsi="Times New Roman" w:cs="Times New Roman"/>
                <w:sz w:val="16"/>
                <w:szCs w:val="16"/>
              </w:rPr>
            </w:pPr>
            <w:r w:rsidRPr="00891CF9">
              <w:rPr>
                <w:rFonts w:ascii="Times New Roman" w:hAnsi="Times New Roman" w:cs="Times New Roman"/>
                <w:sz w:val="16"/>
                <w:szCs w:val="16"/>
              </w:rPr>
              <w:t xml:space="preserve">1 = </w:t>
            </w:r>
            <w:r w:rsidRPr="00FC5C70">
              <w:rPr>
                <w:rFonts w:ascii="Times New Roman" w:hAnsi="Times New Roman" w:cs="Times New Roman"/>
                <w:sz w:val="16"/>
                <w:szCs w:val="16"/>
              </w:rPr>
              <w:t xml:space="preserve">Assumes 900 </w:t>
            </w:r>
            <w:r w:rsidR="00FC5C70" w:rsidRPr="00FC5C70">
              <w:rPr>
                <w:rFonts w:ascii="Times New Roman" w:hAnsi="Times New Roman" w:cs="Times New Roman"/>
                <w:sz w:val="16"/>
                <w:szCs w:val="16"/>
              </w:rPr>
              <w:t>winemaking facilities</w:t>
            </w:r>
            <w:r w:rsidRPr="00FC5C70">
              <w:rPr>
                <w:rFonts w:ascii="Times New Roman" w:hAnsi="Times New Roman" w:cs="Times New Roman"/>
                <w:sz w:val="16"/>
                <w:szCs w:val="16"/>
              </w:rPr>
              <w:t xml:space="preserve"> in Washington.</w:t>
            </w:r>
          </w:p>
          <w:p w:rsidR="00957A07" w:rsidRPr="007E3A97" w:rsidRDefault="00957A07" w:rsidP="0073382E">
            <w:pPr>
              <w:jc w:val="both"/>
              <w:rPr>
                <w:rFonts w:ascii="Times New Roman" w:hAnsi="Times New Roman" w:cs="Times New Roman"/>
                <w:sz w:val="16"/>
                <w:szCs w:val="16"/>
              </w:rPr>
            </w:pPr>
            <w:r w:rsidRPr="00FC5C70">
              <w:rPr>
                <w:rFonts w:ascii="Times New Roman" w:hAnsi="Times New Roman" w:cs="Times New Roman"/>
                <w:sz w:val="16"/>
                <w:szCs w:val="16"/>
              </w:rPr>
              <w:t xml:space="preserve">2 = Infiltration basins were </w:t>
            </w:r>
            <w:r w:rsidRPr="006069D3">
              <w:rPr>
                <w:rFonts w:ascii="Times New Roman" w:hAnsi="Times New Roman" w:cs="Times New Roman"/>
                <w:b/>
                <w:sz w:val="16"/>
                <w:szCs w:val="16"/>
              </w:rPr>
              <w:t>not</w:t>
            </w:r>
            <w:r w:rsidRPr="00FC5C70">
              <w:rPr>
                <w:rFonts w:ascii="Times New Roman" w:hAnsi="Times New Roman" w:cs="Times New Roman"/>
                <w:sz w:val="16"/>
                <w:szCs w:val="16"/>
              </w:rPr>
              <w:t xml:space="preserve"> included in the survey conducted by </w:t>
            </w:r>
            <w:proofErr w:type="spellStart"/>
            <w:r w:rsidRPr="00FC5C70">
              <w:rPr>
                <w:rFonts w:ascii="Times New Roman" w:hAnsi="Times New Roman" w:cs="Times New Roman"/>
                <w:sz w:val="16"/>
                <w:szCs w:val="16"/>
              </w:rPr>
              <w:t>Winerywise</w:t>
            </w:r>
            <w:proofErr w:type="spellEnd"/>
            <w:r w:rsidRPr="00FC5C70">
              <w:rPr>
                <w:rFonts w:ascii="Times New Roman" w:hAnsi="Times New Roman" w:cs="Times New Roman"/>
                <w:sz w:val="16"/>
                <w:szCs w:val="16"/>
              </w:rPr>
              <w:t>.</w:t>
            </w:r>
          </w:p>
        </w:tc>
      </w:tr>
    </w:tbl>
    <w:p w:rsidR="004266C1" w:rsidRPr="006A68A8" w:rsidRDefault="004266C1" w:rsidP="004266C1">
      <w:pPr>
        <w:spacing w:before="40" w:after="0" w:line="240" w:lineRule="auto"/>
        <w:ind w:left="360"/>
        <w:jc w:val="both"/>
        <w:rPr>
          <w:rFonts w:ascii="Times New Roman" w:hAnsi="Times New Roman" w:cs="Times New Roman"/>
          <w:sz w:val="18"/>
          <w:szCs w:val="18"/>
        </w:rPr>
      </w:pPr>
      <w:r>
        <w:rPr>
          <w:rFonts w:ascii="Times New Roman" w:hAnsi="Times New Roman" w:cs="Times New Roman"/>
          <w:sz w:val="18"/>
          <w:szCs w:val="18"/>
        </w:rPr>
        <w:t>(Data source:</w:t>
      </w:r>
      <w:r w:rsidRPr="006A68A8">
        <w:rPr>
          <w:rFonts w:ascii="Times New Roman" w:hAnsi="Times New Roman" w:cs="Times New Roman"/>
          <w:sz w:val="18"/>
          <w:szCs w:val="18"/>
        </w:rPr>
        <w:t xml:space="preserve">  </w:t>
      </w:r>
      <w:proofErr w:type="spellStart"/>
      <w:r>
        <w:rPr>
          <w:rFonts w:ascii="Times New Roman" w:hAnsi="Times New Roman" w:cs="Times New Roman"/>
          <w:sz w:val="18"/>
          <w:szCs w:val="18"/>
        </w:rPr>
        <w:t>Winerywise</w:t>
      </w:r>
      <w:proofErr w:type="spellEnd"/>
      <w:r>
        <w:rPr>
          <w:rFonts w:ascii="Times New Roman" w:hAnsi="Times New Roman" w:cs="Times New Roman"/>
          <w:sz w:val="18"/>
          <w:szCs w:val="18"/>
        </w:rPr>
        <w:t>.  2015.)</w:t>
      </w:r>
    </w:p>
    <w:p w:rsidR="004266C1" w:rsidRDefault="004266C1" w:rsidP="004266C1">
      <w:pPr>
        <w:spacing w:after="0" w:line="240" w:lineRule="auto"/>
        <w:jc w:val="both"/>
        <w:rPr>
          <w:rFonts w:ascii="Times New Roman" w:hAnsi="Times New Roman" w:cs="Times New Roman"/>
        </w:rPr>
      </w:pPr>
    </w:p>
    <w:p w:rsidR="00232622" w:rsidRDefault="00232622" w:rsidP="004266C1">
      <w:pPr>
        <w:spacing w:after="0" w:line="240" w:lineRule="auto"/>
        <w:jc w:val="both"/>
        <w:rPr>
          <w:rFonts w:ascii="Times New Roman" w:hAnsi="Times New Roman" w:cs="Times New Roman"/>
        </w:rPr>
      </w:pPr>
    </w:p>
    <w:p w:rsidR="00232622" w:rsidRPr="008D5DBB" w:rsidRDefault="00232622" w:rsidP="00AE7039">
      <w:pPr>
        <w:pStyle w:val="Heading2"/>
      </w:pPr>
      <w:bookmarkStart w:id="7" w:name="_Toc479657513"/>
      <w:r w:rsidRPr="008D5DBB">
        <w:t>2.4</w:t>
      </w:r>
      <w:r w:rsidRPr="008D5DBB">
        <w:tab/>
        <w:t>Potential Impacts from Discharges</w:t>
      </w:r>
      <w:bookmarkEnd w:id="7"/>
    </w:p>
    <w:p w:rsidR="00232622" w:rsidRPr="00190FE4" w:rsidRDefault="00232622" w:rsidP="00232622">
      <w:pPr>
        <w:spacing w:after="0" w:line="240" w:lineRule="auto"/>
        <w:jc w:val="both"/>
        <w:rPr>
          <w:rFonts w:ascii="Times New Roman" w:hAnsi="Times New Roman" w:cs="Times New Roman"/>
        </w:rPr>
      </w:pPr>
      <w:r>
        <w:rPr>
          <w:rFonts w:ascii="Times New Roman" w:hAnsi="Times New Roman" w:cs="Times New Roman"/>
        </w:rPr>
        <w:t xml:space="preserve">In Washington, groundwater is an extremely important water supply.  Roughly 60% of Washington citizens receive their drinking water from groundwater aquifers, and almost all of the rural population receive their drinking water from groundwater.  Groundwater can also seep into surface waterbodies that support fish, wildlife, and human </w:t>
      </w:r>
      <w:r w:rsidRPr="00190FE4">
        <w:rPr>
          <w:rFonts w:ascii="Times New Roman" w:hAnsi="Times New Roman" w:cs="Times New Roman"/>
        </w:rPr>
        <w:t xml:space="preserve">recreation.  This </w:t>
      </w:r>
      <w:r w:rsidR="007C2571">
        <w:rPr>
          <w:rFonts w:ascii="Times New Roman" w:hAnsi="Times New Roman" w:cs="Times New Roman"/>
        </w:rPr>
        <w:t>connectivity occurs</w:t>
      </w:r>
      <w:r w:rsidRPr="00190FE4">
        <w:rPr>
          <w:rFonts w:ascii="Times New Roman" w:hAnsi="Times New Roman" w:cs="Times New Roman"/>
        </w:rPr>
        <w:t xml:space="preserve"> in </w:t>
      </w:r>
      <w:r>
        <w:rPr>
          <w:rFonts w:ascii="Times New Roman" w:hAnsi="Times New Roman" w:cs="Times New Roman"/>
        </w:rPr>
        <w:t>various locations throughout Washington State.</w:t>
      </w:r>
    </w:p>
    <w:p w:rsidR="00232622" w:rsidRDefault="00232622" w:rsidP="00232622">
      <w:pPr>
        <w:spacing w:after="0" w:line="240" w:lineRule="auto"/>
        <w:jc w:val="both"/>
        <w:rPr>
          <w:rFonts w:ascii="Times New Roman" w:hAnsi="Times New Roman" w:cs="Times New Roman"/>
        </w:rPr>
      </w:pPr>
    </w:p>
    <w:p w:rsidR="00232622" w:rsidRDefault="00232622" w:rsidP="00232622">
      <w:pPr>
        <w:spacing w:after="120" w:line="240" w:lineRule="auto"/>
        <w:jc w:val="both"/>
        <w:rPr>
          <w:rFonts w:ascii="Times New Roman" w:hAnsi="Times New Roman" w:cs="Times New Roman"/>
        </w:rPr>
      </w:pPr>
      <w:r>
        <w:rPr>
          <w:rFonts w:ascii="Times New Roman" w:hAnsi="Times New Roman" w:cs="Times New Roman"/>
        </w:rPr>
        <w:t>Wastewater discharges from winemaking facilities can negatively impact the environment and organisms within the environment in many ways.  The following is a list of typical impacts caused by untreated discharges of wastewater.</w:t>
      </w:r>
    </w:p>
    <w:p w:rsidR="00232622" w:rsidRDefault="00232622" w:rsidP="00067CCE">
      <w:pPr>
        <w:pStyle w:val="ListParagraph"/>
        <w:numPr>
          <w:ilvl w:val="0"/>
          <w:numId w:val="8"/>
        </w:numPr>
        <w:spacing w:after="60" w:line="240" w:lineRule="auto"/>
        <w:ind w:left="360"/>
        <w:contextualSpacing w:val="0"/>
        <w:jc w:val="both"/>
        <w:rPr>
          <w:rFonts w:ascii="Times New Roman" w:hAnsi="Times New Roman" w:cs="Times New Roman"/>
        </w:rPr>
      </w:pPr>
      <w:r>
        <w:rPr>
          <w:rFonts w:ascii="Times New Roman" w:hAnsi="Times New Roman" w:cs="Times New Roman"/>
        </w:rPr>
        <w:t xml:space="preserve">Human health is affected by sources of drinking water being impacted by extreme </w:t>
      </w:r>
      <w:r w:rsidR="00F37CBF">
        <w:rPr>
          <w:rFonts w:ascii="Times New Roman" w:hAnsi="Times New Roman" w:cs="Times New Roman"/>
        </w:rPr>
        <w:t xml:space="preserve">water </w:t>
      </w:r>
      <w:r>
        <w:rPr>
          <w:rFonts w:ascii="Times New Roman" w:hAnsi="Times New Roman" w:cs="Times New Roman"/>
        </w:rPr>
        <w:t>pH ranges that can leach heavy metals from the soil.</w:t>
      </w:r>
    </w:p>
    <w:p w:rsidR="00232622" w:rsidRDefault="00232622" w:rsidP="00067CCE">
      <w:pPr>
        <w:pStyle w:val="ListParagraph"/>
        <w:numPr>
          <w:ilvl w:val="0"/>
          <w:numId w:val="8"/>
        </w:numPr>
        <w:spacing w:after="60" w:line="240" w:lineRule="auto"/>
        <w:ind w:left="360"/>
        <w:contextualSpacing w:val="0"/>
        <w:jc w:val="both"/>
        <w:rPr>
          <w:rFonts w:ascii="Times New Roman" w:hAnsi="Times New Roman" w:cs="Times New Roman"/>
        </w:rPr>
      </w:pPr>
      <w:r>
        <w:rPr>
          <w:rFonts w:ascii="Times New Roman" w:hAnsi="Times New Roman" w:cs="Times New Roman"/>
        </w:rPr>
        <w:t xml:space="preserve">Aquatic organisms are affected by oxygen depletion from </w:t>
      </w:r>
      <w:r w:rsidR="00FC5C70">
        <w:rPr>
          <w:rFonts w:ascii="Times New Roman" w:hAnsi="Times New Roman" w:cs="Times New Roman"/>
        </w:rPr>
        <w:t>organic material</w:t>
      </w:r>
      <w:r>
        <w:rPr>
          <w:rFonts w:ascii="Times New Roman" w:hAnsi="Times New Roman" w:cs="Times New Roman"/>
        </w:rPr>
        <w:t xml:space="preserve">, extreme </w:t>
      </w:r>
      <w:r w:rsidR="00F37CBF">
        <w:rPr>
          <w:rFonts w:ascii="Times New Roman" w:hAnsi="Times New Roman" w:cs="Times New Roman"/>
        </w:rPr>
        <w:t xml:space="preserve">water </w:t>
      </w:r>
      <w:r>
        <w:rPr>
          <w:rFonts w:ascii="Times New Roman" w:hAnsi="Times New Roman" w:cs="Times New Roman"/>
        </w:rPr>
        <w:t>pH ranges, salinity, and nutrients that cause eutrophication.</w:t>
      </w:r>
    </w:p>
    <w:p w:rsidR="00232622" w:rsidRDefault="00232622" w:rsidP="00067CCE">
      <w:pPr>
        <w:pStyle w:val="ListParagraph"/>
        <w:numPr>
          <w:ilvl w:val="0"/>
          <w:numId w:val="8"/>
        </w:numPr>
        <w:spacing w:after="60" w:line="240" w:lineRule="auto"/>
        <w:ind w:left="360"/>
        <w:contextualSpacing w:val="0"/>
        <w:jc w:val="both"/>
        <w:rPr>
          <w:rFonts w:ascii="Times New Roman" w:hAnsi="Times New Roman" w:cs="Times New Roman"/>
        </w:rPr>
      </w:pPr>
      <w:r>
        <w:rPr>
          <w:rFonts w:ascii="Times New Roman" w:hAnsi="Times New Roman" w:cs="Times New Roman"/>
        </w:rPr>
        <w:t xml:space="preserve">Crops and vegetation are affected by oxygen imbalance in soils from </w:t>
      </w:r>
      <w:r w:rsidR="00FC5C70">
        <w:rPr>
          <w:rFonts w:ascii="Times New Roman" w:hAnsi="Times New Roman" w:cs="Times New Roman"/>
        </w:rPr>
        <w:t>organic material</w:t>
      </w:r>
      <w:r>
        <w:rPr>
          <w:rFonts w:ascii="Times New Roman" w:hAnsi="Times New Roman" w:cs="Times New Roman"/>
        </w:rPr>
        <w:t>, toxicity of some heavy metals made available by fluctuations in soil pH, nutrients that acidify soil over time, and salinity that affects the water availability in soil.</w:t>
      </w:r>
    </w:p>
    <w:p w:rsidR="00232622" w:rsidRPr="002D13B8" w:rsidRDefault="00232622" w:rsidP="00067CCE">
      <w:pPr>
        <w:pStyle w:val="ListParagraph"/>
        <w:numPr>
          <w:ilvl w:val="0"/>
          <w:numId w:val="8"/>
        </w:numPr>
        <w:spacing w:after="0" w:line="240" w:lineRule="auto"/>
        <w:ind w:left="360"/>
        <w:contextualSpacing w:val="0"/>
        <w:jc w:val="both"/>
        <w:rPr>
          <w:rFonts w:ascii="Times New Roman" w:hAnsi="Times New Roman" w:cs="Times New Roman"/>
        </w:rPr>
      </w:pPr>
      <w:r>
        <w:rPr>
          <w:rFonts w:ascii="Times New Roman" w:hAnsi="Times New Roman" w:cs="Times New Roman"/>
        </w:rPr>
        <w:lastRenderedPageBreak/>
        <w:t>Nuisances like odors and vectors</w:t>
      </w:r>
      <w:r w:rsidR="00557010">
        <w:rPr>
          <w:rFonts w:ascii="Times New Roman" w:hAnsi="Times New Roman" w:cs="Times New Roman"/>
        </w:rPr>
        <w:t xml:space="preserve"> (such as flying insects that can transmit infectious diseases)</w:t>
      </w:r>
      <w:r>
        <w:rPr>
          <w:rFonts w:ascii="Times New Roman" w:hAnsi="Times New Roman" w:cs="Times New Roman"/>
        </w:rPr>
        <w:t xml:space="preserve"> are caused by the depletion of oxygen in wastewater and algal blooms from high nutrient levels.</w:t>
      </w:r>
    </w:p>
    <w:p w:rsidR="00232622" w:rsidRDefault="00232622" w:rsidP="00232622">
      <w:pPr>
        <w:spacing w:after="0" w:line="240" w:lineRule="auto"/>
        <w:ind w:left="360"/>
        <w:jc w:val="both"/>
        <w:rPr>
          <w:rFonts w:ascii="Times New Roman" w:hAnsi="Times New Roman" w:cs="Times New Roman"/>
        </w:rPr>
      </w:pPr>
    </w:p>
    <w:p w:rsidR="00232622" w:rsidRDefault="00232622" w:rsidP="00232622">
      <w:pPr>
        <w:spacing w:after="0" w:line="240" w:lineRule="auto"/>
        <w:jc w:val="both"/>
        <w:rPr>
          <w:rFonts w:ascii="Times New Roman" w:hAnsi="Times New Roman" w:cs="Times New Roman"/>
        </w:rPr>
      </w:pPr>
      <w:r>
        <w:rPr>
          <w:rFonts w:ascii="Times New Roman" w:hAnsi="Times New Roman" w:cs="Times New Roman"/>
        </w:rPr>
        <w:t xml:space="preserve">The following </w:t>
      </w:r>
      <w:r w:rsidR="00865023">
        <w:rPr>
          <w:rFonts w:ascii="Times New Roman" w:hAnsi="Times New Roman" w:cs="Times New Roman"/>
        </w:rPr>
        <w:t>pollutants</w:t>
      </w:r>
      <w:r>
        <w:rPr>
          <w:rFonts w:ascii="Times New Roman" w:hAnsi="Times New Roman" w:cs="Times New Roman"/>
        </w:rPr>
        <w:t xml:space="preserve"> </w:t>
      </w:r>
      <w:r w:rsidR="007C2571">
        <w:rPr>
          <w:rFonts w:ascii="Times New Roman" w:hAnsi="Times New Roman" w:cs="Times New Roman"/>
        </w:rPr>
        <w:t xml:space="preserve">are </w:t>
      </w:r>
      <w:r>
        <w:rPr>
          <w:rFonts w:ascii="Times New Roman" w:hAnsi="Times New Roman" w:cs="Times New Roman"/>
        </w:rPr>
        <w:t xml:space="preserve">addressed in the Winery General Permit </w:t>
      </w:r>
      <w:r w:rsidR="007C2571">
        <w:rPr>
          <w:rFonts w:ascii="Times New Roman" w:hAnsi="Times New Roman" w:cs="Times New Roman"/>
        </w:rPr>
        <w:t>as well as</w:t>
      </w:r>
      <w:r>
        <w:rPr>
          <w:rFonts w:ascii="Times New Roman" w:hAnsi="Times New Roman" w:cs="Times New Roman"/>
        </w:rPr>
        <w:t xml:space="preserve"> the potential impacts from discharging them in excessive amounts.</w:t>
      </w:r>
    </w:p>
    <w:p w:rsidR="00232622" w:rsidRDefault="00232622" w:rsidP="00232622">
      <w:pPr>
        <w:spacing w:after="0" w:line="240" w:lineRule="auto"/>
        <w:jc w:val="both"/>
        <w:rPr>
          <w:rFonts w:ascii="Times New Roman" w:hAnsi="Times New Roman" w:cs="Times New Roman"/>
        </w:rPr>
      </w:pPr>
    </w:p>
    <w:p w:rsidR="00F36D19" w:rsidRDefault="00232622" w:rsidP="008F7D67">
      <w:pPr>
        <w:pStyle w:val="ListParagraph"/>
        <w:numPr>
          <w:ilvl w:val="0"/>
          <w:numId w:val="22"/>
        </w:numPr>
        <w:spacing w:after="60" w:line="240" w:lineRule="auto"/>
        <w:ind w:left="360"/>
        <w:contextualSpacing w:val="0"/>
        <w:jc w:val="both"/>
        <w:rPr>
          <w:rFonts w:ascii="Times New Roman" w:hAnsi="Times New Roman" w:cs="Times New Roman"/>
        </w:rPr>
      </w:pPr>
      <w:r w:rsidRPr="00E97A15">
        <w:rPr>
          <w:rFonts w:ascii="Times New Roman" w:hAnsi="Times New Roman" w:cs="Times New Roman"/>
          <w:b/>
        </w:rPr>
        <w:t>Oxygen demand</w:t>
      </w:r>
    </w:p>
    <w:p w:rsidR="00232622" w:rsidRPr="00033DD7" w:rsidRDefault="00232622" w:rsidP="00F36D19">
      <w:pPr>
        <w:pStyle w:val="ListParagraph"/>
        <w:spacing w:after="0" w:line="240" w:lineRule="auto"/>
        <w:ind w:left="360"/>
        <w:jc w:val="both"/>
        <w:rPr>
          <w:rFonts w:ascii="Times New Roman" w:hAnsi="Times New Roman" w:cs="Times New Roman"/>
        </w:rPr>
      </w:pPr>
      <w:r w:rsidRPr="009E4428">
        <w:rPr>
          <w:rFonts w:ascii="Times New Roman" w:hAnsi="Times New Roman" w:cs="Times New Roman"/>
        </w:rPr>
        <w:t>Dissolved oxygen is a key element in water quality that is necessary to support aquatic life.</w:t>
      </w:r>
      <w:r>
        <w:rPr>
          <w:rFonts w:ascii="Times New Roman" w:hAnsi="Times New Roman" w:cs="Times New Roman"/>
        </w:rPr>
        <w:t xml:space="preserve"> </w:t>
      </w:r>
      <w:r w:rsidRPr="009E4428">
        <w:rPr>
          <w:rFonts w:ascii="Times New Roman" w:hAnsi="Times New Roman" w:cs="Times New Roman"/>
        </w:rPr>
        <w:t xml:space="preserve"> A demand is placed on the natural supply of dissolved oxygen </w:t>
      </w:r>
      <w:r>
        <w:rPr>
          <w:rFonts w:ascii="Times New Roman" w:hAnsi="Times New Roman" w:cs="Times New Roman"/>
        </w:rPr>
        <w:t xml:space="preserve">in soil and waterbodies </w:t>
      </w:r>
      <w:r w:rsidRPr="009E4428">
        <w:rPr>
          <w:rFonts w:ascii="Times New Roman" w:hAnsi="Times New Roman" w:cs="Times New Roman"/>
        </w:rPr>
        <w:t xml:space="preserve">by many </w:t>
      </w:r>
      <w:r>
        <w:rPr>
          <w:rFonts w:ascii="Times New Roman" w:hAnsi="Times New Roman" w:cs="Times New Roman"/>
        </w:rPr>
        <w:t xml:space="preserve">organic </w:t>
      </w:r>
      <w:r w:rsidRPr="009E4428">
        <w:rPr>
          <w:rFonts w:ascii="Times New Roman" w:hAnsi="Times New Roman" w:cs="Times New Roman"/>
        </w:rPr>
        <w:t>pollutants in wastewater.</w:t>
      </w:r>
      <w:r>
        <w:rPr>
          <w:rFonts w:ascii="Times New Roman" w:hAnsi="Times New Roman" w:cs="Times New Roman"/>
        </w:rPr>
        <w:t xml:space="preserve">  The available oxygen is used by bacteria to break down the organic pollutants.  </w:t>
      </w:r>
      <w:r w:rsidRPr="00033DD7">
        <w:rPr>
          <w:rFonts w:ascii="Times New Roman" w:hAnsi="Times New Roman" w:cs="Times New Roman"/>
        </w:rPr>
        <w:t xml:space="preserve">When wastewater with a high content of organic </w:t>
      </w:r>
      <w:r w:rsidR="00F37CBF">
        <w:rPr>
          <w:rFonts w:ascii="Times New Roman" w:hAnsi="Times New Roman" w:cs="Times New Roman"/>
        </w:rPr>
        <w:t>material</w:t>
      </w:r>
      <w:r w:rsidRPr="00033DD7">
        <w:rPr>
          <w:rFonts w:ascii="Times New Roman" w:hAnsi="Times New Roman" w:cs="Times New Roman"/>
        </w:rPr>
        <w:t xml:space="preserve"> is discharged to soil or a waterbody, oxygen in the soil or waterbody will be used up by the bacteria leaving less oxygen for plants and aquatic organisms.  In other words, organic </w:t>
      </w:r>
      <w:r w:rsidR="00F37CBF">
        <w:rPr>
          <w:rFonts w:ascii="Times New Roman" w:hAnsi="Times New Roman" w:cs="Times New Roman"/>
        </w:rPr>
        <w:t>material</w:t>
      </w:r>
      <w:r w:rsidRPr="00033DD7">
        <w:rPr>
          <w:rFonts w:ascii="Times New Roman" w:hAnsi="Times New Roman" w:cs="Times New Roman"/>
        </w:rPr>
        <w:t xml:space="preserve"> </w:t>
      </w:r>
      <w:r w:rsidR="00F37CBF">
        <w:rPr>
          <w:rFonts w:ascii="Times New Roman" w:hAnsi="Times New Roman" w:cs="Times New Roman"/>
        </w:rPr>
        <w:t>is</w:t>
      </w:r>
      <w:r w:rsidRPr="00033DD7">
        <w:rPr>
          <w:rFonts w:ascii="Times New Roman" w:hAnsi="Times New Roman" w:cs="Times New Roman"/>
        </w:rPr>
        <w:t xml:space="preserve"> </w:t>
      </w:r>
      <w:r>
        <w:rPr>
          <w:rFonts w:ascii="Times New Roman" w:hAnsi="Times New Roman" w:cs="Times New Roman"/>
        </w:rPr>
        <w:t xml:space="preserve">oxygen-demanding </w:t>
      </w:r>
      <w:r w:rsidR="00F56313">
        <w:rPr>
          <w:rFonts w:ascii="Times New Roman" w:hAnsi="Times New Roman" w:cs="Times New Roman"/>
        </w:rPr>
        <w:t>organic material</w:t>
      </w:r>
      <w:r>
        <w:rPr>
          <w:rFonts w:ascii="Times New Roman" w:hAnsi="Times New Roman" w:cs="Times New Roman"/>
        </w:rPr>
        <w:t>.</w:t>
      </w:r>
    </w:p>
    <w:p w:rsidR="00232622" w:rsidRPr="00B566AD" w:rsidRDefault="00232622" w:rsidP="00232622">
      <w:pPr>
        <w:spacing w:after="0" w:line="240" w:lineRule="auto"/>
        <w:ind w:left="360"/>
        <w:jc w:val="both"/>
        <w:rPr>
          <w:rFonts w:ascii="Times New Roman" w:hAnsi="Times New Roman" w:cs="Times New Roman"/>
        </w:rPr>
      </w:pPr>
    </w:p>
    <w:p w:rsidR="00232622" w:rsidRDefault="00232622" w:rsidP="00232622">
      <w:pPr>
        <w:pStyle w:val="ListParagraph"/>
        <w:spacing w:after="0" w:line="240" w:lineRule="auto"/>
        <w:ind w:left="360"/>
        <w:jc w:val="both"/>
        <w:rPr>
          <w:rFonts w:ascii="Times New Roman" w:hAnsi="Times New Roman" w:cs="Times New Roman"/>
        </w:rPr>
      </w:pPr>
      <w:r>
        <w:rPr>
          <w:rFonts w:ascii="Times New Roman" w:hAnsi="Times New Roman" w:cs="Times New Roman"/>
        </w:rPr>
        <w:t xml:space="preserve">Wastewater with high amounts of oxygen-demanding </w:t>
      </w:r>
      <w:r w:rsidR="00F56313">
        <w:rPr>
          <w:rFonts w:ascii="Times New Roman" w:hAnsi="Times New Roman" w:cs="Times New Roman"/>
        </w:rPr>
        <w:t>organic material</w:t>
      </w:r>
      <w:r>
        <w:rPr>
          <w:rFonts w:ascii="Times New Roman" w:hAnsi="Times New Roman" w:cs="Times New Roman"/>
        </w:rPr>
        <w:t xml:space="preserve"> can cause soils to become anaerobic (an environment that lacks oxygen) and lead to the release of metals from the soil and rock matrix into the groundwater.  When heavy metals such as iron, manganese, and arsenic become water soluble they become mobile and can then leach into the groundwater, and possibly harm people that use the groundwater as a source of drinking water.</w:t>
      </w:r>
    </w:p>
    <w:p w:rsidR="00232622" w:rsidRDefault="00232622" w:rsidP="00232622">
      <w:pPr>
        <w:pStyle w:val="ListParagraph"/>
        <w:spacing w:after="0" w:line="240" w:lineRule="auto"/>
        <w:ind w:left="360"/>
        <w:jc w:val="both"/>
        <w:rPr>
          <w:rFonts w:ascii="Times New Roman" w:hAnsi="Times New Roman" w:cs="Times New Roman"/>
        </w:rPr>
      </w:pPr>
    </w:p>
    <w:p w:rsidR="00232622" w:rsidRDefault="00232622" w:rsidP="00232622">
      <w:pPr>
        <w:pStyle w:val="ListParagraph"/>
        <w:spacing w:after="0" w:line="240" w:lineRule="auto"/>
        <w:ind w:left="360"/>
        <w:jc w:val="both"/>
        <w:rPr>
          <w:rFonts w:ascii="Times New Roman" w:hAnsi="Times New Roman" w:cs="Times New Roman"/>
        </w:rPr>
      </w:pPr>
      <w:r>
        <w:rPr>
          <w:rFonts w:ascii="Times New Roman" w:hAnsi="Times New Roman" w:cs="Times New Roman"/>
        </w:rPr>
        <w:t xml:space="preserve">If wastewater with high amounts of oxygen-demanding </w:t>
      </w:r>
      <w:r w:rsidR="00F56313">
        <w:rPr>
          <w:rFonts w:ascii="Times New Roman" w:hAnsi="Times New Roman" w:cs="Times New Roman"/>
        </w:rPr>
        <w:t>organic material</w:t>
      </w:r>
      <w:r>
        <w:rPr>
          <w:rFonts w:ascii="Times New Roman" w:hAnsi="Times New Roman" w:cs="Times New Roman"/>
        </w:rPr>
        <w:t xml:space="preserve"> is discharged to surface waterbodies (either as runoff from the winemaking facility or from groundwater seeping into surface water), the dissolved oxygen may be quickly consumed causing aquatic life to suffocate.  Wastewater with high levels of oxygen-demanding </w:t>
      </w:r>
      <w:r w:rsidR="00F56313">
        <w:rPr>
          <w:rFonts w:ascii="Times New Roman" w:hAnsi="Times New Roman" w:cs="Times New Roman"/>
        </w:rPr>
        <w:t>organic material</w:t>
      </w:r>
      <w:r>
        <w:rPr>
          <w:rFonts w:ascii="Times New Roman" w:hAnsi="Times New Roman" w:cs="Times New Roman"/>
        </w:rPr>
        <w:t xml:space="preserve"> can also affect soil permeability and can cause foul odors.</w:t>
      </w:r>
    </w:p>
    <w:p w:rsidR="00232622" w:rsidRDefault="00232622" w:rsidP="00232622">
      <w:pPr>
        <w:pStyle w:val="ListParagraph"/>
        <w:spacing w:after="0" w:line="240" w:lineRule="auto"/>
        <w:ind w:left="360"/>
        <w:jc w:val="both"/>
        <w:rPr>
          <w:rFonts w:ascii="Times New Roman" w:hAnsi="Times New Roman" w:cs="Times New Roman"/>
        </w:rPr>
      </w:pPr>
    </w:p>
    <w:p w:rsidR="00232622" w:rsidRDefault="00232622" w:rsidP="00232622">
      <w:pPr>
        <w:pStyle w:val="ListParagraph"/>
        <w:spacing w:after="0" w:line="240" w:lineRule="auto"/>
        <w:ind w:left="360"/>
        <w:jc w:val="both"/>
        <w:rPr>
          <w:rFonts w:ascii="Times New Roman" w:hAnsi="Times New Roman" w:cs="Times New Roman"/>
        </w:rPr>
      </w:pPr>
      <w:r>
        <w:rPr>
          <w:rFonts w:ascii="Times New Roman" w:hAnsi="Times New Roman" w:cs="Times New Roman"/>
        </w:rPr>
        <w:t xml:space="preserve">Levels of oxygen-demanding </w:t>
      </w:r>
      <w:r w:rsidR="00F56313">
        <w:rPr>
          <w:rFonts w:ascii="Times New Roman" w:hAnsi="Times New Roman" w:cs="Times New Roman"/>
        </w:rPr>
        <w:t>organic material</w:t>
      </w:r>
      <w:r>
        <w:rPr>
          <w:rFonts w:ascii="Times New Roman" w:hAnsi="Times New Roman" w:cs="Times New Roman"/>
        </w:rPr>
        <w:t xml:space="preserve"> in wastewater are monitored and reported as Biochemical Oxygen Demand (BOD) or Total Organic Carbon (TOC).  For Permittees that discharge to subsurface infiltration systems, levels of oxygen-demanding </w:t>
      </w:r>
      <w:r w:rsidR="00F56313">
        <w:rPr>
          <w:rFonts w:ascii="Times New Roman" w:hAnsi="Times New Roman" w:cs="Times New Roman"/>
        </w:rPr>
        <w:t>organic material</w:t>
      </w:r>
      <w:r>
        <w:rPr>
          <w:rFonts w:ascii="Times New Roman" w:hAnsi="Times New Roman" w:cs="Times New Roman"/>
        </w:rPr>
        <w:t xml:space="preserve"> in wastewater are monitored and reported as Carbonaceous Biochemical Oxygen Demand (CBOD).</w:t>
      </w:r>
    </w:p>
    <w:p w:rsidR="00232622" w:rsidRDefault="00232622" w:rsidP="00232622">
      <w:pPr>
        <w:pStyle w:val="ListParagraph"/>
        <w:spacing w:after="0" w:line="240" w:lineRule="auto"/>
        <w:ind w:left="360"/>
        <w:jc w:val="both"/>
        <w:rPr>
          <w:rFonts w:ascii="Times New Roman" w:hAnsi="Times New Roman" w:cs="Times New Roman"/>
        </w:rPr>
      </w:pPr>
    </w:p>
    <w:p w:rsidR="00F36D19" w:rsidRDefault="00232622" w:rsidP="008F7D67">
      <w:pPr>
        <w:pStyle w:val="ListParagraph"/>
        <w:numPr>
          <w:ilvl w:val="0"/>
          <w:numId w:val="22"/>
        </w:numPr>
        <w:spacing w:after="60" w:line="240" w:lineRule="auto"/>
        <w:ind w:left="360"/>
        <w:contextualSpacing w:val="0"/>
        <w:jc w:val="both"/>
        <w:rPr>
          <w:rFonts w:ascii="Times New Roman" w:hAnsi="Times New Roman" w:cs="Times New Roman"/>
        </w:rPr>
      </w:pPr>
      <w:r>
        <w:rPr>
          <w:rFonts w:ascii="Times New Roman" w:hAnsi="Times New Roman" w:cs="Times New Roman"/>
          <w:b/>
        </w:rPr>
        <w:t>Salinity</w:t>
      </w:r>
    </w:p>
    <w:p w:rsidR="00232622" w:rsidRDefault="00232622" w:rsidP="00F36D19">
      <w:pPr>
        <w:pStyle w:val="ListParagraph"/>
        <w:spacing w:after="0" w:line="240" w:lineRule="auto"/>
        <w:ind w:left="360"/>
        <w:jc w:val="both"/>
        <w:rPr>
          <w:rFonts w:ascii="Times New Roman" w:hAnsi="Times New Roman" w:cs="Times New Roman"/>
        </w:rPr>
      </w:pPr>
      <w:r>
        <w:rPr>
          <w:rFonts w:ascii="Times New Roman" w:hAnsi="Times New Roman" w:cs="Times New Roman"/>
        </w:rPr>
        <w:t>Salinity is the concentration of dissolved mineral salts in water.  Discharges of wastewater with high salinity cause clay particles to bond together preventing plants from absorbing water, which can lead to reduced yields and inhibit germination.  Soil with high levels of salt are also less stable and more erodible.</w:t>
      </w:r>
    </w:p>
    <w:p w:rsidR="00232622" w:rsidRDefault="00232622" w:rsidP="00232622">
      <w:pPr>
        <w:pStyle w:val="ListParagraph"/>
        <w:spacing w:after="0" w:line="240" w:lineRule="auto"/>
        <w:ind w:left="360"/>
        <w:jc w:val="both"/>
        <w:rPr>
          <w:rFonts w:ascii="Times New Roman" w:hAnsi="Times New Roman" w:cs="Times New Roman"/>
        </w:rPr>
      </w:pPr>
    </w:p>
    <w:p w:rsidR="00232622" w:rsidRDefault="00232622" w:rsidP="00232622">
      <w:pPr>
        <w:pStyle w:val="ListParagraph"/>
        <w:spacing w:after="0" w:line="240" w:lineRule="auto"/>
        <w:ind w:left="360"/>
        <w:jc w:val="both"/>
        <w:rPr>
          <w:rFonts w:ascii="Times New Roman" w:hAnsi="Times New Roman" w:cs="Times New Roman"/>
        </w:rPr>
      </w:pPr>
      <w:r>
        <w:rPr>
          <w:rFonts w:ascii="Times New Roman" w:hAnsi="Times New Roman" w:cs="Times New Roman"/>
        </w:rPr>
        <w:t xml:space="preserve">When salts accumulate in the soil profile they can be leached past the root zone and then degrade groundwater.  Water containing high levels of salt can be harmful to humans and aquatic organisms, damage crops and plants used in landscape, and damage equipment.  Most salts do </w:t>
      </w:r>
      <w:r w:rsidRPr="00365DBA">
        <w:rPr>
          <w:rFonts w:ascii="Times New Roman" w:hAnsi="Times New Roman" w:cs="Times New Roman"/>
          <w:b/>
        </w:rPr>
        <w:t>not</w:t>
      </w:r>
      <w:r>
        <w:rPr>
          <w:rFonts w:ascii="Times New Roman" w:hAnsi="Times New Roman" w:cs="Times New Roman"/>
        </w:rPr>
        <w:t xml:space="preserve"> degrade and can remain in groundwater indefinitely.</w:t>
      </w:r>
    </w:p>
    <w:p w:rsidR="00232622" w:rsidRDefault="00232622" w:rsidP="00232622">
      <w:pPr>
        <w:spacing w:after="0" w:line="240" w:lineRule="auto"/>
        <w:ind w:left="360"/>
        <w:jc w:val="both"/>
        <w:rPr>
          <w:rFonts w:ascii="Times New Roman" w:hAnsi="Times New Roman" w:cs="Times New Roman"/>
        </w:rPr>
      </w:pPr>
    </w:p>
    <w:p w:rsidR="00232622" w:rsidRDefault="00232622" w:rsidP="00232622">
      <w:pPr>
        <w:spacing w:after="0" w:line="240" w:lineRule="auto"/>
        <w:ind w:left="360"/>
        <w:jc w:val="both"/>
        <w:rPr>
          <w:rFonts w:ascii="Times New Roman" w:hAnsi="Times New Roman" w:cs="Times New Roman"/>
        </w:rPr>
      </w:pPr>
      <w:r>
        <w:rPr>
          <w:rFonts w:ascii="Times New Roman" w:hAnsi="Times New Roman" w:cs="Times New Roman"/>
        </w:rPr>
        <w:t>Levels of salinity in wastewater can be measured in u</w:t>
      </w:r>
      <w:r w:rsidRPr="00720830">
        <w:rPr>
          <w:rFonts w:ascii="Times New Roman" w:hAnsi="Times New Roman" w:cs="Times New Roman"/>
        </w:rPr>
        <w:t>nits of Total Dissolved Solids (TDS) or Fixed Dissolved Solids (FDS).</w:t>
      </w:r>
      <w:r>
        <w:rPr>
          <w:rFonts w:ascii="Times New Roman" w:hAnsi="Times New Roman" w:cs="Times New Roman"/>
        </w:rPr>
        <w:t xml:space="preserve">  TDS consists of both volatile (organic) and</w:t>
      </w:r>
      <w:r w:rsidR="00F37CBF">
        <w:rPr>
          <w:rFonts w:ascii="Times New Roman" w:hAnsi="Times New Roman" w:cs="Times New Roman"/>
        </w:rPr>
        <w:t xml:space="preserve"> fixed (inorganic) fractions. </w:t>
      </w:r>
      <w:r>
        <w:rPr>
          <w:rFonts w:ascii="Times New Roman" w:hAnsi="Times New Roman" w:cs="Times New Roman"/>
        </w:rPr>
        <w:t xml:space="preserve"> In a well operated land treatment system, volatile dissolved solids in the wastewater that percolates through the soil matrix will be reduced to negligible concentrations.  Numerous sources state that FDS better represents the inorganic fraction of salts that would </w:t>
      </w:r>
      <w:r w:rsidRPr="00D07681">
        <w:rPr>
          <w:rFonts w:ascii="Times New Roman" w:hAnsi="Times New Roman" w:cs="Times New Roman"/>
          <w:b/>
        </w:rPr>
        <w:t>not</w:t>
      </w:r>
      <w:r>
        <w:rPr>
          <w:rFonts w:ascii="Times New Roman" w:hAnsi="Times New Roman" w:cs="Times New Roman"/>
        </w:rPr>
        <w:t xml:space="preserve"> be broken down by microbial processes in the soil before infiltrating to groundwater.  Therefore, the Winery General Permit requires that</w:t>
      </w:r>
      <w:r w:rsidR="00D07681">
        <w:rPr>
          <w:rFonts w:ascii="Times New Roman" w:hAnsi="Times New Roman" w:cs="Times New Roman"/>
        </w:rPr>
        <w:t xml:space="preserve"> Permittees that discharge as irrigation to managed vegetation or as road dust abatement, monitor and report</w:t>
      </w:r>
      <w:r>
        <w:rPr>
          <w:rFonts w:ascii="Times New Roman" w:hAnsi="Times New Roman" w:cs="Times New Roman"/>
        </w:rPr>
        <w:t xml:space="preserve"> levels of salinity in wastewat</w:t>
      </w:r>
      <w:r w:rsidR="00D07681">
        <w:rPr>
          <w:rFonts w:ascii="Times New Roman" w:hAnsi="Times New Roman" w:cs="Times New Roman"/>
        </w:rPr>
        <w:t xml:space="preserve">er </w:t>
      </w:r>
      <w:r>
        <w:rPr>
          <w:rFonts w:ascii="Times New Roman" w:hAnsi="Times New Roman" w:cs="Times New Roman"/>
        </w:rPr>
        <w:t>as FDS.</w:t>
      </w:r>
    </w:p>
    <w:p w:rsidR="00232622" w:rsidRDefault="00232622" w:rsidP="00232622">
      <w:pPr>
        <w:spacing w:after="0" w:line="240" w:lineRule="auto"/>
        <w:ind w:left="360"/>
        <w:jc w:val="both"/>
        <w:rPr>
          <w:rFonts w:ascii="Times New Roman" w:hAnsi="Times New Roman" w:cs="Times New Roman"/>
        </w:rPr>
      </w:pPr>
    </w:p>
    <w:p w:rsidR="00F36D19" w:rsidRDefault="00232622" w:rsidP="008F7D67">
      <w:pPr>
        <w:pStyle w:val="ListParagraph"/>
        <w:numPr>
          <w:ilvl w:val="0"/>
          <w:numId w:val="22"/>
        </w:numPr>
        <w:spacing w:after="60" w:line="240" w:lineRule="auto"/>
        <w:ind w:left="360"/>
        <w:contextualSpacing w:val="0"/>
        <w:jc w:val="both"/>
        <w:rPr>
          <w:rFonts w:ascii="Times New Roman" w:hAnsi="Times New Roman" w:cs="Times New Roman"/>
        </w:rPr>
      </w:pPr>
      <w:r w:rsidRPr="000B488B">
        <w:rPr>
          <w:rFonts w:ascii="Times New Roman" w:hAnsi="Times New Roman" w:cs="Times New Roman"/>
          <w:b/>
        </w:rPr>
        <w:t>Suspended solids</w:t>
      </w:r>
    </w:p>
    <w:p w:rsidR="00232622" w:rsidRDefault="00232622" w:rsidP="00F36D19">
      <w:pPr>
        <w:pStyle w:val="ListParagraph"/>
        <w:spacing w:after="0" w:line="240" w:lineRule="auto"/>
        <w:ind w:left="360"/>
        <w:jc w:val="both"/>
        <w:rPr>
          <w:rFonts w:ascii="Times New Roman" w:hAnsi="Times New Roman" w:cs="Times New Roman"/>
        </w:rPr>
      </w:pPr>
      <w:r>
        <w:rPr>
          <w:rFonts w:ascii="Times New Roman" w:hAnsi="Times New Roman" w:cs="Times New Roman"/>
        </w:rPr>
        <w:t xml:space="preserve">Suspended solids are particles suspended in water which will </w:t>
      </w:r>
      <w:r w:rsidRPr="00365DBA">
        <w:rPr>
          <w:rFonts w:ascii="Times New Roman" w:hAnsi="Times New Roman" w:cs="Times New Roman"/>
          <w:b/>
        </w:rPr>
        <w:t>not</w:t>
      </w:r>
      <w:r>
        <w:rPr>
          <w:rFonts w:ascii="Times New Roman" w:hAnsi="Times New Roman" w:cs="Times New Roman"/>
        </w:rPr>
        <w:t xml:space="preserve"> pass through a filter.  These particles are “suspended” in water but settle to the bottom of a container or waterbody over time.  High levels of suspended solids can make water appear cloudy.</w:t>
      </w:r>
    </w:p>
    <w:p w:rsidR="00232622" w:rsidRPr="006137ED" w:rsidRDefault="00232622" w:rsidP="00232622">
      <w:pPr>
        <w:pStyle w:val="ListParagraph"/>
        <w:spacing w:after="0" w:line="240" w:lineRule="auto"/>
        <w:ind w:left="360"/>
        <w:jc w:val="both"/>
        <w:rPr>
          <w:rFonts w:ascii="Times New Roman" w:hAnsi="Times New Roman" w:cs="Times New Roman"/>
        </w:rPr>
      </w:pPr>
    </w:p>
    <w:p w:rsidR="00232622" w:rsidRPr="000B488B" w:rsidRDefault="00232622" w:rsidP="00232622">
      <w:pPr>
        <w:pStyle w:val="ListParagraph"/>
        <w:spacing w:after="0" w:line="240" w:lineRule="auto"/>
        <w:ind w:left="360"/>
        <w:jc w:val="both"/>
        <w:rPr>
          <w:rFonts w:ascii="Times New Roman" w:hAnsi="Times New Roman" w:cs="Times New Roman"/>
        </w:rPr>
      </w:pPr>
      <w:r>
        <w:rPr>
          <w:rFonts w:ascii="Times New Roman" w:hAnsi="Times New Roman" w:cs="Times New Roman"/>
        </w:rPr>
        <w:t>Suspended solids are a mixture of fine particles from yeast, bacteria, additives like bentonite, and filter material like diatomaceous earth.  Discharges of wastewater with high levels of suspended solids can block soil pores, decreasing the permeability of the soil and causing ponding and odors.  Decreased soil permeability damages drainfields, kills vegetation, and reduces crop yields.</w:t>
      </w:r>
    </w:p>
    <w:p w:rsidR="00232622" w:rsidRDefault="00232622" w:rsidP="00232622">
      <w:pPr>
        <w:spacing w:after="0" w:line="240" w:lineRule="auto"/>
        <w:ind w:left="360"/>
        <w:jc w:val="both"/>
        <w:rPr>
          <w:rFonts w:ascii="Times New Roman" w:hAnsi="Times New Roman" w:cs="Times New Roman"/>
        </w:rPr>
      </w:pPr>
    </w:p>
    <w:p w:rsidR="00232622" w:rsidRDefault="00232622" w:rsidP="00232622">
      <w:pPr>
        <w:spacing w:after="0" w:line="240" w:lineRule="auto"/>
        <w:ind w:left="360"/>
        <w:jc w:val="both"/>
        <w:rPr>
          <w:rFonts w:ascii="Times New Roman" w:hAnsi="Times New Roman" w:cs="Times New Roman"/>
        </w:rPr>
      </w:pPr>
      <w:r>
        <w:rPr>
          <w:rFonts w:ascii="Times New Roman" w:hAnsi="Times New Roman" w:cs="Times New Roman"/>
        </w:rPr>
        <w:t>Levels of suspended solids in wastewater are monitored and reported as Total Suspended Solids (TSS).</w:t>
      </w:r>
    </w:p>
    <w:p w:rsidR="00232622" w:rsidRDefault="00232622" w:rsidP="00232622">
      <w:pPr>
        <w:spacing w:after="0" w:line="240" w:lineRule="auto"/>
        <w:ind w:left="360"/>
        <w:jc w:val="both"/>
        <w:rPr>
          <w:rFonts w:ascii="Times New Roman" w:hAnsi="Times New Roman" w:cs="Times New Roman"/>
        </w:rPr>
      </w:pPr>
    </w:p>
    <w:p w:rsidR="00F36D19" w:rsidRDefault="00232622" w:rsidP="008F7D67">
      <w:pPr>
        <w:pStyle w:val="ListParagraph"/>
        <w:numPr>
          <w:ilvl w:val="0"/>
          <w:numId w:val="22"/>
        </w:numPr>
        <w:spacing w:after="60" w:line="240" w:lineRule="auto"/>
        <w:ind w:left="360"/>
        <w:contextualSpacing w:val="0"/>
        <w:jc w:val="both"/>
        <w:rPr>
          <w:rFonts w:ascii="Times New Roman" w:hAnsi="Times New Roman" w:cs="Times New Roman"/>
        </w:rPr>
      </w:pPr>
      <w:r>
        <w:rPr>
          <w:rFonts w:ascii="Times New Roman" w:hAnsi="Times New Roman" w:cs="Times New Roman"/>
          <w:b/>
        </w:rPr>
        <w:t>Water pH</w:t>
      </w:r>
    </w:p>
    <w:p w:rsidR="00232622" w:rsidRDefault="00232622" w:rsidP="00F36D19">
      <w:pPr>
        <w:pStyle w:val="ListParagraph"/>
        <w:spacing w:after="0" w:line="240" w:lineRule="auto"/>
        <w:ind w:left="360"/>
        <w:jc w:val="both"/>
        <w:rPr>
          <w:rFonts w:ascii="Times New Roman" w:hAnsi="Times New Roman" w:cs="Times New Roman"/>
        </w:rPr>
      </w:pPr>
      <w:proofErr w:type="gramStart"/>
      <w:r>
        <w:rPr>
          <w:rFonts w:ascii="Times New Roman" w:hAnsi="Times New Roman" w:cs="Times New Roman"/>
        </w:rPr>
        <w:t>pH</w:t>
      </w:r>
      <w:proofErr w:type="gramEnd"/>
      <w:r>
        <w:rPr>
          <w:rFonts w:ascii="Times New Roman" w:hAnsi="Times New Roman" w:cs="Times New Roman"/>
        </w:rPr>
        <w:t xml:space="preserve"> stands for “power of hydrogen” and is a determined value based on a defined scale (0 to 14).  </w:t>
      </w:r>
      <w:r w:rsidR="0065092C">
        <w:rPr>
          <w:rFonts w:ascii="Times New Roman" w:hAnsi="Times New Roman" w:cs="Times New Roman"/>
        </w:rPr>
        <w:t xml:space="preserve">The pH of a liquid is a measurement of how basic or acidic it is.  </w:t>
      </w:r>
      <w:r>
        <w:rPr>
          <w:rFonts w:ascii="Times New Roman" w:hAnsi="Times New Roman" w:cs="Times New Roman"/>
        </w:rPr>
        <w:t>Water that has a pH of 7 is described as neutral</w:t>
      </w:r>
      <w:r w:rsidR="0065092C">
        <w:rPr>
          <w:rFonts w:ascii="Times New Roman" w:hAnsi="Times New Roman" w:cs="Times New Roman"/>
        </w:rPr>
        <w:t>,</w:t>
      </w:r>
      <w:r>
        <w:rPr>
          <w:rFonts w:ascii="Times New Roman" w:hAnsi="Times New Roman" w:cs="Times New Roman"/>
        </w:rPr>
        <w:t xml:space="preserve"> whereas water with a pH less than 7 is said to be more acidic and water with a pH greater than 7 is said to be more basic.</w:t>
      </w:r>
    </w:p>
    <w:p w:rsidR="00232622" w:rsidRPr="00B83C96" w:rsidRDefault="00232622" w:rsidP="00232622">
      <w:pPr>
        <w:pStyle w:val="ListParagraph"/>
        <w:spacing w:after="0" w:line="240" w:lineRule="auto"/>
        <w:ind w:left="360"/>
        <w:jc w:val="both"/>
        <w:rPr>
          <w:rFonts w:ascii="Times New Roman" w:hAnsi="Times New Roman" w:cs="Times New Roman"/>
        </w:rPr>
      </w:pPr>
    </w:p>
    <w:p w:rsidR="00232622" w:rsidRPr="009D3DEA" w:rsidRDefault="00232622" w:rsidP="00232622">
      <w:pPr>
        <w:pStyle w:val="ListParagraph"/>
        <w:spacing w:after="0" w:line="240" w:lineRule="auto"/>
        <w:ind w:left="360"/>
        <w:jc w:val="both"/>
        <w:rPr>
          <w:rFonts w:ascii="Times New Roman" w:hAnsi="Times New Roman" w:cs="Times New Roman"/>
        </w:rPr>
      </w:pPr>
      <w:r>
        <w:rPr>
          <w:rFonts w:ascii="Times New Roman" w:hAnsi="Times New Roman" w:cs="Times New Roman"/>
        </w:rPr>
        <w:t xml:space="preserve">Living organisms are greatly affected by water that is either too acidic or too basic.  Living organisms typically prefer a pH range of 6.5 – 9.0.  The pH of water can also affect the solubility and toxicity of chemicals and heavy metals in water.  </w:t>
      </w:r>
      <w:r w:rsidRPr="009D3DEA">
        <w:rPr>
          <w:rFonts w:ascii="Times New Roman" w:hAnsi="Times New Roman" w:cs="Times New Roman"/>
        </w:rPr>
        <w:t>Activities and materials that can affect the pH of wastewater include ion exchange (acidic), product loss (juice, wine, and lees)</w:t>
      </w:r>
      <w:r>
        <w:rPr>
          <w:rFonts w:ascii="Times New Roman" w:hAnsi="Times New Roman" w:cs="Times New Roman"/>
        </w:rPr>
        <w:t xml:space="preserve"> </w:t>
      </w:r>
      <w:r w:rsidRPr="009D3DEA">
        <w:rPr>
          <w:rFonts w:ascii="Times New Roman" w:hAnsi="Times New Roman" w:cs="Times New Roman"/>
        </w:rPr>
        <w:t>(acidic), alkali/caustic (cleaning agent)</w:t>
      </w:r>
      <w:r>
        <w:rPr>
          <w:rFonts w:ascii="Times New Roman" w:hAnsi="Times New Roman" w:cs="Times New Roman"/>
        </w:rPr>
        <w:t xml:space="preserve"> (basic)</w:t>
      </w:r>
      <w:r w:rsidRPr="009D3DEA">
        <w:rPr>
          <w:rFonts w:ascii="Times New Roman" w:hAnsi="Times New Roman" w:cs="Times New Roman"/>
        </w:rPr>
        <w:t>, and the microbial metabolism of organic substrates during storage of wastewater further acidifies the wastewater.</w:t>
      </w:r>
    </w:p>
    <w:p w:rsidR="00232622" w:rsidRDefault="00232622" w:rsidP="00232622">
      <w:pPr>
        <w:spacing w:after="0" w:line="240" w:lineRule="auto"/>
        <w:ind w:left="360"/>
        <w:jc w:val="both"/>
        <w:rPr>
          <w:rFonts w:ascii="Times New Roman" w:hAnsi="Times New Roman" w:cs="Times New Roman"/>
        </w:rPr>
      </w:pPr>
    </w:p>
    <w:p w:rsidR="00232622" w:rsidRDefault="00232622" w:rsidP="00232622">
      <w:pPr>
        <w:spacing w:after="0" w:line="240" w:lineRule="auto"/>
        <w:ind w:left="360"/>
        <w:jc w:val="both"/>
        <w:rPr>
          <w:rFonts w:ascii="Times New Roman" w:hAnsi="Times New Roman" w:cs="Times New Roman"/>
        </w:rPr>
      </w:pPr>
      <w:r>
        <w:rPr>
          <w:rFonts w:ascii="Times New Roman" w:hAnsi="Times New Roman" w:cs="Times New Roman"/>
        </w:rPr>
        <w:t>If wastewater discharged to a wastewater treatment plant is extremely acidic (has a low pH), the infrastructure of the wastewater treatment plant can be degraded.  For instance, concrete structures are corroded by acidic wastewater.</w:t>
      </w:r>
      <w:r w:rsidR="00557010">
        <w:rPr>
          <w:rFonts w:ascii="Times New Roman" w:hAnsi="Times New Roman" w:cs="Times New Roman"/>
        </w:rPr>
        <w:t xml:space="preserve">  Wastewater that is extremely basic (has a high pH) </w:t>
      </w:r>
      <w:r w:rsidR="00867465">
        <w:rPr>
          <w:rFonts w:ascii="Times New Roman" w:hAnsi="Times New Roman" w:cs="Times New Roman"/>
        </w:rPr>
        <w:t>may also cause corrosion to sewer systems.</w:t>
      </w:r>
    </w:p>
    <w:p w:rsidR="00232622" w:rsidRDefault="00232622" w:rsidP="00232622">
      <w:pPr>
        <w:spacing w:after="0" w:line="240" w:lineRule="auto"/>
        <w:ind w:left="360"/>
        <w:jc w:val="both"/>
        <w:rPr>
          <w:rFonts w:ascii="Times New Roman" w:hAnsi="Times New Roman" w:cs="Times New Roman"/>
        </w:rPr>
      </w:pPr>
    </w:p>
    <w:p w:rsidR="00232622" w:rsidRDefault="00232622" w:rsidP="00232622">
      <w:pPr>
        <w:spacing w:after="0" w:line="240" w:lineRule="auto"/>
        <w:ind w:left="360"/>
        <w:jc w:val="both"/>
        <w:rPr>
          <w:rFonts w:ascii="Times New Roman" w:hAnsi="Times New Roman" w:cs="Times New Roman"/>
        </w:rPr>
      </w:pPr>
      <w:r>
        <w:rPr>
          <w:rFonts w:ascii="Times New Roman" w:hAnsi="Times New Roman" w:cs="Times New Roman"/>
        </w:rPr>
        <w:t xml:space="preserve">Water pH is monitored and reported as </w:t>
      </w:r>
      <w:proofErr w:type="spellStart"/>
      <w:r>
        <w:rPr>
          <w:rFonts w:ascii="Times New Roman" w:hAnsi="Times New Roman" w:cs="Times New Roman"/>
        </w:rPr>
        <w:t>pH.</w:t>
      </w:r>
      <w:proofErr w:type="spellEnd"/>
    </w:p>
    <w:p w:rsidR="00232622" w:rsidRDefault="00232622" w:rsidP="00232622">
      <w:pPr>
        <w:spacing w:after="0" w:line="240" w:lineRule="auto"/>
        <w:ind w:left="360"/>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br w:type="page"/>
      </w:r>
    </w:p>
    <w:p w:rsidR="004266C1" w:rsidRPr="00AE7039" w:rsidRDefault="0078515E" w:rsidP="00AE7039">
      <w:pPr>
        <w:pStyle w:val="Heading1"/>
      </w:pPr>
      <w:bookmarkStart w:id="8" w:name="_Toc479657514"/>
      <w:r w:rsidRPr="00AE7039">
        <w:lastRenderedPageBreak/>
        <w:t>3.0</w:t>
      </w:r>
      <w:r w:rsidRPr="00AE7039">
        <w:tab/>
        <w:t>OVERVIEW OF REGULATIONS</w:t>
      </w:r>
      <w:bookmarkEnd w:id="8"/>
    </w:p>
    <w:p w:rsidR="004266C1" w:rsidRPr="00AE7039" w:rsidRDefault="004266C1" w:rsidP="00AE7039">
      <w:pPr>
        <w:pStyle w:val="Heading2"/>
      </w:pPr>
      <w:bookmarkStart w:id="9" w:name="_Toc479657515"/>
      <w:r w:rsidRPr="00AE7039">
        <w:t>3.1</w:t>
      </w:r>
      <w:r w:rsidRPr="00AE7039">
        <w:tab/>
        <w:t>Applicable Laws and Rules</w:t>
      </w:r>
      <w:bookmarkEnd w:id="9"/>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This section contains a brief description of Washington State </w:t>
      </w:r>
      <w:r w:rsidR="00485A85">
        <w:rPr>
          <w:rFonts w:ascii="Times New Roman" w:hAnsi="Times New Roman" w:cs="Times New Roman"/>
        </w:rPr>
        <w:t>statutes</w:t>
      </w:r>
      <w:r>
        <w:rPr>
          <w:rFonts w:ascii="Times New Roman" w:hAnsi="Times New Roman" w:cs="Times New Roman"/>
        </w:rPr>
        <w:t xml:space="preserve"> and rules </w:t>
      </w:r>
      <w:r w:rsidR="00485A85">
        <w:rPr>
          <w:rFonts w:ascii="Times New Roman" w:hAnsi="Times New Roman" w:cs="Times New Roman"/>
        </w:rPr>
        <w:t>that apply</w:t>
      </w:r>
      <w:r>
        <w:rPr>
          <w:rFonts w:ascii="Times New Roman" w:hAnsi="Times New Roman" w:cs="Times New Roman"/>
        </w:rPr>
        <w:t xml:space="preserve"> to the Winery General Permit.  This review is </w:t>
      </w:r>
      <w:r w:rsidRPr="006A4F8F">
        <w:rPr>
          <w:rFonts w:ascii="Times New Roman" w:hAnsi="Times New Roman" w:cs="Times New Roman"/>
          <w:b/>
        </w:rPr>
        <w:t>not</w:t>
      </w:r>
      <w:r>
        <w:rPr>
          <w:rFonts w:ascii="Times New Roman" w:hAnsi="Times New Roman" w:cs="Times New Roman"/>
        </w:rPr>
        <w:t xml:space="preserve"> intended to be exhaustive.  It provides a broad overview of the laws and rules under which Ecology has authority to regulate discharges to waters of the state.</w:t>
      </w:r>
    </w:p>
    <w:p w:rsidR="004266C1" w:rsidRDefault="004266C1" w:rsidP="004266C1">
      <w:pPr>
        <w:spacing w:after="0" w:line="240" w:lineRule="auto"/>
        <w:jc w:val="both"/>
        <w:rPr>
          <w:rFonts w:ascii="Times New Roman" w:hAnsi="Times New Roman" w:cs="Times New Roman"/>
        </w:rPr>
      </w:pPr>
    </w:p>
    <w:p w:rsidR="004266C1" w:rsidRPr="009C3798" w:rsidRDefault="004266C1" w:rsidP="004266C1">
      <w:pPr>
        <w:spacing w:after="120" w:line="240" w:lineRule="auto"/>
        <w:jc w:val="both"/>
        <w:rPr>
          <w:rFonts w:ascii="Times New Roman" w:hAnsi="Times New Roman" w:cs="Times New Roman"/>
        </w:rPr>
      </w:pPr>
      <w:r w:rsidRPr="009C3798">
        <w:rPr>
          <w:rFonts w:ascii="Times New Roman" w:hAnsi="Times New Roman" w:cs="Times New Roman"/>
        </w:rPr>
        <w:t xml:space="preserve">The Washington State Legislature gave Ecology the </w:t>
      </w:r>
      <w:r w:rsidR="00765BEC">
        <w:rPr>
          <w:rFonts w:ascii="Times New Roman" w:hAnsi="Times New Roman" w:cs="Times New Roman"/>
        </w:rPr>
        <w:t>authority</w:t>
      </w:r>
      <w:r w:rsidRPr="009C3798">
        <w:rPr>
          <w:rFonts w:ascii="Times New Roman" w:hAnsi="Times New Roman" w:cs="Times New Roman"/>
        </w:rPr>
        <w:t xml:space="preserve"> to control and prevent the pollution of waters of the state, as stated in the </w:t>
      </w:r>
      <w:r>
        <w:rPr>
          <w:rFonts w:ascii="Times New Roman" w:hAnsi="Times New Roman" w:cs="Times New Roman"/>
        </w:rPr>
        <w:t>Washington State Water Pollution Control Act</w:t>
      </w:r>
      <w:r w:rsidRPr="009C3798">
        <w:rPr>
          <w:rFonts w:ascii="Times New Roman" w:hAnsi="Times New Roman" w:cs="Times New Roman"/>
        </w:rPr>
        <w:t>, Chap</w:t>
      </w:r>
      <w:r>
        <w:rPr>
          <w:rFonts w:ascii="Times New Roman" w:hAnsi="Times New Roman" w:cs="Times New Roman"/>
        </w:rPr>
        <w:t>ter 90.48 RCW</w:t>
      </w:r>
      <w:r w:rsidRPr="009C3798">
        <w:rPr>
          <w:rFonts w:ascii="Times New Roman" w:hAnsi="Times New Roman" w:cs="Times New Roman"/>
        </w:rPr>
        <w:t xml:space="preserve">.  </w:t>
      </w:r>
      <w:r w:rsidR="00485A85">
        <w:rPr>
          <w:rFonts w:ascii="Times New Roman" w:hAnsi="Times New Roman" w:cs="Times New Roman"/>
        </w:rPr>
        <w:t>This statute requires that an industrial or commercial facility obtain a perm</w:t>
      </w:r>
      <w:r w:rsidR="00765BEC">
        <w:rPr>
          <w:rFonts w:ascii="Times New Roman" w:hAnsi="Times New Roman" w:cs="Times New Roman"/>
        </w:rPr>
        <w:t>it before discharging wastes</w:t>
      </w:r>
      <w:r w:rsidR="00485A85">
        <w:rPr>
          <w:rFonts w:ascii="Times New Roman" w:hAnsi="Times New Roman" w:cs="Times New Roman"/>
        </w:rPr>
        <w:t xml:space="preserve"> to waters of the state.  </w:t>
      </w:r>
      <w:r w:rsidRPr="009C3798">
        <w:rPr>
          <w:rFonts w:ascii="Times New Roman" w:hAnsi="Times New Roman" w:cs="Times New Roman"/>
        </w:rPr>
        <w:t xml:space="preserve">In order to control and prevent the pollution of state waters, Ecology adopted the following </w:t>
      </w:r>
      <w:r w:rsidR="00485A85">
        <w:rPr>
          <w:rFonts w:ascii="Times New Roman" w:hAnsi="Times New Roman" w:cs="Times New Roman"/>
        </w:rPr>
        <w:t>rules which also form the basis for requirements in the Winery General Permit</w:t>
      </w:r>
      <w:r w:rsidRPr="009C3798">
        <w:rPr>
          <w:rFonts w:ascii="Times New Roman" w:hAnsi="Times New Roman" w:cs="Times New Roman"/>
        </w:rPr>
        <w:t>.</w:t>
      </w:r>
    </w:p>
    <w:p w:rsidR="004266C1" w:rsidRPr="009C3798" w:rsidRDefault="00453D7F" w:rsidP="00067CCE">
      <w:pPr>
        <w:numPr>
          <w:ilvl w:val="0"/>
          <w:numId w:val="4"/>
        </w:numPr>
        <w:spacing w:after="60" w:line="240" w:lineRule="auto"/>
        <w:ind w:left="360"/>
        <w:jc w:val="both"/>
        <w:rPr>
          <w:rFonts w:ascii="Times New Roman" w:hAnsi="Times New Roman" w:cs="Times New Roman"/>
        </w:rPr>
      </w:pPr>
      <w:r>
        <w:rPr>
          <w:rFonts w:ascii="Times New Roman" w:hAnsi="Times New Roman" w:cs="Times New Roman"/>
        </w:rPr>
        <w:t>Water Q</w:t>
      </w:r>
      <w:r w:rsidR="004266C1" w:rsidRPr="009C3798">
        <w:rPr>
          <w:rFonts w:ascii="Times New Roman" w:hAnsi="Times New Roman" w:cs="Times New Roman"/>
        </w:rPr>
        <w:t xml:space="preserve">uality </w:t>
      </w:r>
      <w:r>
        <w:rPr>
          <w:rFonts w:ascii="Times New Roman" w:hAnsi="Times New Roman" w:cs="Times New Roman"/>
        </w:rPr>
        <w:t>S</w:t>
      </w:r>
      <w:r w:rsidR="00957A07">
        <w:rPr>
          <w:rFonts w:ascii="Times New Roman" w:hAnsi="Times New Roman" w:cs="Times New Roman"/>
        </w:rPr>
        <w:t>tandards</w:t>
      </w:r>
      <w:r>
        <w:rPr>
          <w:rFonts w:ascii="Times New Roman" w:hAnsi="Times New Roman" w:cs="Times New Roman"/>
        </w:rPr>
        <w:t xml:space="preserve"> for Groundwaters of the S</w:t>
      </w:r>
      <w:r w:rsidR="004266C1" w:rsidRPr="009C3798">
        <w:rPr>
          <w:rFonts w:ascii="Times New Roman" w:hAnsi="Times New Roman" w:cs="Times New Roman"/>
        </w:rPr>
        <w:t>tate</w:t>
      </w:r>
      <w:r>
        <w:rPr>
          <w:rFonts w:ascii="Times New Roman" w:hAnsi="Times New Roman" w:cs="Times New Roman"/>
        </w:rPr>
        <w:t xml:space="preserve"> of Washington</w:t>
      </w:r>
      <w:r w:rsidR="004266C1" w:rsidRPr="009C3798">
        <w:rPr>
          <w:rFonts w:ascii="Times New Roman" w:hAnsi="Times New Roman" w:cs="Times New Roman"/>
        </w:rPr>
        <w:t>.</w:t>
      </w:r>
    </w:p>
    <w:p w:rsidR="004266C1" w:rsidRPr="009C3798" w:rsidRDefault="004266C1" w:rsidP="004266C1">
      <w:pPr>
        <w:spacing w:after="60" w:line="240" w:lineRule="auto"/>
        <w:ind w:left="360"/>
        <w:jc w:val="both"/>
        <w:rPr>
          <w:rFonts w:ascii="Times New Roman" w:hAnsi="Times New Roman" w:cs="Times New Roman"/>
        </w:rPr>
      </w:pPr>
      <w:r w:rsidRPr="009C3798">
        <w:rPr>
          <w:rFonts w:ascii="Times New Roman" w:hAnsi="Times New Roman" w:cs="Times New Roman"/>
        </w:rPr>
        <w:t>(Chapter 173-200 WAC)</w:t>
      </w:r>
    </w:p>
    <w:p w:rsidR="004266C1" w:rsidRPr="009C3798" w:rsidRDefault="004266C1" w:rsidP="00067CCE">
      <w:pPr>
        <w:numPr>
          <w:ilvl w:val="0"/>
          <w:numId w:val="4"/>
        </w:numPr>
        <w:spacing w:after="60" w:line="240" w:lineRule="auto"/>
        <w:ind w:left="360"/>
        <w:jc w:val="both"/>
        <w:rPr>
          <w:rFonts w:ascii="Times New Roman" w:hAnsi="Times New Roman" w:cs="Times New Roman"/>
        </w:rPr>
      </w:pPr>
      <w:r w:rsidRPr="009C3798">
        <w:rPr>
          <w:rFonts w:ascii="Times New Roman" w:hAnsi="Times New Roman" w:cs="Times New Roman"/>
        </w:rPr>
        <w:t>Requirements for installing and operating an underground injection well.</w:t>
      </w:r>
    </w:p>
    <w:p w:rsidR="004266C1" w:rsidRPr="009C3798" w:rsidRDefault="004266C1" w:rsidP="004266C1">
      <w:pPr>
        <w:spacing w:after="60" w:line="240" w:lineRule="auto"/>
        <w:ind w:left="360"/>
        <w:jc w:val="both"/>
        <w:rPr>
          <w:rFonts w:ascii="Times New Roman" w:hAnsi="Times New Roman" w:cs="Times New Roman"/>
        </w:rPr>
      </w:pPr>
      <w:r w:rsidRPr="009C3798">
        <w:rPr>
          <w:rFonts w:ascii="Times New Roman" w:hAnsi="Times New Roman" w:cs="Times New Roman"/>
        </w:rPr>
        <w:t>(Chapter 173-218 WAC)</w:t>
      </w:r>
    </w:p>
    <w:p w:rsidR="004266C1" w:rsidRPr="009C3798" w:rsidRDefault="004266C1" w:rsidP="00067CCE">
      <w:pPr>
        <w:numPr>
          <w:ilvl w:val="0"/>
          <w:numId w:val="4"/>
        </w:numPr>
        <w:spacing w:after="60" w:line="240" w:lineRule="auto"/>
        <w:ind w:left="360"/>
        <w:jc w:val="both"/>
        <w:rPr>
          <w:rFonts w:ascii="Times New Roman" w:hAnsi="Times New Roman" w:cs="Times New Roman"/>
        </w:rPr>
      </w:pPr>
      <w:r w:rsidRPr="009C3798">
        <w:rPr>
          <w:rFonts w:ascii="Times New Roman" w:hAnsi="Times New Roman" w:cs="Times New Roman"/>
        </w:rPr>
        <w:t xml:space="preserve">Determination and payment of </w:t>
      </w:r>
      <w:r w:rsidR="00957A07">
        <w:rPr>
          <w:rFonts w:ascii="Times New Roman" w:hAnsi="Times New Roman" w:cs="Times New Roman"/>
        </w:rPr>
        <w:t xml:space="preserve">permit </w:t>
      </w:r>
      <w:r w:rsidRPr="009C3798">
        <w:rPr>
          <w:rFonts w:ascii="Times New Roman" w:hAnsi="Times New Roman" w:cs="Times New Roman"/>
        </w:rPr>
        <w:t>fees.</w:t>
      </w:r>
    </w:p>
    <w:p w:rsidR="004266C1" w:rsidRPr="009C3798" w:rsidRDefault="004266C1" w:rsidP="004266C1">
      <w:pPr>
        <w:spacing w:after="60" w:line="240" w:lineRule="auto"/>
        <w:ind w:left="360"/>
        <w:jc w:val="both"/>
        <w:rPr>
          <w:rFonts w:ascii="Times New Roman" w:hAnsi="Times New Roman" w:cs="Times New Roman"/>
        </w:rPr>
      </w:pPr>
      <w:r w:rsidRPr="009C3798">
        <w:rPr>
          <w:rFonts w:ascii="Times New Roman" w:hAnsi="Times New Roman" w:cs="Times New Roman"/>
        </w:rPr>
        <w:t>(Chapter 173-224 WAC)</w:t>
      </w:r>
    </w:p>
    <w:p w:rsidR="004266C1" w:rsidRPr="009C3798" w:rsidRDefault="004266C1" w:rsidP="00067CCE">
      <w:pPr>
        <w:numPr>
          <w:ilvl w:val="0"/>
          <w:numId w:val="4"/>
        </w:numPr>
        <w:spacing w:after="60" w:line="240" w:lineRule="auto"/>
        <w:ind w:left="360"/>
        <w:jc w:val="both"/>
        <w:rPr>
          <w:rFonts w:ascii="Times New Roman" w:hAnsi="Times New Roman" w:cs="Times New Roman"/>
        </w:rPr>
      </w:pPr>
      <w:r w:rsidRPr="009C3798">
        <w:rPr>
          <w:rFonts w:ascii="Times New Roman" w:hAnsi="Times New Roman" w:cs="Times New Roman"/>
        </w:rPr>
        <w:t>Requirements for implementing and managing the State Waste Discharge Program.</w:t>
      </w:r>
    </w:p>
    <w:p w:rsidR="004266C1" w:rsidRPr="009C3798" w:rsidRDefault="004266C1" w:rsidP="004266C1">
      <w:pPr>
        <w:spacing w:after="0" w:line="240" w:lineRule="auto"/>
        <w:ind w:left="360"/>
        <w:jc w:val="both"/>
        <w:rPr>
          <w:rFonts w:ascii="Times New Roman" w:hAnsi="Times New Roman" w:cs="Times New Roman"/>
        </w:rPr>
      </w:pPr>
      <w:r w:rsidRPr="009C3798">
        <w:rPr>
          <w:rFonts w:ascii="Times New Roman" w:hAnsi="Times New Roman" w:cs="Times New Roman"/>
        </w:rPr>
        <w:t>(Chapter 173-226 WAC)</w:t>
      </w:r>
    </w:p>
    <w:p w:rsidR="004266C1" w:rsidRPr="009C3798" w:rsidRDefault="004266C1" w:rsidP="004266C1">
      <w:pPr>
        <w:spacing w:after="0" w:line="240" w:lineRule="auto"/>
        <w:ind w:left="360"/>
        <w:jc w:val="both"/>
        <w:rPr>
          <w:rFonts w:ascii="Times New Roman" w:hAnsi="Times New Roman" w:cs="Times New Roman"/>
        </w:rPr>
      </w:pPr>
    </w:p>
    <w:p w:rsidR="004266C1" w:rsidRPr="00AE7039" w:rsidRDefault="004266C1" w:rsidP="00AE7039">
      <w:pPr>
        <w:pStyle w:val="Heading3"/>
      </w:pPr>
      <w:r w:rsidRPr="00AE7039">
        <w:t>Washington State Water Pollution Control Act</w:t>
      </w: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The Winery General Permit implements portions of the Washington State Water Pollution Control Act (Chapter 90.48 RCW).  RCW 90.48 declares that maintaining the highest possible standards to insure the purity of all waters of the state is the policy of the state.  Healthy water quality must be maintained for public health, public enjoyment, protection of terrestrial and aquatic life, and the industrial development of the state.  All known, available, and reasonable methods must be used by industries and others to prevent and control pollution</w:t>
      </w:r>
      <w:r w:rsidR="00485A85">
        <w:rPr>
          <w:rFonts w:ascii="Times New Roman" w:hAnsi="Times New Roman" w:cs="Times New Roman"/>
        </w:rPr>
        <w:t xml:space="preserve"> (AKART)</w:t>
      </w:r>
      <w:r>
        <w:rPr>
          <w:rFonts w:ascii="Times New Roman" w:hAnsi="Times New Roman" w:cs="Times New Roman"/>
        </w:rPr>
        <w:t>.</w:t>
      </w:r>
    </w:p>
    <w:p w:rsidR="004266C1" w:rsidRDefault="004266C1" w:rsidP="004266C1">
      <w:pPr>
        <w:spacing w:after="0" w:line="240" w:lineRule="auto"/>
        <w:jc w:val="both"/>
        <w:rPr>
          <w:rFonts w:ascii="Times New Roman" w:hAnsi="Times New Roman" w:cs="Times New Roman"/>
        </w:rPr>
      </w:pP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In addition, it is unlawful for any person to discharge pollutants to waters of the state</w:t>
      </w:r>
      <w:r w:rsidR="007B5B85">
        <w:rPr>
          <w:rFonts w:ascii="Times New Roman" w:hAnsi="Times New Roman" w:cs="Times New Roman"/>
        </w:rPr>
        <w:t xml:space="preserve"> unless</w:t>
      </w:r>
      <w:r>
        <w:rPr>
          <w:rFonts w:ascii="Times New Roman" w:hAnsi="Times New Roman" w:cs="Times New Roman"/>
        </w:rPr>
        <w:t xml:space="preserve"> a permit to discharge is obtained from Ecology prior to the discharge occurring.  (RCW 90.48.080 and 90.48.160)</w:t>
      </w:r>
    </w:p>
    <w:p w:rsidR="004266C1" w:rsidRDefault="004266C1" w:rsidP="004266C1">
      <w:pPr>
        <w:spacing w:after="0" w:line="240" w:lineRule="auto"/>
        <w:jc w:val="both"/>
        <w:rPr>
          <w:rFonts w:ascii="Times New Roman" w:hAnsi="Times New Roman" w:cs="Times New Roman"/>
        </w:rPr>
      </w:pPr>
    </w:p>
    <w:p w:rsidR="004266C1" w:rsidRPr="00BF586E" w:rsidRDefault="004266C1" w:rsidP="00AE7039">
      <w:pPr>
        <w:pStyle w:val="Heading3"/>
      </w:pPr>
      <w:r>
        <w:t>Water Quality Standards for Groundwaters of the State of Washington</w:t>
      </w:r>
    </w:p>
    <w:p w:rsidR="004266C1" w:rsidRPr="00380A11" w:rsidRDefault="004266C1" w:rsidP="00947400">
      <w:pPr>
        <w:spacing w:after="0" w:line="240" w:lineRule="auto"/>
        <w:jc w:val="both"/>
        <w:rPr>
          <w:rFonts w:ascii="Times New Roman" w:hAnsi="Times New Roman" w:cs="Times New Roman"/>
        </w:rPr>
      </w:pPr>
      <w:r>
        <w:rPr>
          <w:rFonts w:ascii="Times New Roman" w:hAnsi="Times New Roman" w:cs="Times New Roman"/>
        </w:rPr>
        <w:t xml:space="preserve">Chapter 173-200 WAC – Water Quality Standards for Groundwaters of the State of Washington, establishes groundwater quality standards which </w:t>
      </w:r>
      <w:r w:rsidR="00485A85">
        <w:rPr>
          <w:rFonts w:ascii="Times New Roman" w:hAnsi="Times New Roman" w:cs="Times New Roman"/>
        </w:rPr>
        <w:t>protect the environment, human health, and existing and future beneficial uses of groundwater</w:t>
      </w:r>
      <w:r>
        <w:rPr>
          <w:rFonts w:ascii="Times New Roman" w:hAnsi="Times New Roman" w:cs="Times New Roman"/>
        </w:rPr>
        <w:t>.  The goal is to maintain the highest quality o</w:t>
      </w:r>
      <w:r w:rsidR="00453D7F">
        <w:rPr>
          <w:rFonts w:ascii="Times New Roman" w:hAnsi="Times New Roman" w:cs="Times New Roman"/>
        </w:rPr>
        <w:t>f the state’s groundwater</w:t>
      </w:r>
      <w:r>
        <w:rPr>
          <w:rFonts w:ascii="Times New Roman" w:hAnsi="Times New Roman" w:cs="Times New Roman"/>
        </w:rPr>
        <w:t xml:space="preserve"> and to protect </w:t>
      </w:r>
      <w:r w:rsidR="00947400">
        <w:rPr>
          <w:rFonts w:ascii="Times New Roman" w:hAnsi="Times New Roman" w:cs="Times New Roman"/>
        </w:rPr>
        <w:t>the many</w:t>
      </w:r>
      <w:r>
        <w:rPr>
          <w:rFonts w:ascii="Times New Roman" w:hAnsi="Times New Roman" w:cs="Times New Roman"/>
        </w:rPr>
        <w:t xml:space="preserve"> uses of groundwater through the</w:t>
      </w:r>
      <w:r w:rsidR="00453D7F">
        <w:rPr>
          <w:rFonts w:ascii="Times New Roman" w:hAnsi="Times New Roman" w:cs="Times New Roman"/>
        </w:rPr>
        <w:t xml:space="preserve"> reduction or elimination of</w:t>
      </w:r>
      <w:r>
        <w:rPr>
          <w:rFonts w:ascii="Times New Roman" w:hAnsi="Times New Roman" w:cs="Times New Roman"/>
        </w:rPr>
        <w:t xml:space="preserve"> contaminants discharge</w:t>
      </w:r>
      <w:r w:rsidR="00947400">
        <w:rPr>
          <w:rFonts w:ascii="Times New Roman" w:hAnsi="Times New Roman" w:cs="Times New Roman"/>
        </w:rPr>
        <w:t>d to the state’s groundwaters.</w:t>
      </w:r>
    </w:p>
    <w:p w:rsidR="004266C1" w:rsidRDefault="004266C1" w:rsidP="00947400">
      <w:pPr>
        <w:spacing w:after="0" w:line="240" w:lineRule="auto"/>
        <w:jc w:val="both"/>
        <w:rPr>
          <w:rFonts w:ascii="Times New Roman" w:hAnsi="Times New Roman" w:cs="Times New Roman"/>
        </w:rPr>
      </w:pPr>
    </w:p>
    <w:p w:rsidR="004266C1" w:rsidRPr="00BF586E" w:rsidRDefault="004266C1" w:rsidP="00AE7039">
      <w:pPr>
        <w:pStyle w:val="Heading3"/>
      </w:pPr>
      <w:r>
        <w:t>Underground Injection Control Program</w:t>
      </w: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 xml:space="preserve">Chapter 173-218 WAC – Underground Injection Control Program, prevents groundwater contamination by regulating the discharge of </w:t>
      </w:r>
      <w:r w:rsidR="00947400">
        <w:rPr>
          <w:rFonts w:ascii="Times New Roman" w:hAnsi="Times New Roman" w:cs="Times New Roman"/>
        </w:rPr>
        <w:t>waste liquids</w:t>
      </w:r>
      <w:r>
        <w:rPr>
          <w:rFonts w:ascii="Times New Roman" w:hAnsi="Times New Roman" w:cs="Times New Roman"/>
        </w:rPr>
        <w:t xml:space="preserve"> from industrial, commercial, or municipal sources, or multifamily dwellings, into underground injection control (UIC) wells located in Washington State.</w:t>
      </w:r>
    </w:p>
    <w:p w:rsidR="004266C1" w:rsidRDefault="004266C1" w:rsidP="004266C1">
      <w:pPr>
        <w:spacing w:after="0" w:line="240" w:lineRule="auto"/>
        <w:jc w:val="both"/>
        <w:rPr>
          <w:rFonts w:ascii="Times New Roman" w:hAnsi="Times New Roman" w:cs="Times New Roman"/>
        </w:rPr>
      </w:pPr>
    </w:p>
    <w:p w:rsidR="004266C1" w:rsidRPr="00BF586E" w:rsidRDefault="004266C1" w:rsidP="00AE7039">
      <w:pPr>
        <w:pStyle w:val="Heading3"/>
      </w:pPr>
      <w:r>
        <w:t>Waste Discharge General Permit Program</w:t>
      </w:r>
    </w:p>
    <w:p w:rsidR="004266C1" w:rsidRDefault="004266C1" w:rsidP="004266C1">
      <w:pPr>
        <w:spacing w:after="0" w:line="240" w:lineRule="auto"/>
        <w:jc w:val="both"/>
        <w:rPr>
          <w:rFonts w:ascii="Times New Roman" w:hAnsi="Times New Roman" w:cs="Times New Roman"/>
        </w:rPr>
      </w:pPr>
      <w:r>
        <w:rPr>
          <w:rFonts w:ascii="Times New Roman" w:hAnsi="Times New Roman" w:cs="Times New Roman"/>
        </w:rPr>
        <w:t>Chapter 173-226 WAC – Waste D</w:t>
      </w:r>
      <w:r w:rsidR="00947400">
        <w:rPr>
          <w:rFonts w:ascii="Times New Roman" w:hAnsi="Times New Roman" w:cs="Times New Roman"/>
        </w:rPr>
        <w:t>ischarge General Permit Program</w:t>
      </w:r>
      <w:r>
        <w:rPr>
          <w:rFonts w:ascii="Times New Roman" w:hAnsi="Times New Roman" w:cs="Times New Roman"/>
        </w:rPr>
        <w:t xml:space="preserve"> establish</w:t>
      </w:r>
      <w:r w:rsidR="00947400">
        <w:rPr>
          <w:rFonts w:ascii="Times New Roman" w:hAnsi="Times New Roman" w:cs="Times New Roman"/>
        </w:rPr>
        <w:t>es</w:t>
      </w:r>
      <w:r>
        <w:rPr>
          <w:rFonts w:ascii="Times New Roman" w:hAnsi="Times New Roman" w:cs="Times New Roman"/>
        </w:rPr>
        <w:t xml:space="preserve"> a state general permit program for the discharge of pollutants to waters of the state under the authority granted to Ecology in </w:t>
      </w:r>
      <w:r>
        <w:rPr>
          <w:rFonts w:ascii="Times New Roman" w:hAnsi="Times New Roman" w:cs="Times New Roman"/>
        </w:rPr>
        <w:lastRenderedPageBreak/>
        <w:t>Chapter 90.48 RCW.  Permits issued in accordance with Chapter 173-226 WAC may be State Waste Discharge General Permits or combined National Pollutant Discharge Elimination System and State Waste Discharge General Permits.</w:t>
      </w:r>
    </w:p>
    <w:p w:rsidR="004266C1" w:rsidRDefault="004266C1" w:rsidP="004266C1">
      <w:pPr>
        <w:spacing w:after="0" w:line="240" w:lineRule="auto"/>
        <w:rPr>
          <w:rFonts w:ascii="Times New Roman" w:hAnsi="Times New Roman" w:cs="Times New Roman"/>
          <w:sz w:val="24"/>
          <w:szCs w:val="24"/>
        </w:rPr>
      </w:pPr>
    </w:p>
    <w:p w:rsidR="004266C1" w:rsidRPr="00BF586E" w:rsidRDefault="004266C1" w:rsidP="00AE7039">
      <w:pPr>
        <w:pStyle w:val="Heading3"/>
      </w:pPr>
      <w:r>
        <w:t>State Environmental Policy Act</w:t>
      </w:r>
    </w:p>
    <w:p w:rsidR="004266C1" w:rsidRDefault="004266C1" w:rsidP="004266C1">
      <w:pPr>
        <w:spacing w:after="0" w:line="240" w:lineRule="auto"/>
        <w:jc w:val="both"/>
        <w:rPr>
          <w:rFonts w:ascii="Times New Roman" w:hAnsi="Times New Roman" w:cs="Times New Roman"/>
          <w:sz w:val="24"/>
          <w:szCs w:val="24"/>
        </w:rPr>
      </w:pPr>
      <w:r>
        <w:rPr>
          <w:rFonts w:ascii="Times New Roman" w:hAnsi="Times New Roman" w:cs="Times New Roman"/>
        </w:rPr>
        <w:t>Chapter 197-11 WAC – State Environmental Protection Act</w:t>
      </w:r>
      <w:r w:rsidR="00E101B0">
        <w:rPr>
          <w:rFonts w:ascii="Times New Roman" w:hAnsi="Times New Roman" w:cs="Times New Roman"/>
        </w:rPr>
        <w:t xml:space="preserve"> (SEPA)</w:t>
      </w:r>
      <w:r>
        <w:rPr>
          <w:rFonts w:ascii="Times New Roman" w:hAnsi="Times New Roman" w:cs="Times New Roman"/>
        </w:rPr>
        <w:t>,</w:t>
      </w:r>
      <w:r w:rsidRPr="00B36DD2">
        <w:rPr>
          <w:rFonts w:ascii="Times New Roman" w:hAnsi="Times New Roman" w:cs="Times New Roman"/>
        </w:rPr>
        <w:t xml:space="preserve"> requires consideration of impacts on the environment by significant activities. </w:t>
      </w:r>
      <w:r>
        <w:rPr>
          <w:rFonts w:ascii="Times New Roman" w:hAnsi="Times New Roman" w:cs="Times New Roman"/>
        </w:rPr>
        <w:t xml:space="preserve"> </w:t>
      </w:r>
      <w:r w:rsidRPr="00B36DD2">
        <w:rPr>
          <w:rFonts w:ascii="Times New Roman" w:hAnsi="Times New Roman" w:cs="Times New Roman"/>
        </w:rPr>
        <w:t>These activities may be construction projects or implementation of policies, plans, ordinances, or regulations.</w:t>
      </w:r>
    </w:p>
    <w:p w:rsidR="004266C1" w:rsidRDefault="004266C1" w:rsidP="004266C1">
      <w:pPr>
        <w:spacing w:after="0" w:line="240" w:lineRule="auto"/>
        <w:jc w:val="both"/>
        <w:rPr>
          <w:rFonts w:ascii="Times New Roman" w:hAnsi="Times New Roman" w:cs="Times New Roman"/>
        </w:rPr>
      </w:pPr>
    </w:p>
    <w:p w:rsidR="004266C1" w:rsidRPr="00E15533" w:rsidRDefault="004266C1" w:rsidP="004266C1">
      <w:pPr>
        <w:spacing w:after="120" w:line="240" w:lineRule="auto"/>
        <w:jc w:val="both"/>
        <w:rPr>
          <w:rFonts w:ascii="Times New Roman" w:hAnsi="Times New Roman" w:cs="Times New Roman"/>
          <w:b/>
          <w:sz w:val="24"/>
          <w:szCs w:val="24"/>
        </w:rPr>
      </w:pPr>
      <w:r w:rsidRPr="00E15533">
        <w:rPr>
          <w:rFonts w:ascii="Times New Roman" w:hAnsi="Times New Roman" w:cs="Times New Roman"/>
          <w:b/>
          <w:sz w:val="24"/>
          <w:szCs w:val="24"/>
        </w:rPr>
        <w:t>3.2</w:t>
      </w:r>
      <w:r w:rsidRPr="00E15533">
        <w:rPr>
          <w:rFonts w:ascii="Times New Roman" w:hAnsi="Times New Roman" w:cs="Times New Roman"/>
          <w:b/>
          <w:sz w:val="24"/>
          <w:szCs w:val="24"/>
        </w:rPr>
        <w:tab/>
        <w:t>Antidegradation</w:t>
      </w:r>
    </w:p>
    <w:p w:rsidR="004266C1" w:rsidRDefault="004266C1" w:rsidP="004266C1">
      <w:pPr>
        <w:spacing w:after="120" w:line="240" w:lineRule="auto"/>
        <w:jc w:val="both"/>
        <w:rPr>
          <w:rFonts w:ascii="Times New Roman" w:hAnsi="Times New Roman" w:cs="Times New Roman"/>
        </w:rPr>
      </w:pPr>
      <w:r>
        <w:rPr>
          <w:rFonts w:ascii="Times New Roman" w:hAnsi="Times New Roman" w:cs="Times New Roman"/>
        </w:rPr>
        <w:t xml:space="preserve">Chapter 173-200 WAC – Water Quality Standards for Groundwaters of the State of Washington, establishes a </w:t>
      </w:r>
      <w:r w:rsidR="00947400">
        <w:rPr>
          <w:rFonts w:ascii="Times New Roman" w:hAnsi="Times New Roman" w:cs="Times New Roman"/>
        </w:rPr>
        <w:t>ground</w:t>
      </w:r>
      <w:r>
        <w:rPr>
          <w:rFonts w:ascii="Times New Roman" w:hAnsi="Times New Roman" w:cs="Times New Roman"/>
        </w:rPr>
        <w:t>water quality antidegradation program.  The purpose of the antidegradation program is to:</w:t>
      </w:r>
    </w:p>
    <w:p w:rsidR="004266C1" w:rsidRDefault="004266C1" w:rsidP="008F7D67">
      <w:pPr>
        <w:pStyle w:val="ListParagraph"/>
        <w:numPr>
          <w:ilvl w:val="0"/>
          <w:numId w:val="10"/>
        </w:numPr>
        <w:spacing w:after="60" w:line="240" w:lineRule="auto"/>
        <w:ind w:left="360"/>
        <w:contextualSpacing w:val="0"/>
        <w:jc w:val="both"/>
        <w:rPr>
          <w:rFonts w:ascii="Times New Roman" w:hAnsi="Times New Roman" w:cs="Times New Roman"/>
        </w:rPr>
      </w:pPr>
      <w:r>
        <w:rPr>
          <w:rFonts w:ascii="Times New Roman" w:hAnsi="Times New Roman" w:cs="Times New Roman"/>
        </w:rPr>
        <w:t>Ensure the purity of Washington State’s groundwaters and to protect the natural environment.</w:t>
      </w:r>
    </w:p>
    <w:p w:rsidR="004266C1" w:rsidRDefault="004266C1" w:rsidP="008F7D67">
      <w:pPr>
        <w:pStyle w:val="ListParagraph"/>
        <w:numPr>
          <w:ilvl w:val="0"/>
          <w:numId w:val="10"/>
        </w:numPr>
        <w:spacing w:after="60" w:line="240" w:lineRule="auto"/>
        <w:ind w:left="360"/>
        <w:contextualSpacing w:val="0"/>
        <w:jc w:val="both"/>
        <w:rPr>
          <w:rFonts w:ascii="Times New Roman" w:hAnsi="Times New Roman" w:cs="Times New Roman"/>
        </w:rPr>
      </w:pPr>
      <w:r>
        <w:rPr>
          <w:rFonts w:ascii="Times New Roman" w:hAnsi="Times New Roman" w:cs="Times New Roman"/>
        </w:rPr>
        <w:t>Protect existing and future beneficial uses of Washington’s groundwater.</w:t>
      </w:r>
    </w:p>
    <w:p w:rsidR="004266C1" w:rsidRDefault="004266C1" w:rsidP="008F7D67">
      <w:pPr>
        <w:pStyle w:val="ListParagraph"/>
        <w:numPr>
          <w:ilvl w:val="0"/>
          <w:numId w:val="10"/>
        </w:numPr>
        <w:spacing w:after="60" w:line="240" w:lineRule="auto"/>
        <w:ind w:left="360"/>
        <w:contextualSpacing w:val="0"/>
        <w:jc w:val="both"/>
        <w:rPr>
          <w:rFonts w:ascii="Times New Roman" w:hAnsi="Times New Roman" w:cs="Times New Roman"/>
        </w:rPr>
      </w:pPr>
      <w:r>
        <w:rPr>
          <w:rFonts w:ascii="Times New Roman" w:hAnsi="Times New Roman" w:cs="Times New Roman"/>
        </w:rPr>
        <w:t>Safeguard high quality groundwaters constituting an outstanding national or state resource.</w:t>
      </w:r>
    </w:p>
    <w:p w:rsidR="004266C1" w:rsidRPr="00503E69" w:rsidRDefault="004266C1" w:rsidP="008F7D67">
      <w:pPr>
        <w:pStyle w:val="ListParagraph"/>
        <w:numPr>
          <w:ilvl w:val="0"/>
          <w:numId w:val="10"/>
        </w:numPr>
        <w:spacing w:after="0" w:line="240" w:lineRule="auto"/>
        <w:ind w:left="360"/>
        <w:contextualSpacing w:val="0"/>
        <w:jc w:val="both"/>
        <w:rPr>
          <w:rFonts w:ascii="Times New Roman" w:hAnsi="Times New Roman" w:cs="Times New Roman"/>
        </w:rPr>
      </w:pPr>
      <w:r>
        <w:rPr>
          <w:rFonts w:ascii="Times New Roman" w:hAnsi="Times New Roman" w:cs="Times New Roman"/>
        </w:rPr>
        <w:t>M</w:t>
      </w:r>
      <w:r w:rsidRPr="00503E69">
        <w:rPr>
          <w:rFonts w:ascii="Times New Roman" w:hAnsi="Times New Roman" w:cs="Times New Roman"/>
        </w:rPr>
        <w:t>aintain the highest possible quality of the groundwaters of Washington.</w:t>
      </w:r>
    </w:p>
    <w:p w:rsidR="004266C1" w:rsidRDefault="004266C1" w:rsidP="004266C1">
      <w:pPr>
        <w:spacing w:after="0" w:line="240" w:lineRule="auto"/>
        <w:ind w:left="360"/>
        <w:jc w:val="both"/>
        <w:rPr>
          <w:rFonts w:ascii="Times New Roman" w:hAnsi="Times New Roman" w:cs="Times New Roman"/>
        </w:rPr>
      </w:pPr>
    </w:p>
    <w:p w:rsidR="004266C1" w:rsidRPr="00286BBD" w:rsidRDefault="004266C1" w:rsidP="00AE7039">
      <w:pPr>
        <w:pStyle w:val="Heading3"/>
      </w:pPr>
      <w:r>
        <w:t>Winery General Permit’s Compliance with the Antidegradation Requirement</w:t>
      </w:r>
    </w:p>
    <w:p w:rsidR="004266C1" w:rsidRDefault="004266C1" w:rsidP="004266C1">
      <w:pPr>
        <w:spacing w:after="120" w:line="240" w:lineRule="auto"/>
        <w:jc w:val="both"/>
        <w:rPr>
          <w:rFonts w:ascii="Times New Roman" w:hAnsi="Times New Roman" w:cs="Times New Roman"/>
        </w:rPr>
      </w:pPr>
      <w:r>
        <w:rPr>
          <w:rFonts w:ascii="Times New Roman" w:hAnsi="Times New Roman" w:cs="Times New Roman"/>
        </w:rPr>
        <w:t>Antidegradation requirements can be considered met for general permits and programs that have a formal process to select, develop, adopt, and refine control practices for protecting water quality and meeting the intent of Chapter 173-200 WAC.  This adaptive process must:</w:t>
      </w:r>
    </w:p>
    <w:p w:rsidR="004266C1" w:rsidRPr="00B12C86" w:rsidRDefault="004266C1" w:rsidP="008F7D67">
      <w:pPr>
        <w:pStyle w:val="ListParagraph"/>
        <w:numPr>
          <w:ilvl w:val="0"/>
          <w:numId w:val="12"/>
        </w:numPr>
        <w:spacing w:after="60" w:line="240" w:lineRule="auto"/>
        <w:ind w:left="360"/>
        <w:contextualSpacing w:val="0"/>
        <w:jc w:val="both"/>
        <w:rPr>
          <w:rFonts w:ascii="Times New Roman" w:hAnsi="Times New Roman" w:cs="Times New Roman"/>
        </w:rPr>
      </w:pPr>
      <w:r w:rsidRPr="00B12C86">
        <w:rPr>
          <w:rFonts w:ascii="Times New Roman" w:hAnsi="Times New Roman" w:cs="Times New Roman"/>
        </w:rPr>
        <w:t>Ensure that information is developed and used expeditiously to revise permit or program requirements.</w:t>
      </w:r>
    </w:p>
    <w:p w:rsidR="004266C1" w:rsidRPr="00B12C86" w:rsidRDefault="004266C1" w:rsidP="008F7D67">
      <w:pPr>
        <w:pStyle w:val="ListParagraph"/>
        <w:numPr>
          <w:ilvl w:val="0"/>
          <w:numId w:val="12"/>
        </w:numPr>
        <w:spacing w:after="60" w:line="240" w:lineRule="auto"/>
        <w:ind w:left="360"/>
        <w:contextualSpacing w:val="0"/>
        <w:jc w:val="both"/>
        <w:rPr>
          <w:rFonts w:ascii="Times New Roman" w:hAnsi="Times New Roman" w:cs="Times New Roman"/>
        </w:rPr>
      </w:pPr>
      <w:r w:rsidRPr="00B12C86">
        <w:rPr>
          <w:rFonts w:ascii="Times New Roman" w:hAnsi="Times New Roman" w:cs="Times New Roman"/>
        </w:rPr>
        <w:t xml:space="preserve">Review and refine management and control programs in cycles </w:t>
      </w:r>
      <w:r w:rsidRPr="00EB4F03">
        <w:rPr>
          <w:rFonts w:ascii="Times New Roman" w:hAnsi="Times New Roman" w:cs="Times New Roman"/>
          <w:b/>
        </w:rPr>
        <w:t>not</w:t>
      </w:r>
      <w:r w:rsidRPr="00B12C86">
        <w:rPr>
          <w:rFonts w:ascii="Times New Roman" w:hAnsi="Times New Roman" w:cs="Times New Roman"/>
        </w:rPr>
        <w:t xml:space="preserve"> to exceed five years or the period of permit reissuance.</w:t>
      </w:r>
    </w:p>
    <w:p w:rsidR="004266C1" w:rsidRPr="00B12C86" w:rsidRDefault="004266C1" w:rsidP="008F7D67">
      <w:pPr>
        <w:pStyle w:val="ListParagraph"/>
        <w:numPr>
          <w:ilvl w:val="0"/>
          <w:numId w:val="12"/>
        </w:numPr>
        <w:spacing w:after="0" w:line="240" w:lineRule="auto"/>
        <w:ind w:left="360"/>
        <w:contextualSpacing w:val="0"/>
        <w:jc w:val="both"/>
        <w:rPr>
          <w:rFonts w:ascii="Times New Roman" w:hAnsi="Times New Roman" w:cs="Times New Roman"/>
        </w:rPr>
      </w:pPr>
      <w:r w:rsidRPr="00B12C86">
        <w:rPr>
          <w:rFonts w:ascii="Times New Roman" w:hAnsi="Times New Roman" w:cs="Times New Roman"/>
        </w:rPr>
        <w:t xml:space="preserve">Include a plan that describes how information will be obtained and used to ensure full compliance with this chapter.  The plan must be developed and documented in advance of permit or program approval under </w:t>
      </w:r>
      <w:r>
        <w:rPr>
          <w:rFonts w:ascii="Times New Roman" w:hAnsi="Times New Roman" w:cs="Times New Roman"/>
        </w:rPr>
        <w:t>Chapter 173-200 WAC</w:t>
      </w:r>
      <w:r w:rsidRPr="00B12C86">
        <w:rPr>
          <w:rFonts w:ascii="Times New Roman" w:hAnsi="Times New Roman" w:cs="Times New Roman"/>
        </w:rPr>
        <w:t>.</w:t>
      </w:r>
    </w:p>
    <w:p w:rsidR="004266C1" w:rsidRDefault="004266C1" w:rsidP="004266C1">
      <w:pPr>
        <w:spacing w:after="0" w:line="240" w:lineRule="auto"/>
        <w:ind w:left="360"/>
        <w:jc w:val="both"/>
        <w:rPr>
          <w:rFonts w:ascii="Times New Roman" w:hAnsi="Times New Roman" w:cs="Times New Roman"/>
        </w:rPr>
      </w:pPr>
    </w:p>
    <w:p w:rsidR="004266C1" w:rsidRDefault="004266C1" w:rsidP="00F36D19">
      <w:pPr>
        <w:spacing w:after="0" w:line="240" w:lineRule="auto"/>
        <w:jc w:val="both"/>
        <w:rPr>
          <w:rFonts w:ascii="Times New Roman" w:hAnsi="Times New Roman" w:cs="Times New Roman"/>
        </w:rPr>
      </w:pPr>
      <w:r>
        <w:rPr>
          <w:rFonts w:ascii="Times New Roman" w:hAnsi="Times New Roman" w:cs="Times New Roman"/>
        </w:rPr>
        <w:t>While developing the Winery General Permit, Ecology staff reviewed the following sources of information to determine if the proposed requirements are adequate or if additional or more stringent requirements should be included.</w:t>
      </w:r>
    </w:p>
    <w:p w:rsidR="00F36D19" w:rsidRDefault="00F36D19" w:rsidP="00F36D19">
      <w:pPr>
        <w:spacing w:after="0" w:line="240" w:lineRule="auto"/>
        <w:jc w:val="both"/>
        <w:rPr>
          <w:rFonts w:ascii="Times New Roman" w:hAnsi="Times New Roman" w:cs="Times New Roman"/>
        </w:rPr>
      </w:pPr>
    </w:p>
    <w:p w:rsidR="00F36D19" w:rsidRDefault="004266C1" w:rsidP="008F7D67">
      <w:pPr>
        <w:pStyle w:val="ListParagraph"/>
        <w:numPr>
          <w:ilvl w:val="0"/>
          <w:numId w:val="11"/>
        </w:numPr>
        <w:spacing w:after="60" w:line="240" w:lineRule="auto"/>
        <w:ind w:left="360"/>
        <w:contextualSpacing w:val="0"/>
        <w:jc w:val="both"/>
        <w:rPr>
          <w:rFonts w:ascii="Times New Roman" w:hAnsi="Times New Roman" w:cs="Times New Roman"/>
        </w:rPr>
      </w:pPr>
      <w:r w:rsidRPr="00B7386F">
        <w:rPr>
          <w:rFonts w:ascii="Times New Roman" w:hAnsi="Times New Roman" w:cs="Times New Roman"/>
          <w:b/>
        </w:rPr>
        <w:t>Comments on the draft general permit</w:t>
      </w:r>
    </w:p>
    <w:p w:rsidR="004266C1" w:rsidRDefault="004266C1" w:rsidP="00F36D19">
      <w:pPr>
        <w:pStyle w:val="ListParagraph"/>
        <w:spacing w:after="0" w:line="240" w:lineRule="auto"/>
        <w:ind w:left="360"/>
        <w:contextualSpacing w:val="0"/>
        <w:jc w:val="both"/>
        <w:rPr>
          <w:rFonts w:ascii="Times New Roman" w:hAnsi="Times New Roman" w:cs="Times New Roman"/>
        </w:rPr>
      </w:pPr>
      <w:r w:rsidRPr="00B7386F">
        <w:rPr>
          <w:rFonts w:ascii="Times New Roman" w:hAnsi="Times New Roman" w:cs="Times New Roman"/>
        </w:rPr>
        <w:t>Ecology’s public process for developing the pro</w:t>
      </w:r>
      <w:r>
        <w:rPr>
          <w:rFonts w:ascii="Times New Roman" w:hAnsi="Times New Roman" w:cs="Times New Roman"/>
        </w:rPr>
        <w:t xml:space="preserve">posed general permit included stakeholder </w:t>
      </w:r>
      <w:r w:rsidRPr="00D7546D">
        <w:rPr>
          <w:rFonts w:ascii="Times New Roman" w:hAnsi="Times New Roman" w:cs="Times New Roman"/>
        </w:rPr>
        <w:t>meetings, public hearings, and</w:t>
      </w:r>
      <w:r>
        <w:rPr>
          <w:rFonts w:ascii="Times New Roman" w:hAnsi="Times New Roman" w:cs="Times New Roman"/>
        </w:rPr>
        <w:t xml:space="preserve"> multiple </w:t>
      </w:r>
      <w:r w:rsidRPr="00B7386F">
        <w:rPr>
          <w:rFonts w:ascii="Times New Roman" w:hAnsi="Times New Roman" w:cs="Times New Roman"/>
        </w:rPr>
        <w:t>public comment period</w:t>
      </w:r>
      <w:r>
        <w:rPr>
          <w:rFonts w:ascii="Times New Roman" w:hAnsi="Times New Roman" w:cs="Times New Roman"/>
        </w:rPr>
        <w:t>s.</w:t>
      </w:r>
    </w:p>
    <w:p w:rsidR="004266C1" w:rsidRPr="00B7386F" w:rsidRDefault="004266C1" w:rsidP="004266C1">
      <w:pPr>
        <w:pStyle w:val="ListParagraph"/>
        <w:spacing w:after="0" w:line="240" w:lineRule="auto"/>
        <w:ind w:left="360"/>
        <w:contextualSpacing w:val="0"/>
        <w:jc w:val="both"/>
        <w:rPr>
          <w:rFonts w:ascii="Times New Roman" w:hAnsi="Times New Roman" w:cs="Times New Roman"/>
        </w:rPr>
      </w:pPr>
    </w:p>
    <w:p w:rsidR="00F36D19" w:rsidRDefault="004266C1" w:rsidP="008F7D67">
      <w:pPr>
        <w:pStyle w:val="ListParagraph"/>
        <w:numPr>
          <w:ilvl w:val="0"/>
          <w:numId w:val="11"/>
        </w:numPr>
        <w:spacing w:after="60" w:line="240" w:lineRule="auto"/>
        <w:ind w:left="360"/>
        <w:contextualSpacing w:val="0"/>
        <w:jc w:val="both"/>
        <w:rPr>
          <w:rFonts w:ascii="Times New Roman" w:hAnsi="Times New Roman" w:cs="Times New Roman"/>
        </w:rPr>
      </w:pPr>
      <w:r>
        <w:rPr>
          <w:rFonts w:ascii="Times New Roman" w:hAnsi="Times New Roman" w:cs="Times New Roman"/>
          <w:b/>
        </w:rPr>
        <w:t xml:space="preserve">Discussions with the </w:t>
      </w:r>
      <w:r w:rsidRPr="00B7386F">
        <w:rPr>
          <w:rFonts w:ascii="Times New Roman" w:hAnsi="Times New Roman" w:cs="Times New Roman"/>
          <w:b/>
        </w:rPr>
        <w:t>Technical Advisory Group</w:t>
      </w:r>
    </w:p>
    <w:p w:rsidR="004266C1" w:rsidRDefault="004266C1" w:rsidP="00F36D19">
      <w:pPr>
        <w:pStyle w:val="ListParagraph"/>
        <w:spacing w:after="0" w:line="240" w:lineRule="auto"/>
        <w:ind w:left="360"/>
        <w:contextualSpacing w:val="0"/>
        <w:jc w:val="both"/>
        <w:rPr>
          <w:rFonts w:ascii="Times New Roman" w:hAnsi="Times New Roman" w:cs="Times New Roman"/>
        </w:rPr>
      </w:pPr>
      <w:r w:rsidRPr="00B7386F">
        <w:rPr>
          <w:rFonts w:ascii="Times New Roman" w:hAnsi="Times New Roman" w:cs="Times New Roman"/>
        </w:rPr>
        <w:t xml:space="preserve">The Technical Advisory Group consisted of winemakers, grape growers, members of associations, </w:t>
      </w:r>
      <w:r>
        <w:rPr>
          <w:rFonts w:ascii="Times New Roman" w:hAnsi="Times New Roman" w:cs="Times New Roman"/>
        </w:rPr>
        <w:t xml:space="preserve">engineers, consultants, </w:t>
      </w:r>
      <w:r w:rsidRPr="00B7386F">
        <w:rPr>
          <w:rFonts w:ascii="Times New Roman" w:hAnsi="Times New Roman" w:cs="Times New Roman"/>
        </w:rPr>
        <w:t xml:space="preserve">and Ecology staff from all over Washington State.  Throughout </w:t>
      </w:r>
      <w:r>
        <w:rPr>
          <w:rFonts w:ascii="Times New Roman" w:hAnsi="Times New Roman" w:cs="Times New Roman"/>
        </w:rPr>
        <w:t>the development of the general p</w:t>
      </w:r>
      <w:r w:rsidRPr="00B7386F">
        <w:rPr>
          <w:rFonts w:ascii="Times New Roman" w:hAnsi="Times New Roman" w:cs="Times New Roman"/>
        </w:rPr>
        <w:t xml:space="preserve">ermit, the Technical Advisory Group discussed </w:t>
      </w:r>
      <w:r>
        <w:rPr>
          <w:rFonts w:ascii="Times New Roman" w:hAnsi="Times New Roman" w:cs="Times New Roman"/>
        </w:rPr>
        <w:t xml:space="preserve">challenges of Washington winemaking facilities, the best approach to take to achieve our goal of protecting water quality and developing a permit that Washington </w:t>
      </w:r>
      <w:r w:rsidR="00FC5C70">
        <w:rPr>
          <w:rFonts w:ascii="Times New Roman" w:hAnsi="Times New Roman" w:cs="Times New Roman"/>
        </w:rPr>
        <w:t>winemaking facilities</w:t>
      </w:r>
      <w:r>
        <w:rPr>
          <w:rFonts w:ascii="Times New Roman" w:hAnsi="Times New Roman" w:cs="Times New Roman"/>
        </w:rPr>
        <w:t xml:space="preserve"> can implement, as well as elements of the general permit like best management practices</w:t>
      </w:r>
      <w:r w:rsidRPr="00B7386F">
        <w:rPr>
          <w:rFonts w:ascii="Times New Roman" w:hAnsi="Times New Roman" w:cs="Times New Roman"/>
        </w:rPr>
        <w:t xml:space="preserve"> and monitoring requirements.</w:t>
      </w:r>
    </w:p>
    <w:p w:rsidR="004266C1" w:rsidRPr="00B7386F" w:rsidRDefault="004266C1" w:rsidP="004266C1">
      <w:pPr>
        <w:pStyle w:val="ListParagraph"/>
        <w:spacing w:after="0" w:line="240" w:lineRule="auto"/>
        <w:ind w:left="360"/>
        <w:contextualSpacing w:val="0"/>
        <w:jc w:val="both"/>
        <w:rPr>
          <w:rFonts w:ascii="Times New Roman" w:hAnsi="Times New Roman" w:cs="Times New Roman"/>
        </w:rPr>
      </w:pPr>
    </w:p>
    <w:p w:rsidR="00F36D19" w:rsidRDefault="004266C1" w:rsidP="00F56313">
      <w:pPr>
        <w:pStyle w:val="ListParagraph"/>
        <w:keepNext/>
        <w:keepLines/>
        <w:numPr>
          <w:ilvl w:val="0"/>
          <w:numId w:val="11"/>
        </w:numPr>
        <w:spacing w:after="60" w:line="240" w:lineRule="auto"/>
        <w:ind w:left="360"/>
        <w:contextualSpacing w:val="0"/>
        <w:jc w:val="both"/>
        <w:rPr>
          <w:rFonts w:ascii="Times New Roman" w:hAnsi="Times New Roman" w:cs="Times New Roman"/>
        </w:rPr>
      </w:pPr>
      <w:r w:rsidRPr="00B7386F">
        <w:rPr>
          <w:rFonts w:ascii="Times New Roman" w:hAnsi="Times New Roman" w:cs="Times New Roman"/>
          <w:b/>
        </w:rPr>
        <w:lastRenderedPageBreak/>
        <w:t>Permittee compliance reports</w:t>
      </w:r>
    </w:p>
    <w:p w:rsidR="004266C1" w:rsidRDefault="004266C1" w:rsidP="00F56313">
      <w:pPr>
        <w:pStyle w:val="ListParagraph"/>
        <w:keepNext/>
        <w:keepLines/>
        <w:spacing w:after="0" w:line="240" w:lineRule="auto"/>
        <w:ind w:left="360"/>
        <w:contextualSpacing w:val="0"/>
        <w:jc w:val="both"/>
        <w:rPr>
          <w:rFonts w:ascii="Times New Roman" w:hAnsi="Times New Roman" w:cs="Times New Roman"/>
        </w:rPr>
      </w:pPr>
      <w:r>
        <w:rPr>
          <w:rFonts w:ascii="Times New Roman" w:hAnsi="Times New Roman" w:cs="Times New Roman"/>
        </w:rPr>
        <w:t>Winemaking facilities currently covered by an individual State Waste Discharge permit</w:t>
      </w:r>
      <w:r w:rsidRPr="00B7386F">
        <w:rPr>
          <w:rFonts w:ascii="Times New Roman" w:hAnsi="Times New Roman" w:cs="Times New Roman"/>
        </w:rPr>
        <w:t xml:space="preserve"> submit monitoring results to Ecology.  Ecology staff </w:t>
      </w:r>
      <w:r>
        <w:rPr>
          <w:rFonts w:ascii="Times New Roman" w:hAnsi="Times New Roman" w:cs="Times New Roman"/>
        </w:rPr>
        <w:t>reviewed the reports to gain an understanding of the variability of the strength and volumes of wastewater throughout the calendar year.</w:t>
      </w:r>
    </w:p>
    <w:p w:rsidR="004266C1" w:rsidRPr="00B7386F" w:rsidRDefault="004266C1" w:rsidP="004266C1">
      <w:pPr>
        <w:pStyle w:val="ListParagraph"/>
        <w:spacing w:after="0" w:line="240" w:lineRule="auto"/>
        <w:ind w:left="360"/>
        <w:contextualSpacing w:val="0"/>
        <w:jc w:val="both"/>
        <w:rPr>
          <w:rFonts w:ascii="Times New Roman" w:hAnsi="Times New Roman" w:cs="Times New Roman"/>
        </w:rPr>
      </w:pPr>
    </w:p>
    <w:p w:rsidR="00F36D19" w:rsidRDefault="004266C1" w:rsidP="008F7D67">
      <w:pPr>
        <w:pStyle w:val="ListParagraph"/>
        <w:numPr>
          <w:ilvl w:val="0"/>
          <w:numId w:val="11"/>
        </w:numPr>
        <w:spacing w:after="60" w:line="240" w:lineRule="auto"/>
        <w:ind w:left="360"/>
        <w:contextualSpacing w:val="0"/>
        <w:jc w:val="both"/>
        <w:rPr>
          <w:rFonts w:ascii="Times New Roman" w:hAnsi="Times New Roman" w:cs="Times New Roman"/>
        </w:rPr>
      </w:pPr>
      <w:r w:rsidRPr="00B7386F">
        <w:rPr>
          <w:rFonts w:ascii="Times New Roman" w:hAnsi="Times New Roman" w:cs="Times New Roman"/>
          <w:b/>
        </w:rPr>
        <w:t>Informal literature review and expert discussions</w:t>
      </w:r>
    </w:p>
    <w:p w:rsidR="004266C1" w:rsidRDefault="004266C1" w:rsidP="00F36D19">
      <w:pPr>
        <w:pStyle w:val="ListParagraph"/>
        <w:spacing w:after="0" w:line="240" w:lineRule="auto"/>
        <w:ind w:left="360"/>
        <w:contextualSpacing w:val="0"/>
        <w:jc w:val="both"/>
        <w:rPr>
          <w:rFonts w:ascii="Times New Roman" w:hAnsi="Times New Roman" w:cs="Times New Roman"/>
        </w:rPr>
      </w:pPr>
      <w:r w:rsidRPr="00B7386F">
        <w:rPr>
          <w:rFonts w:ascii="Times New Roman" w:hAnsi="Times New Roman" w:cs="Times New Roman"/>
        </w:rPr>
        <w:t xml:space="preserve">Ecology staff reviewed literature and consulted experts (hydrogeologists, professional engineers, </w:t>
      </w:r>
      <w:r w:rsidR="00765BEC">
        <w:rPr>
          <w:rFonts w:ascii="Times New Roman" w:hAnsi="Times New Roman" w:cs="Times New Roman"/>
        </w:rPr>
        <w:t xml:space="preserve">waste treatment and management professionals, </w:t>
      </w:r>
      <w:r w:rsidRPr="00B7386F">
        <w:rPr>
          <w:rFonts w:ascii="Times New Roman" w:hAnsi="Times New Roman" w:cs="Times New Roman"/>
        </w:rPr>
        <w:t xml:space="preserve">policy experts, etc.) to </w:t>
      </w:r>
      <w:r w:rsidR="00765BEC">
        <w:rPr>
          <w:rFonts w:ascii="Times New Roman" w:hAnsi="Times New Roman" w:cs="Times New Roman"/>
        </w:rPr>
        <w:t>develop</w:t>
      </w:r>
      <w:r>
        <w:rPr>
          <w:rFonts w:ascii="Times New Roman" w:hAnsi="Times New Roman" w:cs="Times New Roman"/>
        </w:rPr>
        <w:t xml:space="preserve"> the </w:t>
      </w:r>
      <w:r w:rsidR="00765BEC">
        <w:rPr>
          <w:rFonts w:ascii="Times New Roman" w:hAnsi="Times New Roman" w:cs="Times New Roman"/>
        </w:rPr>
        <w:t>Winery G</w:t>
      </w:r>
      <w:r>
        <w:rPr>
          <w:rFonts w:ascii="Times New Roman" w:hAnsi="Times New Roman" w:cs="Times New Roman"/>
        </w:rPr>
        <w:t xml:space="preserve">eneral </w:t>
      </w:r>
      <w:r w:rsidR="00765BEC">
        <w:rPr>
          <w:rFonts w:ascii="Times New Roman" w:hAnsi="Times New Roman" w:cs="Times New Roman"/>
        </w:rPr>
        <w:t>P</w:t>
      </w:r>
      <w:r>
        <w:rPr>
          <w:rFonts w:ascii="Times New Roman" w:hAnsi="Times New Roman" w:cs="Times New Roman"/>
        </w:rPr>
        <w:t xml:space="preserve">ermit and </w:t>
      </w:r>
      <w:r w:rsidRPr="00B7386F">
        <w:rPr>
          <w:rFonts w:ascii="Times New Roman" w:hAnsi="Times New Roman" w:cs="Times New Roman"/>
        </w:rPr>
        <w:t xml:space="preserve">determine </w:t>
      </w:r>
      <w:r>
        <w:rPr>
          <w:rFonts w:ascii="Times New Roman" w:hAnsi="Times New Roman" w:cs="Times New Roman"/>
        </w:rPr>
        <w:t xml:space="preserve">the most appropriate </w:t>
      </w:r>
      <w:r w:rsidRPr="00B7386F">
        <w:rPr>
          <w:rFonts w:ascii="Times New Roman" w:hAnsi="Times New Roman" w:cs="Times New Roman"/>
        </w:rPr>
        <w:t xml:space="preserve">requirements </w:t>
      </w:r>
      <w:r>
        <w:rPr>
          <w:rFonts w:ascii="Times New Roman" w:hAnsi="Times New Roman" w:cs="Times New Roman"/>
        </w:rPr>
        <w:t>to include in</w:t>
      </w:r>
      <w:r w:rsidRPr="00B7386F">
        <w:rPr>
          <w:rFonts w:ascii="Times New Roman" w:hAnsi="Times New Roman" w:cs="Times New Roman"/>
        </w:rPr>
        <w:t xml:space="preserve"> the general permit.</w:t>
      </w:r>
    </w:p>
    <w:p w:rsidR="004266C1" w:rsidRDefault="004266C1" w:rsidP="004266C1">
      <w:pPr>
        <w:spacing w:after="0" w:line="240" w:lineRule="auto"/>
        <w:ind w:left="360"/>
        <w:jc w:val="both"/>
        <w:rPr>
          <w:rFonts w:ascii="Times New Roman" w:hAnsi="Times New Roman" w:cs="Times New Roman"/>
        </w:rPr>
      </w:pPr>
    </w:p>
    <w:p w:rsidR="004266C1" w:rsidRPr="008D5DBB" w:rsidRDefault="00895B5B" w:rsidP="00AE7039">
      <w:pPr>
        <w:pStyle w:val="Heading2"/>
      </w:pPr>
      <w:bookmarkStart w:id="10" w:name="_Toc479657516"/>
      <w:r w:rsidRPr="008D5DBB">
        <w:t>3.3</w:t>
      </w:r>
      <w:r w:rsidR="004266C1" w:rsidRPr="008D5DBB">
        <w:tab/>
      </w:r>
      <w:r w:rsidR="006C25F6" w:rsidRPr="008D5DBB">
        <w:t>Limitations on Discharge</w:t>
      </w:r>
      <w:bookmarkEnd w:id="10"/>
    </w:p>
    <w:p w:rsidR="00557010" w:rsidRDefault="00557010" w:rsidP="00557010">
      <w:pPr>
        <w:spacing w:after="0" w:line="240" w:lineRule="auto"/>
        <w:jc w:val="both"/>
        <w:rPr>
          <w:rFonts w:ascii="Times New Roman" w:hAnsi="Times New Roman" w:cs="Times New Roman"/>
        </w:rPr>
      </w:pPr>
      <w:r>
        <w:rPr>
          <w:rFonts w:ascii="Times New Roman" w:hAnsi="Times New Roman" w:cs="Times New Roman"/>
        </w:rPr>
        <w:t>Section 070 of Chapter 173-226 WAC requires that any general permit issued by Ecology must</w:t>
      </w:r>
      <w:r w:rsidRPr="00C01D35">
        <w:rPr>
          <w:rFonts w:ascii="Times New Roman" w:hAnsi="Times New Roman" w:cs="Times New Roman"/>
        </w:rPr>
        <w:t xml:space="preserve"> prevent</w:t>
      </w:r>
      <w:r>
        <w:rPr>
          <w:rFonts w:ascii="Times New Roman" w:hAnsi="Times New Roman" w:cs="Times New Roman"/>
        </w:rPr>
        <w:t xml:space="preserve"> </w:t>
      </w:r>
      <w:r w:rsidRPr="00C01D35">
        <w:rPr>
          <w:rFonts w:ascii="Times New Roman" w:hAnsi="Times New Roman" w:cs="Times New Roman"/>
        </w:rPr>
        <w:t>damage to waters of the state and include conditions so that all authorized discharge</w:t>
      </w:r>
      <w:r>
        <w:rPr>
          <w:rFonts w:ascii="Times New Roman" w:hAnsi="Times New Roman" w:cs="Times New Roman"/>
        </w:rPr>
        <w:t>s meet Washington State W</w:t>
      </w:r>
      <w:r w:rsidRPr="00C01D35">
        <w:rPr>
          <w:rFonts w:ascii="Times New Roman" w:hAnsi="Times New Roman" w:cs="Times New Roman"/>
        </w:rPr>
        <w:t xml:space="preserve">ater </w:t>
      </w:r>
      <w:r>
        <w:rPr>
          <w:rFonts w:ascii="Times New Roman" w:hAnsi="Times New Roman" w:cs="Times New Roman"/>
        </w:rPr>
        <w:t>Q</w:t>
      </w:r>
      <w:r w:rsidRPr="00C01D35">
        <w:rPr>
          <w:rFonts w:ascii="Times New Roman" w:hAnsi="Times New Roman" w:cs="Times New Roman"/>
        </w:rPr>
        <w:t xml:space="preserve">uality </w:t>
      </w:r>
      <w:r>
        <w:rPr>
          <w:rFonts w:ascii="Times New Roman" w:hAnsi="Times New Roman" w:cs="Times New Roman"/>
        </w:rPr>
        <w:t>S</w:t>
      </w:r>
      <w:r w:rsidRPr="00C01D35">
        <w:rPr>
          <w:rFonts w:ascii="Times New Roman" w:hAnsi="Times New Roman" w:cs="Times New Roman"/>
        </w:rPr>
        <w:t>tandards</w:t>
      </w:r>
      <w:r>
        <w:rPr>
          <w:rFonts w:ascii="Times New Roman" w:hAnsi="Times New Roman" w:cs="Times New Roman"/>
        </w:rPr>
        <w:t xml:space="preserve">.  The Winery General Permit only authorizes discharges to groundwater and to POTWs, and does </w:t>
      </w:r>
      <w:r w:rsidRPr="00D41729">
        <w:rPr>
          <w:rFonts w:ascii="Times New Roman" w:hAnsi="Times New Roman" w:cs="Times New Roman"/>
          <w:b/>
        </w:rPr>
        <w:t>not</w:t>
      </w:r>
      <w:r>
        <w:rPr>
          <w:rFonts w:ascii="Times New Roman" w:hAnsi="Times New Roman" w:cs="Times New Roman"/>
        </w:rPr>
        <w:t xml:space="preserve"> authorize discharges directly to surface water.  Therefore, the general permit and </w:t>
      </w:r>
      <w:r w:rsidR="006069D3">
        <w:rPr>
          <w:rFonts w:ascii="Times New Roman" w:hAnsi="Times New Roman" w:cs="Times New Roman"/>
        </w:rPr>
        <w:t>Fact S</w:t>
      </w:r>
      <w:r>
        <w:rPr>
          <w:rFonts w:ascii="Times New Roman" w:hAnsi="Times New Roman" w:cs="Times New Roman"/>
        </w:rPr>
        <w:t>heet focus on compliance with the Washington State Groundwater Quality Standards in Chapter 173-200 WAC, which were developed in accordance with Section 035 of Chapter 90.48 RCW.</w:t>
      </w:r>
    </w:p>
    <w:p w:rsidR="00557010" w:rsidRDefault="00557010" w:rsidP="00557010">
      <w:pPr>
        <w:spacing w:after="0" w:line="240" w:lineRule="auto"/>
        <w:jc w:val="both"/>
        <w:rPr>
          <w:rFonts w:ascii="Times New Roman" w:hAnsi="Times New Roman" w:cs="Times New Roman"/>
        </w:rPr>
      </w:pPr>
    </w:p>
    <w:p w:rsidR="00557010" w:rsidRDefault="00557010" w:rsidP="00557010">
      <w:pPr>
        <w:spacing w:after="0" w:line="240" w:lineRule="auto"/>
        <w:jc w:val="both"/>
        <w:rPr>
          <w:rFonts w:ascii="Times New Roman" w:hAnsi="Times New Roman" w:cs="Times New Roman"/>
        </w:rPr>
      </w:pPr>
      <w:r>
        <w:rPr>
          <w:rFonts w:ascii="Times New Roman" w:hAnsi="Times New Roman" w:cs="Times New Roman"/>
        </w:rPr>
        <w:t xml:space="preserve">Untreated discharges of wastewater can contaminate groundwater and surface water, degrade soil, damage vegetation, cause nuisances such as odors and </w:t>
      </w:r>
      <w:r w:rsidR="00F37CBF">
        <w:rPr>
          <w:rFonts w:ascii="Times New Roman" w:hAnsi="Times New Roman" w:cs="Times New Roman"/>
        </w:rPr>
        <w:t>vectors</w:t>
      </w:r>
      <w:r>
        <w:rPr>
          <w:rFonts w:ascii="Times New Roman" w:hAnsi="Times New Roman" w:cs="Times New Roman"/>
        </w:rPr>
        <w:t xml:space="preserve">, and violate the Washington State Groundwater Quality Standards.  To help Permittees avoid these potential impacts, the Winery General Permit includes requirements such as benchmarks, prohibited discharges, and best management practices.  A Permittee that diligently complies with the requirements of the general permit </w:t>
      </w:r>
      <w:r w:rsidR="00C659C4">
        <w:rPr>
          <w:rFonts w:ascii="Times New Roman" w:hAnsi="Times New Roman" w:cs="Times New Roman"/>
        </w:rPr>
        <w:t>is presumed to</w:t>
      </w:r>
      <w:r>
        <w:rPr>
          <w:rFonts w:ascii="Times New Roman" w:hAnsi="Times New Roman" w:cs="Times New Roman"/>
        </w:rPr>
        <w:t xml:space="preserve"> have discharges of wastewater that comply with the Washington State Groundwater Quality Standards.</w:t>
      </w:r>
    </w:p>
    <w:p w:rsidR="00557010" w:rsidRDefault="00557010" w:rsidP="00557010">
      <w:pPr>
        <w:spacing w:after="0" w:line="240" w:lineRule="auto"/>
        <w:jc w:val="both"/>
        <w:rPr>
          <w:rFonts w:ascii="Times New Roman" w:hAnsi="Times New Roman" w:cs="Times New Roman"/>
        </w:rPr>
      </w:pPr>
    </w:p>
    <w:p w:rsidR="00557010" w:rsidRDefault="00557010" w:rsidP="00557010">
      <w:pPr>
        <w:spacing w:after="120" w:line="240" w:lineRule="auto"/>
        <w:jc w:val="both"/>
        <w:rPr>
          <w:rFonts w:ascii="Times New Roman" w:hAnsi="Times New Roman" w:cs="Times New Roman"/>
        </w:rPr>
      </w:pPr>
      <w:r>
        <w:rPr>
          <w:rFonts w:ascii="Times New Roman" w:hAnsi="Times New Roman" w:cs="Times New Roman"/>
        </w:rPr>
        <w:t>In addition to the Washington State water quality standards, which are water-quality based limits, mentioned throughout the Winery General Permit, state law also requires:</w:t>
      </w:r>
    </w:p>
    <w:p w:rsidR="00557010" w:rsidRPr="00F80402" w:rsidRDefault="00557010" w:rsidP="00557010">
      <w:pPr>
        <w:spacing w:after="0" w:line="240" w:lineRule="auto"/>
        <w:ind w:left="720"/>
        <w:jc w:val="both"/>
        <w:rPr>
          <w:rFonts w:ascii="Times New Roman" w:hAnsi="Times New Roman" w:cs="Times New Roman"/>
          <w:i/>
        </w:rPr>
      </w:pPr>
      <w:r w:rsidRPr="00F80402">
        <w:rPr>
          <w:rFonts w:ascii="Times New Roman" w:hAnsi="Times New Roman" w:cs="Times New Roman"/>
          <w:i/>
        </w:rPr>
        <w:t>“The use of all known available and reasonable methods by industries and others to prevent and control the pollution of the waters of the state of Washington.”</w:t>
      </w:r>
    </w:p>
    <w:p w:rsidR="00557010" w:rsidRDefault="00557010" w:rsidP="00557010">
      <w:pPr>
        <w:spacing w:after="0" w:line="240" w:lineRule="auto"/>
        <w:jc w:val="both"/>
        <w:rPr>
          <w:rFonts w:ascii="Times New Roman" w:hAnsi="Times New Roman" w:cs="Times New Roman"/>
        </w:rPr>
      </w:pPr>
    </w:p>
    <w:p w:rsidR="00557010" w:rsidRDefault="00557010" w:rsidP="00557010">
      <w:pPr>
        <w:spacing w:after="0" w:line="240" w:lineRule="auto"/>
        <w:jc w:val="both"/>
        <w:rPr>
          <w:rFonts w:ascii="Times New Roman" w:hAnsi="Times New Roman" w:cs="Times New Roman"/>
        </w:rPr>
      </w:pPr>
      <w:r>
        <w:rPr>
          <w:rFonts w:ascii="Times New Roman" w:hAnsi="Times New Roman" w:cs="Times New Roman"/>
        </w:rPr>
        <w:t>All known, available, and reasonable methods of prevention, control, and treatment (AKART) is a technology-based limit that can include discharge standards, prohibitions, and limits based on pollution control technologies.  In addition to treatment, AKART may also include best management practices such as p</w:t>
      </w:r>
      <w:r w:rsidR="00865023">
        <w:rPr>
          <w:rFonts w:ascii="Times New Roman" w:hAnsi="Times New Roman" w:cs="Times New Roman"/>
        </w:rPr>
        <w:t>revention and control methods (e</w:t>
      </w:r>
      <w:r>
        <w:rPr>
          <w:rFonts w:ascii="Times New Roman" w:hAnsi="Times New Roman" w:cs="Times New Roman"/>
        </w:rPr>
        <w:t>.</w:t>
      </w:r>
      <w:r w:rsidR="00865023">
        <w:rPr>
          <w:rFonts w:ascii="Times New Roman" w:hAnsi="Times New Roman" w:cs="Times New Roman"/>
        </w:rPr>
        <w:t>g</w:t>
      </w:r>
      <w:r>
        <w:rPr>
          <w:rFonts w:ascii="Times New Roman" w:hAnsi="Times New Roman" w:cs="Times New Roman"/>
        </w:rPr>
        <w:t xml:space="preserve">., waste minimization, waste/source reduction, or reduction in total contaminant releases to the environment).  AKART is discussed in Washington State law under Chapters </w:t>
      </w:r>
      <w:r w:rsidRPr="00A62CF7">
        <w:rPr>
          <w:rFonts w:ascii="Times New Roman" w:hAnsi="Times New Roman" w:cs="Times New Roman"/>
        </w:rPr>
        <w:t>90.48.010 RCW, 90.48.520 RCW, 90.52.040 RCW, and 90.54.020 RCW.</w:t>
      </w:r>
    </w:p>
    <w:p w:rsidR="00557010" w:rsidRDefault="00557010" w:rsidP="00557010">
      <w:pPr>
        <w:spacing w:after="0" w:line="240" w:lineRule="auto"/>
        <w:jc w:val="both"/>
        <w:rPr>
          <w:rFonts w:ascii="Times New Roman" w:hAnsi="Times New Roman" w:cs="Times New Roman"/>
        </w:rPr>
      </w:pPr>
    </w:p>
    <w:p w:rsidR="00557010" w:rsidRDefault="00E76ED3" w:rsidP="00557010">
      <w:pPr>
        <w:spacing w:after="0" w:line="240" w:lineRule="auto"/>
        <w:jc w:val="both"/>
        <w:rPr>
          <w:rFonts w:ascii="Times New Roman" w:hAnsi="Times New Roman" w:cs="Times New Roman"/>
        </w:rPr>
      </w:pPr>
      <w:r>
        <w:rPr>
          <w:rFonts w:ascii="Times New Roman" w:hAnsi="Times New Roman" w:cs="Times New Roman"/>
        </w:rPr>
        <w:t xml:space="preserve">State statutes and rules (RCW 90.48.010 and 520, WAC 173-200-030, and WAC 173-226-070) require that discharge limits set in general permits be either technology-based or water-quality based.  </w:t>
      </w:r>
      <w:r w:rsidR="00557010">
        <w:rPr>
          <w:rFonts w:ascii="Times New Roman" w:hAnsi="Times New Roman" w:cs="Times New Roman"/>
        </w:rPr>
        <w:t>The Winery General Permit requires compliance with both technology-based limits (AKART) and water quality-based limits (Washington State Groundwater Quality Standards), per Section 070 of Chapter 173-226 WAC).</w:t>
      </w:r>
    </w:p>
    <w:p w:rsidR="004266C1" w:rsidRPr="00923480" w:rsidRDefault="004266C1" w:rsidP="004266C1">
      <w:pPr>
        <w:spacing w:after="0" w:line="240" w:lineRule="auto"/>
        <w:jc w:val="both"/>
        <w:rPr>
          <w:rFonts w:ascii="Times New Roman" w:hAnsi="Times New Roman" w:cs="Times New Roman"/>
        </w:rPr>
      </w:pPr>
    </w:p>
    <w:p w:rsidR="00F36D19" w:rsidRPr="00F36D19" w:rsidRDefault="004266C1" w:rsidP="00F36D19">
      <w:pPr>
        <w:pStyle w:val="ListParagraph"/>
        <w:numPr>
          <w:ilvl w:val="0"/>
          <w:numId w:val="9"/>
        </w:numPr>
        <w:spacing w:after="60" w:line="240" w:lineRule="auto"/>
        <w:ind w:left="360"/>
        <w:contextualSpacing w:val="0"/>
        <w:jc w:val="both"/>
        <w:rPr>
          <w:rFonts w:ascii="Times New Roman" w:hAnsi="Times New Roman" w:cs="Times New Roman"/>
        </w:rPr>
      </w:pPr>
      <w:r w:rsidRPr="007B4F7F">
        <w:rPr>
          <w:rFonts w:ascii="Times New Roman" w:hAnsi="Times New Roman" w:cs="Times New Roman"/>
          <w:b/>
        </w:rPr>
        <w:t xml:space="preserve">Technology-based </w:t>
      </w:r>
      <w:r w:rsidR="007B5B85" w:rsidRPr="007B4F7F">
        <w:rPr>
          <w:rFonts w:ascii="Times New Roman" w:hAnsi="Times New Roman" w:cs="Times New Roman"/>
          <w:b/>
        </w:rPr>
        <w:t>limits</w:t>
      </w:r>
    </w:p>
    <w:p w:rsidR="004266C1" w:rsidRPr="007B4F7F" w:rsidRDefault="004266C1" w:rsidP="00F36D19">
      <w:pPr>
        <w:pStyle w:val="ListParagraph"/>
        <w:spacing w:after="0" w:line="240" w:lineRule="auto"/>
        <w:ind w:left="360"/>
        <w:contextualSpacing w:val="0"/>
        <w:jc w:val="both"/>
        <w:rPr>
          <w:rFonts w:ascii="Times New Roman" w:hAnsi="Times New Roman" w:cs="Times New Roman"/>
        </w:rPr>
      </w:pPr>
      <w:r w:rsidRPr="007B4F7F">
        <w:rPr>
          <w:rFonts w:ascii="Times New Roman" w:hAnsi="Times New Roman" w:cs="Times New Roman"/>
        </w:rPr>
        <w:t xml:space="preserve">Technology-based </w:t>
      </w:r>
      <w:r w:rsidR="007B5B85" w:rsidRPr="007B4F7F">
        <w:rPr>
          <w:rFonts w:ascii="Times New Roman" w:hAnsi="Times New Roman" w:cs="Times New Roman"/>
        </w:rPr>
        <w:t xml:space="preserve">limits </w:t>
      </w:r>
      <w:r w:rsidRPr="007B4F7F">
        <w:rPr>
          <w:rFonts w:ascii="Times New Roman" w:hAnsi="Times New Roman" w:cs="Times New Roman"/>
        </w:rPr>
        <w:t>are set by regulation or developed on a case-by-case basis.  Technology-based limits are based on the treatment methods available to control or treat specific pollutants.</w:t>
      </w:r>
    </w:p>
    <w:p w:rsidR="004266C1" w:rsidRDefault="004266C1" w:rsidP="004266C1">
      <w:pPr>
        <w:spacing w:after="0" w:line="240" w:lineRule="auto"/>
        <w:ind w:left="360"/>
        <w:jc w:val="both"/>
        <w:rPr>
          <w:rFonts w:ascii="Times New Roman" w:hAnsi="Times New Roman" w:cs="Times New Roman"/>
        </w:rPr>
      </w:pPr>
    </w:p>
    <w:p w:rsidR="004266C1" w:rsidRDefault="007B5B85" w:rsidP="00F56313">
      <w:pPr>
        <w:keepNext/>
        <w:keepLines/>
        <w:spacing w:after="120" w:line="240" w:lineRule="auto"/>
        <w:ind w:left="360"/>
        <w:jc w:val="both"/>
        <w:rPr>
          <w:rFonts w:ascii="Times New Roman" w:hAnsi="Times New Roman" w:cs="Times New Roman"/>
        </w:rPr>
      </w:pPr>
      <w:r>
        <w:rPr>
          <w:rFonts w:ascii="Times New Roman" w:hAnsi="Times New Roman" w:cs="Times New Roman"/>
        </w:rPr>
        <w:lastRenderedPageBreak/>
        <w:t>Winemaking facilities are required to use</w:t>
      </w:r>
      <w:r w:rsidR="004266C1" w:rsidRPr="0021322A">
        <w:rPr>
          <w:rFonts w:ascii="Times New Roman" w:hAnsi="Times New Roman" w:cs="Times New Roman"/>
        </w:rPr>
        <w:t xml:space="preserve"> </w:t>
      </w:r>
      <w:r w:rsidR="00E76ED3">
        <w:rPr>
          <w:rFonts w:ascii="Times New Roman" w:hAnsi="Times New Roman" w:cs="Times New Roman"/>
        </w:rPr>
        <w:t xml:space="preserve">technology-based controls like AKART to control pollutants. </w:t>
      </w:r>
      <w:r w:rsidR="004266C1">
        <w:rPr>
          <w:rFonts w:ascii="Times New Roman" w:hAnsi="Times New Roman" w:cs="Times New Roman"/>
        </w:rPr>
        <w:t xml:space="preserve"> </w:t>
      </w:r>
      <w:r w:rsidR="00E76ED3" w:rsidRPr="00C32BD8">
        <w:rPr>
          <w:rFonts w:ascii="Times New Roman" w:hAnsi="Times New Roman" w:cs="Times New Roman"/>
        </w:rPr>
        <w:t>AKART is meant to be conditioned by a judgment</w:t>
      </w:r>
      <w:r w:rsidR="00E76ED3">
        <w:rPr>
          <w:rFonts w:ascii="Times New Roman" w:hAnsi="Times New Roman" w:cs="Times New Roman"/>
        </w:rPr>
        <w:t xml:space="preserve"> of reasonableness, include</w:t>
      </w:r>
      <w:r w:rsidR="00E76ED3" w:rsidRPr="00C32BD8">
        <w:rPr>
          <w:rFonts w:ascii="Times New Roman" w:hAnsi="Times New Roman" w:cs="Times New Roman"/>
        </w:rPr>
        <w:t xml:space="preserve"> pollution prevention and best management practices</w:t>
      </w:r>
      <w:r w:rsidR="00E76ED3">
        <w:rPr>
          <w:rFonts w:ascii="Times New Roman" w:hAnsi="Times New Roman" w:cs="Times New Roman"/>
        </w:rPr>
        <w:t xml:space="preserve">, and </w:t>
      </w:r>
      <w:r w:rsidR="004266C1">
        <w:rPr>
          <w:rFonts w:ascii="Times New Roman" w:hAnsi="Times New Roman" w:cs="Times New Roman"/>
        </w:rPr>
        <w:t>may be:</w:t>
      </w:r>
    </w:p>
    <w:p w:rsidR="004266C1" w:rsidRPr="00A84460" w:rsidRDefault="004266C1" w:rsidP="00F56313">
      <w:pPr>
        <w:pStyle w:val="ListParagraph"/>
        <w:keepNext/>
        <w:keepLines/>
        <w:numPr>
          <w:ilvl w:val="0"/>
          <w:numId w:val="20"/>
        </w:numPr>
        <w:spacing w:after="60" w:line="240" w:lineRule="auto"/>
        <w:ind w:left="720"/>
        <w:contextualSpacing w:val="0"/>
        <w:jc w:val="both"/>
        <w:rPr>
          <w:rFonts w:ascii="Times New Roman" w:hAnsi="Times New Roman" w:cs="Times New Roman"/>
        </w:rPr>
      </w:pPr>
      <w:r w:rsidRPr="00A84460">
        <w:rPr>
          <w:rFonts w:ascii="Times New Roman" w:hAnsi="Times New Roman" w:cs="Times New Roman"/>
        </w:rPr>
        <w:t>Established for an industrial category or on a case-by-case basis.</w:t>
      </w:r>
    </w:p>
    <w:p w:rsidR="004266C1" w:rsidRPr="00A84460" w:rsidRDefault="004266C1" w:rsidP="008F7D67">
      <w:pPr>
        <w:pStyle w:val="ListParagraph"/>
        <w:numPr>
          <w:ilvl w:val="0"/>
          <w:numId w:val="20"/>
        </w:numPr>
        <w:spacing w:after="60" w:line="240" w:lineRule="auto"/>
        <w:ind w:left="720"/>
        <w:contextualSpacing w:val="0"/>
        <w:jc w:val="both"/>
        <w:rPr>
          <w:rFonts w:ascii="Times New Roman" w:hAnsi="Times New Roman" w:cs="Times New Roman"/>
        </w:rPr>
      </w:pPr>
      <w:r w:rsidRPr="00A84460">
        <w:rPr>
          <w:rFonts w:ascii="Times New Roman" w:hAnsi="Times New Roman" w:cs="Times New Roman"/>
        </w:rPr>
        <w:t>More stringent than federal requirements.</w:t>
      </w:r>
    </w:p>
    <w:p w:rsidR="004266C1" w:rsidRPr="00A84460" w:rsidRDefault="004266C1" w:rsidP="008F7D67">
      <w:pPr>
        <w:pStyle w:val="ListParagraph"/>
        <w:numPr>
          <w:ilvl w:val="0"/>
          <w:numId w:val="20"/>
        </w:numPr>
        <w:spacing w:after="0" w:line="240" w:lineRule="auto"/>
        <w:ind w:left="720"/>
        <w:contextualSpacing w:val="0"/>
        <w:jc w:val="both"/>
        <w:rPr>
          <w:rFonts w:ascii="Times New Roman" w:hAnsi="Times New Roman" w:cs="Times New Roman"/>
        </w:rPr>
      </w:pPr>
      <w:r w:rsidRPr="00A84460">
        <w:rPr>
          <w:rFonts w:ascii="Times New Roman" w:hAnsi="Times New Roman" w:cs="Times New Roman"/>
        </w:rPr>
        <w:t>Imposed through the use of best management practices, such as prevention and control methods (</w:t>
      </w:r>
      <w:r w:rsidR="00865023">
        <w:rPr>
          <w:rFonts w:ascii="Times New Roman" w:hAnsi="Times New Roman" w:cs="Times New Roman"/>
        </w:rPr>
        <w:t>e</w:t>
      </w:r>
      <w:r w:rsidRPr="00A84460">
        <w:rPr>
          <w:rFonts w:ascii="Times New Roman" w:hAnsi="Times New Roman" w:cs="Times New Roman"/>
        </w:rPr>
        <w:t>.</w:t>
      </w:r>
      <w:r w:rsidR="00865023">
        <w:rPr>
          <w:rFonts w:ascii="Times New Roman" w:hAnsi="Times New Roman" w:cs="Times New Roman"/>
        </w:rPr>
        <w:t>g</w:t>
      </w:r>
      <w:r w:rsidRPr="00A84460">
        <w:rPr>
          <w:rFonts w:ascii="Times New Roman" w:hAnsi="Times New Roman" w:cs="Times New Roman"/>
        </w:rPr>
        <w:t>., waste minimization, waste/source reduction, or reduction in total contaminant releases to the environment).</w:t>
      </w:r>
    </w:p>
    <w:p w:rsidR="004266C1" w:rsidRDefault="004266C1" w:rsidP="004266C1">
      <w:pPr>
        <w:pStyle w:val="ListParagraph"/>
        <w:spacing w:after="0" w:line="240" w:lineRule="auto"/>
        <w:contextualSpacing w:val="0"/>
        <w:jc w:val="both"/>
        <w:rPr>
          <w:rFonts w:ascii="Times New Roman" w:hAnsi="Times New Roman" w:cs="Times New Roman"/>
        </w:rPr>
      </w:pPr>
    </w:p>
    <w:p w:rsidR="006C25F6" w:rsidRDefault="00E76ED3" w:rsidP="00E76ED3">
      <w:pPr>
        <w:pStyle w:val="ListParagraph"/>
        <w:spacing w:after="0" w:line="240" w:lineRule="auto"/>
        <w:contextualSpacing w:val="0"/>
        <w:jc w:val="both"/>
        <w:rPr>
          <w:rFonts w:ascii="Times New Roman" w:hAnsi="Times New Roman" w:cs="Times New Roman"/>
        </w:rPr>
      </w:pPr>
      <w:r>
        <w:rPr>
          <w:rFonts w:ascii="Times New Roman" w:hAnsi="Times New Roman" w:cs="Times New Roman"/>
        </w:rPr>
        <w:t>S</w:t>
      </w:r>
      <w:r w:rsidR="006C25F6">
        <w:rPr>
          <w:rFonts w:ascii="Times New Roman" w:hAnsi="Times New Roman" w:cs="Times New Roman"/>
        </w:rPr>
        <w:t xml:space="preserve">pecific technology-based requirements included in the general permit </w:t>
      </w:r>
      <w:r>
        <w:rPr>
          <w:rFonts w:ascii="Times New Roman" w:hAnsi="Times New Roman" w:cs="Times New Roman"/>
        </w:rPr>
        <w:t>are discussed</w:t>
      </w:r>
      <w:r w:rsidR="006C25F6">
        <w:rPr>
          <w:rFonts w:ascii="Times New Roman" w:hAnsi="Times New Roman" w:cs="Times New Roman"/>
        </w:rPr>
        <w:t xml:space="preserve"> in the applicable subsections related to benchmarks, limits, and best </w:t>
      </w:r>
      <w:r w:rsidR="0069314C" w:rsidRPr="00B646E2">
        <w:rPr>
          <w:rFonts w:ascii="Times New Roman" w:hAnsi="Times New Roman" w:cs="Times New Roman"/>
        </w:rPr>
        <w:t xml:space="preserve">management practices, found in </w:t>
      </w:r>
      <w:r w:rsidR="0069314C" w:rsidRPr="00B646E2">
        <w:rPr>
          <w:rFonts w:ascii="Times New Roman" w:hAnsi="Times New Roman" w:cs="Times New Roman"/>
          <w:b/>
        </w:rPr>
        <w:t>S</w:t>
      </w:r>
      <w:r w:rsidR="006C25F6" w:rsidRPr="00B646E2">
        <w:rPr>
          <w:rFonts w:ascii="Times New Roman" w:hAnsi="Times New Roman" w:cs="Times New Roman"/>
          <w:b/>
        </w:rPr>
        <w:t>ection 4.0 – Explanation of Permit Conditions</w:t>
      </w:r>
      <w:r w:rsidR="006C25F6" w:rsidRPr="00B646E2">
        <w:rPr>
          <w:rFonts w:ascii="Times New Roman" w:hAnsi="Times New Roman" w:cs="Times New Roman"/>
        </w:rPr>
        <w:t xml:space="preserve"> of this Fact Sheet.</w:t>
      </w:r>
    </w:p>
    <w:p w:rsidR="006C25F6" w:rsidRDefault="006C25F6" w:rsidP="00E76ED3">
      <w:pPr>
        <w:pStyle w:val="ListParagraph"/>
        <w:spacing w:after="0" w:line="240" w:lineRule="auto"/>
        <w:contextualSpacing w:val="0"/>
        <w:jc w:val="both"/>
        <w:rPr>
          <w:rFonts w:ascii="Times New Roman" w:hAnsi="Times New Roman" w:cs="Times New Roman"/>
        </w:rPr>
      </w:pPr>
    </w:p>
    <w:p w:rsidR="00F36D19" w:rsidRPr="00F36D19" w:rsidRDefault="004266C1" w:rsidP="00F36D19">
      <w:pPr>
        <w:pStyle w:val="ListParagraph"/>
        <w:numPr>
          <w:ilvl w:val="0"/>
          <w:numId w:val="9"/>
        </w:numPr>
        <w:spacing w:after="60" w:line="240" w:lineRule="auto"/>
        <w:ind w:left="360"/>
        <w:contextualSpacing w:val="0"/>
        <w:jc w:val="both"/>
        <w:rPr>
          <w:rFonts w:ascii="Times New Roman" w:hAnsi="Times New Roman" w:cs="Times New Roman"/>
        </w:rPr>
      </w:pPr>
      <w:r w:rsidRPr="007B4F7F">
        <w:rPr>
          <w:rFonts w:ascii="Times New Roman" w:hAnsi="Times New Roman" w:cs="Times New Roman"/>
          <w:b/>
        </w:rPr>
        <w:t xml:space="preserve">Water quality-based </w:t>
      </w:r>
      <w:r w:rsidR="006C25F6" w:rsidRPr="007B4F7F">
        <w:rPr>
          <w:rFonts w:ascii="Times New Roman" w:hAnsi="Times New Roman" w:cs="Times New Roman"/>
          <w:b/>
        </w:rPr>
        <w:t>limits</w:t>
      </w:r>
    </w:p>
    <w:p w:rsidR="004266C1" w:rsidRPr="007B4F7F" w:rsidRDefault="004266C1" w:rsidP="00F36D19">
      <w:pPr>
        <w:pStyle w:val="ListParagraph"/>
        <w:spacing w:after="120" w:line="240" w:lineRule="auto"/>
        <w:ind w:left="360"/>
        <w:contextualSpacing w:val="0"/>
        <w:jc w:val="both"/>
        <w:rPr>
          <w:rFonts w:ascii="Times New Roman" w:hAnsi="Times New Roman" w:cs="Times New Roman"/>
        </w:rPr>
      </w:pPr>
      <w:r w:rsidRPr="007B4F7F">
        <w:rPr>
          <w:rFonts w:ascii="Times New Roman" w:hAnsi="Times New Roman" w:cs="Times New Roman"/>
        </w:rPr>
        <w:t>In Chapter 90.48.035 RCW, the Washington State Legislature authorized the establishment of water quality standards for waters of the state.  To implement Chapter 90.48 RCW, Ecology established water quality standards for waters of the state in the following rules.</w:t>
      </w:r>
    </w:p>
    <w:p w:rsidR="004266C1" w:rsidRDefault="004266C1" w:rsidP="008F7D67">
      <w:pPr>
        <w:pStyle w:val="ListParagraph"/>
        <w:numPr>
          <w:ilvl w:val="0"/>
          <w:numId w:val="21"/>
        </w:numPr>
        <w:spacing w:after="60" w:line="240" w:lineRule="auto"/>
        <w:ind w:left="720"/>
        <w:contextualSpacing w:val="0"/>
        <w:jc w:val="both"/>
        <w:rPr>
          <w:rFonts w:ascii="Times New Roman" w:hAnsi="Times New Roman" w:cs="Times New Roman"/>
        </w:rPr>
      </w:pPr>
      <w:r>
        <w:rPr>
          <w:rFonts w:ascii="Times New Roman" w:hAnsi="Times New Roman" w:cs="Times New Roman"/>
        </w:rPr>
        <w:t>Chapter 173-200 WAC – Water Quality Standards for Groundwater of the State of Washington</w:t>
      </w:r>
    </w:p>
    <w:p w:rsidR="004266C1" w:rsidRDefault="004266C1" w:rsidP="008F7D67">
      <w:pPr>
        <w:pStyle w:val="ListParagraph"/>
        <w:numPr>
          <w:ilvl w:val="0"/>
          <w:numId w:val="21"/>
        </w:numPr>
        <w:spacing w:after="60" w:line="240" w:lineRule="auto"/>
        <w:ind w:left="720"/>
        <w:contextualSpacing w:val="0"/>
        <w:jc w:val="both"/>
        <w:rPr>
          <w:rFonts w:ascii="Times New Roman" w:hAnsi="Times New Roman" w:cs="Times New Roman"/>
        </w:rPr>
      </w:pPr>
      <w:r>
        <w:rPr>
          <w:rFonts w:ascii="Times New Roman" w:hAnsi="Times New Roman" w:cs="Times New Roman"/>
        </w:rPr>
        <w:t>Chapter 173-201A WAC – Water Quality Standards for Surface Waters of the State of Washington</w:t>
      </w:r>
    </w:p>
    <w:p w:rsidR="004266C1" w:rsidRPr="009A0373" w:rsidRDefault="004266C1" w:rsidP="008F7D67">
      <w:pPr>
        <w:pStyle w:val="ListParagraph"/>
        <w:numPr>
          <w:ilvl w:val="0"/>
          <w:numId w:val="21"/>
        </w:numPr>
        <w:spacing w:after="0" w:line="240" w:lineRule="auto"/>
        <w:ind w:left="720"/>
        <w:contextualSpacing w:val="0"/>
        <w:jc w:val="both"/>
        <w:rPr>
          <w:rFonts w:ascii="Times New Roman" w:hAnsi="Times New Roman" w:cs="Times New Roman"/>
        </w:rPr>
      </w:pPr>
      <w:r>
        <w:rPr>
          <w:rFonts w:ascii="Times New Roman" w:hAnsi="Times New Roman" w:cs="Times New Roman"/>
        </w:rPr>
        <w:t>Chapter 173-204 WAC – Sediment Management Standards</w:t>
      </w:r>
    </w:p>
    <w:p w:rsidR="004266C1" w:rsidRDefault="004266C1" w:rsidP="004266C1">
      <w:pPr>
        <w:spacing w:after="0" w:line="240" w:lineRule="auto"/>
        <w:ind w:left="720"/>
        <w:jc w:val="both"/>
        <w:rPr>
          <w:rFonts w:ascii="Times New Roman" w:hAnsi="Times New Roman" w:cs="Times New Roman"/>
        </w:rPr>
      </w:pPr>
    </w:p>
    <w:p w:rsidR="004266C1" w:rsidRDefault="004266C1" w:rsidP="004266C1">
      <w:pPr>
        <w:spacing w:after="0" w:line="240" w:lineRule="auto"/>
        <w:ind w:left="360"/>
        <w:jc w:val="both"/>
        <w:rPr>
          <w:rFonts w:ascii="Times New Roman" w:hAnsi="Times New Roman" w:cs="Times New Roman"/>
        </w:rPr>
      </w:pPr>
      <w:r>
        <w:rPr>
          <w:rFonts w:ascii="Times New Roman" w:hAnsi="Times New Roman" w:cs="Times New Roman"/>
        </w:rPr>
        <w:t xml:space="preserve">These regulations require that all waste discharge permits prevent damage to waters of the state and include conditions so that all authorized discharges meet Washington State Water Quality Standards.  The Washington State Water Quality Standards </w:t>
      </w:r>
      <w:r w:rsidR="00E76ED3">
        <w:rPr>
          <w:rFonts w:ascii="Times New Roman" w:hAnsi="Times New Roman" w:cs="Times New Roman"/>
        </w:rPr>
        <w:t xml:space="preserve">also </w:t>
      </w:r>
      <w:r>
        <w:rPr>
          <w:rFonts w:ascii="Times New Roman" w:hAnsi="Times New Roman" w:cs="Times New Roman"/>
        </w:rPr>
        <w:t>include an antidegradation policy which requires Ecology to protect aquatic life, recreation, aesthetic values, and human health.</w:t>
      </w:r>
    </w:p>
    <w:p w:rsidR="004266C1" w:rsidRDefault="004266C1" w:rsidP="004266C1">
      <w:pPr>
        <w:spacing w:after="0" w:line="240" w:lineRule="auto"/>
        <w:ind w:left="360"/>
        <w:jc w:val="both"/>
        <w:rPr>
          <w:rFonts w:ascii="Times New Roman" w:hAnsi="Times New Roman" w:cs="Times New Roman"/>
        </w:rPr>
      </w:pPr>
    </w:p>
    <w:p w:rsidR="006C25F6" w:rsidRDefault="006C25F6" w:rsidP="009832D9">
      <w:pPr>
        <w:spacing w:after="120" w:line="240" w:lineRule="auto"/>
        <w:ind w:left="360"/>
        <w:jc w:val="both"/>
        <w:rPr>
          <w:rFonts w:ascii="Times New Roman" w:hAnsi="Times New Roman" w:cs="Times New Roman"/>
        </w:rPr>
      </w:pPr>
      <w:r>
        <w:rPr>
          <w:rFonts w:ascii="Times New Roman" w:hAnsi="Times New Roman" w:cs="Times New Roman"/>
        </w:rPr>
        <w:t xml:space="preserve">Discharges of wastewater from winemaking facilities may contain pollutants which, in excessive amounts, have a reasonable potential to cause, or contribute to, violations of Washington State Ground Water Quality Standards due to the presence of dissolved solids, oxygen-demanding organic material, settleable solids, and a high or low water </w:t>
      </w:r>
      <w:proofErr w:type="spellStart"/>
      <w:r>
        <w:rPr>
          <w:rFonts w:ascii="Times New Roman" w:hAnsi="Times New Roman" w:cs="Times New Roman"/>
        </w:rPr>
        <w:t>pH.</w:t>
      </w:r>
      <w:proofErr w:type="spellEnd"/>
      <w:r>
        <w:rPr>
          <w:rFonts w:ascii="Times New Roman" w:hAnsi="Times New Roman" w:cs="Times New Roman"/>
        </w:rPr>
        <w:t xml:space="preserve">  Ecology determined that if the Permittee properly treats and disposes their wastewater in accordance with the terms and conditions of the general permit, they will</w:t>
      </w:r>
      <w:r w:rsidR="00E76ED3">
        <w:rPr>
          <w:rFonts w:ascii="Times New Roman" w:hAnsi="Times New Roman" w:cs="Times New Roman"/>
        </w:rPr>
        <w:t xml:space="preserve"> likely</w:t>
      </w:r>
      <w:r>
        <w:rPr>
          <w:rFonts w:ascii="Times New Roman" w:hAnsi="Times New Roman" w:cs="Times New Roman"/>
        </w:rPr>
        <w:t>:</w:t>
      </w:r>
    </w:p>
    <w:p w:rsidR="006C25F6" w:rsidRPr="0003368A" w:rsidRDefault="006C25F6" w:rsidP="008F7D67">
      <w:pPr>
        <w:pStyle w:val="ListParagraph"/>
        <w:numPr>
          <w:ilvl w:val="0"/>
          <w:numId w:val="63"/>
        </w:numPr>
        <w:spacing w:after="60" w:line="240" w:lineRule="auto"/>
        <w:ind w:left="720"/>
        <w:contextualSpacing w:val="0"/>
        <w:jc w:val="both"/>
        <w:rPr>
          <w:rFonts w:ascii="Times New Roman" w:hAnsi="Times New Roman" w:cs="Times New Roman"/>
        </w:rPr>
      </w:pPr>
      <w:r w:rsidRPr="0003368A">
        <w:rPr>
          <w:rFonts w:ascii="Times New Roman" w:hAnsi="Times New Roman" w:cs="Times New Roman"/>
        </w:rPr>
        <w:t>Ensure compliance</w:t>
      </w:r>
      <w:r>
        <w:rPr>
          <w:rFonts w:ascii="Times New Roman" w:hAnsi="Times New Roman" w:cs="Times New Roman"/>
        </w:rPr>
        <w:t xml:space="preserve"> with Washington State W</w:t>
      </w:r>
      <w:r w:rsidRPr="0003368A">
        <w:rPr>
          <w:rFonts w:ascii="Times New Roman" w:hAnsi="Times New Roman" w:cs="Times New Roman"/>
        </w:rPr>
        <w:t xml:space="preserve">ater </w:t>
      </w:r>
      <w:r>
        <w:rPr>
          <w:rFonts w:ascii="Times New Roman" w:hAnsi="Times New Roman" w:cs="Times New Roman"/>
        </w:rPr>
        <w:t>Q</w:t>
      </w:r>
      <w:r w:rsidRPr="0003368A">
        <w:rPr>
          <w:rFonts w:ascii="Times New Roman" w:hAnsi="Times New Roman" w:cs="Times New Roman"/>
        </w:rPr>
        <w:t xml:space="preserve">uality </w:t>
      </w:r>
      <w:r>
        <w:rPr>
          <w:rFonts w:ascii="Times New Roman" w:hAnsi="Times New Roman" w:cs="Times New Roman"/>
        </w:rPr>
        <w:t>Standards.</w:t>
      </w:r>
    </w:p>
    <w:p w:rsidR="006C25F6" w:rsidRPr="0003368A" w:rsidRDefault="006C25F6" w:rsidP="008F7D67">
      <w:pPr>
        <w:pStyle w:val="ListParagraph"/>
        <w:numPr>
          <w:ilvl w:val="0"/>
          <w:numId w:val="63"/>
        </w:numPr>
        <w:spacing w:after="60" w:line="240" w:lineRule="auto"/>
        <w:ind w:left="720"/>
        <w:contextualSpacing w:val="0"/>
        <w:jc w:val="both"/>
        <w:rPr>
          <w:rFonts w:ascii="Times New Roman" w:hAnsi="Times New Roman" w:cs="Times New Roman"/>
        </w:rPr>
      </w:pPr>
      <w:r w:rsidRPr="0003368A">
        <w:rPr>
          <w:rFonts w:ascii="Times New Roman" w:hAnsi="Times New Roman" w:cs="Times New Roman"/>
        </w:rPr>
        <w:t>Protect</w:t>
      </w:r>
      <w:r>
        <w:rPr>
          <w:rFonts w:ascii="Times New Roman" w:hAnsi="Times New Roman" w:cs="Times New Roman"/>
        </w:rPr>
        <w:t xml:space="preserve"> publicly owned treatment works.</w:t>
      </w:r>
    </w:p>
    <w:p w:rsidR="006C25F6" w:rsidRPr="0003368A" w:rsidRDefault="006C25F6" w:rsidP="008F7D67">
      <w:pPr>
        <w:pStyle w:val="ListParagraph"/>
        <w:numPr>
          <w:ilvl w:val="0"/>
          <w:numId w:val="63"/>
        </w:numPr>
        <w:spacing w:after="60" w:line="240" w:lineRule="auto"/>
        <w:ind w:left="720"/>
        <w:contextualSpacing w:val="0"/>
        <w:jc w:val="both"/>
        <w:rPr>
          <w:rFonts w:ascii="Times New Roman" w:hAnsi="Times New Roman" w:cs="Times New Roman"/>
        </w:rPr>
      </w:pPr>
      <w:r w:rsidRPr="0003368A">
        <w:rPr>
          <w:rFonts w:ascii="Times New Roman" w:hAnsi="Times New Roman" w:cs="Times New Roman"/>
        </w:rPr>
        <w:t>Maintain and protect the existing characteristic beneficial uses</w:t>
      </w:r>
      <w:r>
        <w:rPr>
          <w:rFonts w:ascii="Times New Roman" w:hAnsi="Times New Roman" w:cs="Times New Roman"/>
        </w:rPr>
        <w:t xml:space="preserve"> of the waters of the state.</w:t>
      </w:r>
    </w:p>
    <w:p w:rsidR="006C25F6" w:rsidRPr="0003368A" w:rsidRDefault="006C25F6" w:rsidP="008F7D67">
      <w:pPr>
        <w:pStyle w:val="ListParagraph"/>
        <w:numPr>
          <w:ilvl w:val="0"/>
          <w:numId w:val="63"/>
        </w:numPr>
        <w:spacing w:after="0" w:line="240" w:lineRule="auto"/>
        <w:ind w:left="720"/>
        <w:jc w:val="both"/>
        <w:rPr>
          <w:rFonts w:ascii="Times New Roman" w:hAnsi="Times New Roman" w:cs="Times New Roman"/>
        </w:rPr>
      </w:pPr>
      <w:r w:rsidRPr="0003368A">
        <w:rPr>
          <w:rFonts w:ascii="Times New Roman" w:hAnsi="Times New Roman" w:cs="Times New Roman"/>
        </w:rPr>
        <w:t>Protect human health.</w:t>
      </w:r>
    </w:p>
    <w:p w:rsidR="006C25F6" w:rsidRDefault="006C25F6" w:rsidP="009832D9">
      <w:pPr>
        <w:spacing w:after="0" w:line="240" w:lineRule="auto"/>
        <w:ind w:left="720"/>
        <w:jc w:val="both"/>
        <w:rPr>
          <w:rFonts w:ascii="Times New Roman" w:hAnsi="Times New Roman" w:cs="Times New Roman"/>
        </w:rPr>
      </w:pPr>
    </w:p>
    <w:p w:rsidR="006C25F6" w:rsidRDefault="006C25F6" w:rsidP="009832D9">
      <w:pPr>
        <w:spacing w:after="0" w:line="240" w:lineRule="auto"/>
        <w:ind w:left="360"/>
        <w:jc w:val="both"/>
        <w:rPr>
          <w:rFonts w:ascii="Times New Roman" w:hAnsi="Times New Roman" w:cs="Times New Roman"/>
        </w:rPr>
      </w:pPr>
      <w:r>
        <w:rPr>
          <w:rFonts w:ascii="Times New Roman" w:hAnsi="Times New Roman" w:cs="Times New Roman"/>
        </w:rPr>
        <w:t>Ecology may reopen the general permit if new information collected during this general permit indicates violations of Washington State Water Quality Standards.</w:t>
      </w:r>
    </w:p>
    <w:p w:rsidR="006C25F6" w:rsidRDefault="006C25F6" w:rsidP="009832D9">
      <w:pPr>
        <w:spacing w:after="0" w:line="240" w:lineRule="auto"/>
        <w:ind w:left="360"/>
        <w:jc w:val="both"/>
        <w:rPr>
          <w:rFonts w:ascii="Times New Roman" w:hAnsi="Times New Roman" w:cs="Times New Roman"/>
        </w:rPr>
      </w:pPr>
    </w:p>
    <w:p w:rsidR="00E76ED3" w:rsidRDefault="00776EDD" w:rsidP="009832D9">
      <w:pPr>
        <w:spacing w:after="0" w:line="240" w:lineRule="auto"/>
        <w:ind w:left="360"/>
        <w:jc w:val="both"/>
        <w:rPr>
          <w:rFonts w:ascii="Times New Roman" w:hAnsi="Times New Roman" w:cs="Times New Roman"/>
        </w:rPr>
      </w:pPr>
      <w:r>
        <w:rPr>
          <w:rFonts w:ascii="Times New Roman" w:hAnsi="Times New Roman" w:cs="Times New Roman"/>
        </w:rPr>
        <w:t>Ecology used</w:t>
      </w:r>
      <w:r w:rsidR="004266C1">
        <w:rPr>
          <w:rFonts w:ascii="Times New Roman" w:hAnsi="Times New Roman" w:cs="Times New Roman"/>
        </w:rPr>
        <w:t xml:space="preserve"> the numerical groundwater quality criteria along with chemical and physical data for the wastewaters and</w:t>
      </w:r>
      <w:r w:rsidR="006C25F6">
        <w:rPr>
          <w:rFonts w:ascii="Times New Roman" w:hAnsi="Times New Roman" w:cs="Times New Roman"/>
        </w:rPr>
        <w:t xml:space="preserve"> receiving waters to derive </w:t>
      </w:r>
      <w:r w:rsidR="004266C1">
        <w:rPr>
          <w:rFonts w:ascii="Times New Roman" w:hAnsi="Times New Roman" w:cs="Times New Roman"/>
        </w:rPr>
        <w:t xml:space="preserve">benchmarks in the general permit.  </w:t>
      </w:r>
      <w:r w:rsidR="006C25F6">
        <w:rPr>
          <w:rFonts w:ascii="Times New Roman" w:hAnsi="Times New Roman" w:cs="Times New Roman"/>
        </w:rPr>
        <w:t>During this</w:t>
      </w:r>
      <w:r w:rsidR="004266C1">
        <w:rPr>
          <w:rFonts w:ascii="Times New Roman" w:hAnsi="Times New Roman" w:cs="Times New Roman"/>
        </w:rPr>
        <w:t xml:space="preserve"> first permit cycle</w:t>
      </w:r>
      <w:r w:rsidR="006C25F6">
        <w:rPr>
          <w:rFonts w:ascii="Times New Roman" w:hAnsi="Times New Roman" w:cs="Times New Roman"/>
        </w:rPr>
        <w:t xml:space="preserve">, the combination of benchmarks and an adaptive best management practice approach will provide protective limits while allowing the winemaking facilities </w:t>
      </w:r>
      <w:r w:rsidR="009832D9">
        <w:rPr>
          <w:rFonts w:ascii="Times New Roman" w:hAnsi="Times New Roman" w:cs="Times New Roman"/>
        </w:rPr>
        <w:t xml:space="preserve">a flexible approach </w:t>
      </w:r>
      <w:r w:rsidR="006C25F6">
        <w:rPr>
          <w:rFonts w:ascii="Times New Roman" w:hAnsi="Times New Roman" w:cs="Times New Roman"/>
        </w:rPr>
        <w:t>to complying with water quality standards</w:t>
      </w:r>
      <w:r w:rsidR="00E76ED3">
        <w:rPr>
          <w:rFonts w:ascii="Times New Roman" w:hAnsi="Times New Roman" w:cs="Times New Roman"/>
        </w:rPr>
        <w:t>.</w:t>
      </w:r>
    </w:p>
    <w:p w:rsidR="00E76ED3" w:rsidRDefault="00E76ED3" w:rsidP="009832D9">
      <w:pPr>
        <w:spacing w:after="0" w:line="240" w:lineRule="auto"/>
        <w:ind w:left="360"/>
        <w:jc w:val="both"/>
        <w:rPr>
          <w:rFonts w:ascii="Times New Roman" w:hAnsi="Times New Roman" w:cs="Times New Roman"/>
        </w:rPr>
      </w:pPr>
    </w:p>
    <w:p w:rsidR="004266C1" w:rsidRDefault="004266C1" w:rsidP="009832D9">
      <w:pPr>
        <w:spacing w:after="0" w:line="240" w:lineRule="auto"/>
        <w:ind w:left="360"/>
        <w:jc w:val="both"/>
        <w:rPr>
          <w:rFonts w:ascii="Times New Roman" w:hAnsi="Times New Roman" w:cs="Times New Roman"/>
        </w:rPr>
      </w:pPr>
      <w:r>
        <w:rPr>
          <w:rFonts w:ascii="Times New Roman" w:hAnsi="Times New Roman" w:cs="Times New Roman"/>
        </w:rPr>
        <w:lastRenderedPageBreak/>
        <w:t>Ecology determined that including benchmarks rather than discharge limits was appropriate</w:t>
      </w:r>
      <w:r w:rsidR="009832D9">
        <w:rPr>
          <w:rFonts w:ascii="Times New Roman" w:hAnsi="Times New Roman" w:cs="Times New Roman"/>
        </w:rPr>
        <w:t xml:space="preserve"> for this permit cycle</w:t>
      </w:r>
      <w:r>
        <w:rPr>
          <w:rFonts w:ascii="Times New Roman" w:hAnsi="Times New Roman" w:cs="Times New Roman"/>
        </w:rPr>
        <w:t xml:space="preserve">.  Benchmarks </w:t>
      </w:r>
      <w:r w:rsidR="007C2571">
        <w:rPr>
          <w:rFonts w:ascii="Times New Roman" w:hAnsi="Times New Roman" w:cs="Times New Roman"/>
        </w:rPr>
        <w:t>provide</w:t>
      </w:r>
      <w:r>
        <w:rPr>
          <w:rFonts w:ascii="Times New Roman" w:hAnsi="Times New Roman" w:cs="Times New Roman"/>
        </w:rPr>
        <w:t xml:space="preserve"> </w:t>
      </w:r>
      <w:r w:rsidR="009832D9">
        <w:rPr>
          <w:rFonts w:ascii="Times New Roman" w:hAnsi="Times New Roman" w:cs="Times New Roman"/>
        </w:rPr>
        <w:t>clear levels for winemaking facilities that, if exceeded, trigger the requirement for additional action</w:t>
      </w:r>
      <w:r>
        <w:rPr>
          <w:rFonts w:ascii="Times New Roman" w:hAnsi="Times New Roman" w:cs="Times New Roman"/>
        </w:rPr>
        <w:t xml:space="preserve">.  If </w:t>
      </w:r>
      <w:r w:rsidR="009832D9">
        <w:rPr>
          <w:rFonts w:ascii="Times New Roman" w:hAnsi="Times New Roman" w:cs="Times New Roman"/>
        </w:rPr>
        <w:t xml:space="preserve">a Permittee </w:t>
      </w:r>
      <w:r>
        <w:rPr>
          <w:rFonts w:ascii="Times New Roman" w:hAnsi="Times New Roman" w:cs="Times New Roman"/>
        </w:rPr>
        <w:t>exceed</w:t>
      </w:r>
      <w:r w:rsidR="009832D9">
        <w:rPr>
          <w:rFonts w:ascii="Times New Roman" w:hAnsi="Times New Roman" w:cs="Times New Roman"/>
        </w:rPr>
        <w:t>s</w:t>
      </w:r>
      <w:r>
        <w:rPr>
          <w:rFonts w:ascii="Times New Roman" w:hAnsi="Times New Roman" w:cs="Times New Roman"/>
        </w:rPr>
        <w:t xml:space="preserve"> a benchmark</w:t>
      </w:r>
      <w:r w:rsidR="009832D9">
        <w:rPr>
          <w:rFonts w:ascii="Times New Roman" w:hAnsi="Times New Roman" w:cs="Times New Roman"/>
        </w:rPr>
        <w:t>,</w:t>
      </w:r>
      <w:r>
        <w:rPr>
          <w:rFonts w:ascii="Times New Roman" w:hAnsi="Times New Roman" w:cs="Times New Roman"/>
        </w:rPr>
        <w:t xml:space="preserve"> then they must perform the required </w:t>
      </w:r>
      <w:r w:rsidR="00C06C8D">
        <w:rPr>
          <w:rFonts w:ascii="Times New Roman" w:hAnsi="Times New Roman" w:cs="Times New Roman"/>
        </w:rPr>
        <w:t>adaptive management</w:t>
      </w:r>
      <w:r>
        <w:rPr>
          <w:rFonts w:ascii="Times New Roman" w:hAnsi="Times New Roman" w:cs="Times New Roman"/>
        </w:rPr>
        <w:t xml:space="preserve"> actions; they must determine what caused the exceedance, how to correct it, and what to do to prevent the exceedance from repeating.  This form of adaptive management is an excellent way for facilities new to environmental regulation to learn how to manage their wastewater </w:t>
      </w:r>
      <w:r w:rsidR="009832D9">
        <w:rPr>
          <w:rFonts w:ascii="Times New Roman" w:hAnsi="Times New Roman" w:cs="Times New Roman"/>
        </w:rPr>
        <w:t>and</w:t>
      </w:r>
      <w:r>
        <w:rPr>
          <w:rFonts w:ascii="Times New Roman" w:hAnsi="Times New Roman" w:cs="Times New Roman"/>
        </w:rPr>
        <w:t xml:space="preserve"> avoid negative impacts to the envi</w:t>
      </w:r>
      <w:r w:rsidR="009832D9">
        <w:rPr>
          <w:rFonts w:ascii="Times New Roman" w:hAnsi="Times New Roman" w:cs="Times New Roman"/>
        </w:rPr>
        <w:t>ronment and permit violations.</w:t>
      </w:r>
    </w:p>
    <w:p w:rsidR="004266C1" w:rsidRDefault="004266C1" w:rsidP="009832D9">
      <w:pPr>
        <w:spacing w:after="0" w:line="240" w:lineRule="auto"/>
        <w:ind w:left="360"/>
        <w:jc w:val="both"/>
        <w:rPr>
          <w:rFonts w:ascii="Times New Roman" w:hAnsi="Times New Roman" w:cs="Times New Roman"/>
        </w:rPr>
      </w:pPr>
    </w:p>
    <w:p w:rsidR="009832D9" w:rsidRDefault="00E76ED3" w:rsidP="009832D9">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S</w:t>
      </w:r>
      <w:r w:rsidR="009832D9">
        <w:rPr>
          <w:rFonts w:ascii="Times New Roman" w:hAnsi="Times New Roman" w:cs="Times New Roman"/>
        </w:rPr>
        <w:t xml:space="preserve">pecific water quality-based requirements included in the general permit </w:t>
      </w:r>
      <w:r>
        <w:rPr>
          <w:rFonts w:ascii="Times New Roman" w:hAnsi="Times New Roman" w:cs="Times New Roman"/>
        </w:rPr>
        <w:t>are discussed</w:t>
      </w:r>
      <w:r w:rsidR="009832D9">
        <w:rPr>
          <w:rFonts w:ascii="Times New Roman" w:hAnsi="Times New Roman" w:cs="Times New Roman"/>
        </w:rPr>
        <w:t xml:space="preserve"> in the applicable subsections related to benchmarks, limits, and </w:t>
      </w:r>
      <w:r w:rsidR="009832D9" w:rsidRPr="00B646E2">
        <w:rPr>
          <w:rFonts w:ascii="Times New Roman" w:hAnsi="Times New Roman" w:cs="Times New Roman"/>
        </w:rPr>
        <w:t xml:space="preserve">best </w:t>
      </w:r>
      <w:r w:rsidR="0069314C" w:rsidRPr="00B646E2">
        <w:rPr>
          <w:rFonts w:ascii="Times New Roman" w:hAnsi="Times New Roman" w:cs="Times New Roman"/>
        </w:rPr>
        <w:t>management practices, found in S</w:t>
      </w:r>
      <w:r w:rsidR="009832D9" w:rsidRPr="00B646E2">
        <w:rPr>
          <w:rFonts w:ascii="Times New Roman" w:hAnsi="Times New Roman" w:cs="Times New Roman"/>
        </w:rPr>
        <w:t>ection 4.0 – Explanation of Permit Conditions of this Fact Sheet.</w:t>
      </w:r>
    </w:p>
    <w:p w:rsidR="009832D9" w:rsidRDefault="009832D9" w:rsidP="009832D9">
      <w:pPr>
        <w:spacing w:after="0" w:line="240" w:lineRule="auto"/>
        <w:ind w:left="360"/>
        <w:jc w:val="both"/>
        <w:rPr>
          <w:rFonts w:ascii="Times New Roman" w:hAnsi="Times New Roman" w:cs="Times New Roman"/>
        </w:rPr>
      </w:pPr>
    </w:p>
    <w:p w:rsidR="004266C1" w:rsidRPr="00191DA8" w:rsidRDefault="004266C1" w:rsidP="004266C1">
      <w:pPr>
        <w:tabs>
          <w:tab w:val="left" w:pos="720"/>
        </w:tabs>
        <w:spacing w:after="0" w:line="240" w:lineRule="auto"/>
        <w:jc w:val="both"/>
        <w:rPr>
          <w:rFonts w:ascii="Times New Roman" w:hAnsi="Times New Roman" w:cs="Times New Roman"/>
        </w:rPr>
      </w:pPr>
    </w:p>
    <w:p w:rsidR="004266C1" w:rsidRDefault="004266C1" w:rsidP="004266C1">
      <w:pPr>
        <w:tabs>
          <w:tab w:val="left" w:pos="720"/>
        </w:tabs>
        <w:spacing w:after="120" w:line="240" w:lineRule="auto"/>
        <w:rPr>
          <w:rFonts w:ascii="Times New Roman" w:hAnsi="Times New Roman" w:cs="Times New Roman"/>
          <w:b/>
          <w:sz w:val="24"/>
          <w:szCs w:val="24"/>
        </w:rPr>
        <w:sectPr w:rsidR="004266C1" w:rsidSect="0073382E">
          <w:headerReference w:type="default" r:id="rId29"/>
          <w:footerReference w:type="default" r:id="rId30"/>
          <w:pgSz w:w="12240" w:h="15840"/>
          <w:pgMar w:top="1440" w:right="1440" w:bottom="1440" w:left="1440" w:header="720" w:footer="720" w:gutter="0"/>
          <w:cols w:space="720"/>
          <w:docGrid w:linePitch="360"/>
        </w:sectPr>
      </w:pPr>
    </w:p>
    <w:p w:rsidR="004266C1" w:rsidRPr="008D5DBB" w:rsidRDefault="004266C1" w:rsidP="00AE7039">
      <w:pPr>
        <w:pStyle w:val="Heading1"/>
      </w:pPr>
      <w:bookmarkStart w:id="11" w:name="_Toc479657517"/>
      <w:r w:rsidRPr="008D5DBB">
        <w:lastRenderedPageBreak/>
        <w:t>4.0</w:t>
      </w:r>
      <w:r w:rsidRPr="008D5DBB">
        <w:tab/>
      </w:r>
      <w:r w:rsidR="0073382E" w:rsidRPr="008D5DBB">
        <w:t xml:space="preserve">EXPLANATION OF </w:t>
      </w:r>
      <w:r w:rsidR="0078515E" w:rsidRPr="008D5DBB">
        <w:t>PERMIT</w:t>
      </w:r>
      <w:r w:rsidR="0073382E" w:rsidRPr="008D5DBB">
        <w:t xml:space="preserve"> CONDITIONS</w:t>
      </w:r>
      <w:bookmarkEnd w:id="11"/>
    </w:p>
    <w:p w:rsidR="002541FE" w:rsidRDefault="00990FA4" w:rsidP="00140B81">
      <w:pPr>
        <w:spacing w:after="0" w:line="240" w:lineRule="auto"/>
        <w:jc w:val="both"/>
        <w:rPr>
          <w:rFonts w:ascii="Times New Roman" w:hAnsi="Times New Roman" w:cs="Times New Roman"/>
        </w:rPr>
      </w:pPr>
      <w:r>
        <w:rPr>
          <w:rFonts w:ascii="Times New Roman" w:hAnsi="Times New Roman" w:cs="Times New Roman"/>
        </w:rPr>
        <w:t>Permit conditions from the Winery General Permit are discussed below along with Ecology’s rationale for the permit conditions.</w:t>
      </w:r>
    </w:p>
    <w:p w:rsidR="00990FA4" w:rsidRDefault="00990FA4" w:rsidP="00140B81">
      <w:pPr>
        <w:spacing w:after="0" w:line="240" w:lineRule="auto"/>
        <w:jc w:val="both"/>
        <w:rPr>
          <w:rFonts w:ascii="Times New Roman" w:hAnsi="Times New Roman" w:cs="Times New Roman"/>
        </w:rPr>
      </w:pPr>
    </w:p>
    <w:p w:rsidR="0073382E" w:rsidRPr="008D5DBB" w:rsidRDefault="0073382E" w:rsidP="00AE7039">
      <w:pPr>
        <w:pStyle w:val="Heading2"/>
      </w:pPr>
      <w:bookmarkStart w:id="12" w:name="_Toc479657518"/>
      <w:r w:rsidRPr="008D5DBB">
        <w:t>4.1</w:t>
      </w:r>
      <w:r w:rsidRPr="008D5DBB">
        <w:tab/>
      </w:r>
      <w:r w:rsidR="00540F24" w:rsidRPr="008D5DBB">
        <w:t xml:space="preserve">Special Condition S1. </w:t>
      </w:r>
      <w:r w:rsidRPr="008D5DBB">
        <w:t>Criteria for Permit Coverage</w:t>
      </w:r>
      <w:bookmarkEnd w:id="12"/>
    </w:p>
    <w:p w:rsidR="007E52F6" w:rsidRPr="007E52F6" w:rsidRDefault="002F7C55" w:rsidP="00AE7039">
      <w:pPr>
        <w:pStyle w:val="Heading3"/>
      </w:pPr>
      <w:r>
        <w:t>Activities Covered under the</w:t>
      </w:r>
      <w:r w:rsidR="007E52F6" w:rsidRPr="007E52F6">
        <w:t xml:space="preserve"> General Permit</w:t>
      </w:r>
    </w:p>
    <w:p w:rsidR="00453D7F" w:rsidRDefault="00453D7F" w:rsidP="00453D7F">
      <w:pPr>
        <w:spacing w:after="0" w:line="240" w:lineRule="auto"/>
        <w:jc w:val="both"/>
        <w:rPr>
          <w:rFonts w:ascii="Times New Roman" w:hAnsi="Times New Roman" w:cs="Times New Roman"/>
        </w:rPr>
      </w:pPr>
      <w:r>
        <w:rPr>
          <w:rFonts w:ascii="Times New Roman" w:hAnsi="Times New Roman" w:cs="Times New Roman"/>
        </w:rPr>
        <w:t xml:space="preserve">The Winery General Permit </w:t>
      </w:r>
      <w:r w:rsidR="008904E0">
        <w:rPr>
          <w:rFonts w:ascii="Times New Roman" w:hAnsi="Times New Roman" w:cs="Times New Roman"/>
        </w:rPr>
        <w:t>conditionally authorizes</w:t>
      </w:r>
      <w:r>
        <w:rPr>
          <w:rFonts w:ascii="Times New Roman" w:hAnsi="Times New Roman" w:cs="Times New Roman"/>
        </w:rPr>
        <w:t xml:space="preserve"> the discharge of wastewater (winery process wastewater) to groundwater </w:t>
      </w:r>
      <w:r w:rsidRPr="00E47E7E">
        <w:rPr>
          <w:rFonts w:ascii="Times New Roman" w:hAnsi="Times New Roman" w:cs="Times New Roman"/>
        </w:rPr>
        <w:t xml:space="preserve">or to a POTW (non-delegated wastewater treatment plant) anywhere in Washington State where Ecology has authority (Chapter 90.48 RCW).  The general permit does </w:t>
      </w:r>
      <w:r w:rsidRPr="0099413B">
        <w:rPr>
          <w:rFonts w:ascii="Times New Roman" w:hAnsi="Times New Roman" w:cs="Times New Roman"/>
          <w:b/>
        </w:rPr>
        <w:t>not</w:t>
      </w:r>
      <w:r w:rsidRPr="00E47E7E">
        <w:rPr>
          <w:rFonts w:ascii="Times New Roman" w:hAnsi="Times New Roman" w:cs="Times New Roman"/>
        </w:rPr>
        <w:t xml:space="preserve"> apply to facilities located on federal land or that are federally owned or operated.  The general permit also does </w:t>
      </w:r>
      <w:r w:rsidRPr="0099413B">
        <w:rPr>
          <w:rFonts w:ascii="Times New Roman" w:hAnsi="Times New Roman" w:cs="Times New Roman"/>
          <w:b/>
        </w:rPr>
        <w:t>not</w:t>
      </w:r>
      <w:r w:rsidRPr="00E47E7E">
        <w:rPr>
          <w:rFonts w:ascii="Times New Roman" w:hAnsi="Times New Roman" w:cs="Times New Roman"/>
        </w:rPr>
        <w:t xml:space="preserve"> apply to facilities located on “Indian Country” as defined in 18 U.S.C. §1151, except portions of the Puyallup Reservation as noted i</w:t>
      </w:r>
      <w:r>
        <w:rPr>
          <w:rFonts w:ascii="Times New Roman" w:hAnsi="Times New Roman" w:cs="Times New Roman"/>
        </w:rPr>
        <w:t>n the general permit</w:t>
      </w:r>
      <w:r w:rsidRPr="00E47E7E">
        <w:rPr>
          <w:rFonts w:ascii="Times New Roman" w:hAnsi="Times New Roman" w:cs="Times New Roman"/>
        </w:rPr>
        <w:t>.</w:t>
      </w:r>
    </w:p>
    <w:p w:rsidR="00453D7F" w:rsidRDefault="00453D7F" w:rsidP="00453D7F">
      <w:pPr>
        <w:spacing w:after="0" w:line="240" w:lineRule="auto"/>
        <w:jc w:val="both"/>
        <w:rPr>
          <w:rFonts w:ascii="Times New Roman" w:hAnsi="Times New Roman" w:cs="Times New Roman"/>
        </w:rPr>
      </w:pPr>
    </w:p>
    <w:p w:rsidR="00453D7F" w:rsidRDefault="00453D7F" w:rsidP="00453D7F">
      <w:pPr>
        <w:spacing w:after="120" w:line="240" w:lineRule="auto"/>
        <w:jc w:val="both"/>
        <w:rPr>
          <w:rFonts w:ascii="Times New Roman" w:hAnsi="Times New Roman" w:cs="Times New Roman"/>
        </w:rPr>
      </w:pPr>
      <w:r>
        <w:rPr>
          <w:rFonts w:ascii="Times New Roman" w:hAnsi="Times New Roman" w:cs="Times New Roman"/>
        </w:rPr>
        <w:t>The general permit provides coverage for owners/operators of a new or existing winemaking facility where wastewater is discharged:</w:t>
      </w:r>
    </w:p>
    <w:p w:rsidR="00453D7F" w:rsidRPr="004F4DE7" w:rsidRDefault="00453D7F" w:rsidP="008F7D67">
      <w:pPr>
        <w:pStyle w:val="ListParagraph"/>
        <w:numPr>
          <w:ilvl w:val="0"/>
          <w:numId w:val="18"/>
        </w:numPr>
        <w:spacing w:after="60" w:line="240" w:lineRule="auto"/>
        <w:ind w:left="360"/>
        <w:contextualSpacing w:val="0"/>
        <w:jc w:val="both"/>
        <w:rPr>
          <w:rFonts w:ascii="Times New Roman" w:hAnsi="Times New Roman" w:cs="Times New Roman"/>
        </w:rPr>
      </w:pPr>
      <w:r w:rsidRPr="004F4DE7">
        <w:rPr>
          <w:rFonts w:ascii="Times New Roman" w:hAnsi="Times New Roman" w:cs="Times New Roman"/>
        </w:rPr>
        <w:t xml:space="preserve">To a publicly owned treatment works (municipal or regional wastewater treatment plant) that </w:t>
      </w:r>
      <w:r w:rsidRPr="00365DBA">
        <w:rPr>
          <w:rFonts w:ascii="Times New Roman" w:hAnsi="Times New Roman" w:cs="Times New Roman"/>
        </w:rPr>
        <w:t xml:space="preserve">has </w:t>
      </w:r>
      <w:r w:rsidRPr="004F4DE7">
        <w:rPr>
          <w:rFonts w:ascii="Times New Roman" w:hAnsi="Times New Roman" w:cs="Times New Roman"/>
          <w:b/>
        </w:rPr>
        <w:t xml:space="preserve">not </w:t>
      </w:r>
      <w:r w:rsidRPr="004F4DE7">
        <w:rPr>
          <w:rFonts w:ascii="Times New Roman" w:hAnsi="Times New Roman" w:cs="Times New Roman"/>
        </w:rPr>
        <w:t>been delegated permitting authority by Ecology (</w:t>
      </w:r>
      <w:r>
        <w:rPr>
          <w:rFonts w:ascii="Times New Roman" w:hAnsi="Times New Roman" w:cs="Times New Roman"/>
        </w:rPr>
        <w:t>referenced throughout the general permit as a “</w:t>
      </w:r>
      <w:r w:rsidRPr="004F4DE7">
        <w:rPr>
          <w:rFonts w:ascii="Times New Roman" w:hAnsi="Times New Roman" w:cs="Times New Roman"/>
        </w:rPr>
        <w:t>POTW</w:t>
      </w:r>
      <w:r>
        <w:rPr>
          <w:rFonts w:ascii="Times New Roman" w:hAnsi="Times New Roman" w:cs="Times New Roman"/>
        </w:rPr>
        <w:t>”).</w:t>
      </w:r>
    </w:p>
    <w:p w:rsidR="00453D7F" w:rsidRPr="004F4DE7" w:rsidRDefault="00D06BB5" w:rsidP="008F7D67">
      <w:pPr>
        <w:pStyle w:val="ListParagraph"/>
        <w:numPr>
          <w:ilvl w:val="0"/>
          <w:numId w:val="18"/>
        </w:numPr>
        <w:spacing w:after="60" w:line="240" w:lineRule="auto"/>
        <w:ind w:left="360"/>
        <w:contextualSpacing w:val="0"/>
        <w:jc w:val="both"/>
        <w:rPr>
          <w:rFonts w:ascii="Times New Roman" w:hAnsi="Times New Roman" w:cs="Times New Roman"/>
        </w:rPr>
      </w:pPr>
      <w:r>
        <w:rPr>
          <w:rFonts w:ascii="Times New Roman" w:hAnsi="Times New Roman" w:cs="Times New Roman"/>
        </w:rPr>
        <w:t>To</w:t>
      </w:r>
      <w:r w:rsidR="00453D7F" w:rsidRPr="004F4DE7">
        <w:rPr>
          <w:rFonts w:ascii="Times New Roman" w:hAnsi="Times New Roman" w:cs="Times New Roman"/>
        </w:rPr>
        <w:t xml:space="preserve"> </w:t>
      </w:r>
      <w:r w:rsidR="002F7C55">
        <w:rPr>
          <w:rFonts w:ascii="Times New Roman" w:hAnsi="Times New Roman" w:cs="Times New Roman"/>
        </w:rPr>
        <w:t xml:space="preserve">land treatment via </w:t>
      </w:r>
      <w:r w:rsidR="00453D7F" w:rsidRPr="004F4DE7">
        <w:rPr>
          <w:rFonts w:ascii="Times New Roman" w:hAnsi="Times New Roman" w:cs="Times New Roman"/>
        </w:rPr>
        <w:t>ir</w:t>
      </w:r>
      <w:r w:rsidR="00453D7F">
        <w:rPr>
          <w:rFonts w:ascii="Times New Roman" w:hAnsi="Times New Roman" w:cs="Times New Roman"/>
        </w:rPr>
        <w:t xml:space="preserve">rigation </w:t>
      </w:r>
      <w:r w:rsidR="002F7C55">
        <w:rPr>
          <w:rFonts w:ascii="Times New Roman" w:hAnsi="Times New Roman" w:cs="Times New Roman"/>
        </w:rPr>
        <w:t>to</w:t>
      </w:r>
      <w:r w:rsidR="00453D7F">
        <w:rPr>
          <w:rFonts w:ascii="Times New Roman" w:hAnsi="Times New Roman" w:cs="Times New Roman"/>
        </w:rPr>
        <w:t xml:space="preserve"> managed vegetation.</w:t>
      </w:r>
    </w:p>
    <w:p w:rsidR="00453D7F" w:rsidRDefault="00453D7F" w:rsidP="008F7D67">
      <w:pPr>
        <w:pStyle w:val="ListParagraph"/>
        <w:numPr>
          <w:ilvl w:val="0"/>
          <w:numId w:val="18"/>
        </w:numPr>
        <w:spacing w:after="60" w:line="240" w:lineRule="auto"/>
        <w:ind w:left="360"/>
        <w:contextualSpacing w:val="0"/>
        <w:jc w:val="both"/>
        <w:rPr>
          <w:rFonts w:ascii="Times New Roman" w:hAnsi="Times New Roman" w:cs="Times New Roman"/>
        </w:rPr>
      </w:pPr>
      <w:r>
        <w:rPr>
          <w:rFonts w:ascii="Times New Roman" w:hAnsi="Times New Roman" w:cs="Times New Roman"/>
        </w:rPr>
        <w:t>T</w:t>
      </w:r>
      <w:r w:rsidRPr="00771049">
        <w:rPr>
          <w:rFonts w:ascii="Times New Roman" w:hAnsi="Times New Roman" w:cs="Times New Roman"/>
        </w:rPr>
        <w:t xml:space="preserve">o a lagoon </w:t>
      </w:r>
      <w:r>
        <w:rPr>
          <w:rFonts w:ascii="Times New Roman" w:hAnsi="Times New Roman" w:cs="Times New Roman"/>
        </w:rPr>
        <w:t>or other liquid storage structure.</w:t>
      </w:r>
    </w:p>
    <w:p w:rsidR="00453D7F" w:rsidRPr="00771049" w:rsidRDefault="00453D7F" w:rsidP="008F7D67">
      <w:pPr>
        <w:pStyle w:val="ListParagraph"/>
        <w:numPr>
          <w:ilvl w:val="0"/>
          <w:numId w:val="18"/>
        </w:numPr>
        <w:spacing w:after="60" w:line="240" w:lineRule="auto"/>
        <w:ind w:left="360"/>
        <w:contextualSpacing w:val="0"/>
        <w:jc w:val="both"/>
        <w:rPr>
          <w:rFonts w:ascii="Times New Roman" w:hAnsi="Times New Roman" w:cs="Times New Roman"/>
        </w:rPr>
      </w:pPr>
      <w:r>
        <w:rPr>
          <w:rFonts w:ascii="Times New Roman" w:hAnsi="Times New Roman" w:cs="Times New Roman"/>
        </w:rPr>
        <w:t>A</w:t>
      </w:r>
      <w:r w:rsidRPr="00771049">
        <w:rPr>
          <w:rFonts w:ascii="Times New Roman" w:hAnsi="Times New Roman" w:cs="Times New Roman"/>
        </w:rPr>
        <w:t xml:space="preserve">s </w:t>
      </w:r>
      <w:r>
        <w:rPr>
          <w:rFonts w:ascii="Times New Roman" w:hAnsi="Times New Roman" w:cs="Times New Roman"/>
        </w:rPr>
        <w:t xml:space="preserve">road </w:t>
      </w:r>
      <w:r w:rsidRPr="00771049">
        <w:rPr>
          <w:rFonts w:ascii="Times New Roman" w:hAnsi="Times New Roman" w:cs="Times New Roman"/>
        </w:rPr>
        <w:t>dust abatement</w:t>
      </w:r>
      <w:r>
        <w:rPr>
          <w:rFonts w:ascii="Times New Roman" w:hAnsi="Times New Roman" w:cs="Times New Roman"/>
        </w:rPr>
        <w:t>.</w:t>
      </w:r>
    </w:p>
    <w:p w:rsidR="00453D7F" w:rsidRDefault="00453D7F" w:rsidP="008F7D67">
      <w:pPr>
        <w:pStyle w:val="ListParagraph"/>
        <w:numPr>
          <w:ilvl w:val="0"/>
          <w:numId w:val="18"/>
        </w:numPr>
        <w:spacing w:after="60" w:line="240" w:lineRule="auto"/>
        <w:ind w:left="360"/>
        <w:contextualSpacing w:val="0"/>
        <w:jc w:val="both"/>
        <w:rPr>
          <w:rFonts w:ascii="Times New Roman" w:hAnsi="Times New Roman" w:cs="Times New Roman"/>
        </w:rPr>
      </w:pPr>
      <w:r>
        <w:rPr>
          <w:rFonts w:ascii="Times New Roman" w:hAnsi="Times New Roman" w:cs="Times New Roman"/>
        </w:rPr>
        <w:t>T</w:t>
      </w:r>
      <w:r w:rsidRPr="00771049">
        <w:rPr>
          <w:rFonts w:ascii="Times New Roman" w:hAnsi="Times New Roman" w:cs="Times New Roman"/>
        </w:rPr>
        <w:t>o a subsurface infiltration system</w:t>
      </w:r>
      <w:r>
        <w:rPr>
          <w:rFonts w:ascii="Times New Roman" w:hAnsi="Times New Roman" w:cs="Times New Roman"/>
        </w:rPr>
        <w:t>.</w:t>
      </w:r>
    </w:p>
    <w:p w:rsidR="00453D7F" w:rsidRDefault="00453D7F" w:rsidP="008F7D67">
      <w:pPr>
        <w:pStyle w:val="ListParagraph"/>
        <w:numPr>
          <w:ilvl w:val="0"/>
          <w:numId w:val="18"/>
        </w:numPr>
        <w:spacing w:after="0" w:line="240" w:lineRule="auto"/>
        <w:ind w:left="360"/>
        <w:contextualSpacing w:val="0"/>
        <w:jc w:val="both"/>
        <w:rPr>
          <w:rFonts w:ascii="Times New Roman" w:hAnsi="Times New Roman" w:cs="Times New Roman"/>
        </w:rPr>
      </w:pPr>
      <w:r>
        <w:rPr>
          <w:rFonts w:ascii="Times New Roman" w:hAnsi="Times New Roman" w:cs="Times New Roman"/>
        </w:rPr>
        <w:t>T</w:t>
      </w:r>
      <w:r w:rsidR="002F7C55">
        <w:rPr>
          <w:rFonts w:ascii="Times New Roman" w:hAnsi="Times New Roman" w:cs="Times New Roman"/>
        </w:rPr>
        <w:t>o an infiltration basin</w:t>
      </w:r>
      <w:r>
        <w:rPr>
          <w:rFonts w:ascii="Times New Roman" w:hAnsi="Times New Roman" w:cs="Times New Roman"/>
        </w:rPr>
        <w:t>.</w:t>
      </w:r>
    </w:p>
    <w:p w:rsidR="00453D7F" w:rsidRDefault="00453D7F" w:rsidP="00453D7F">
      <w:pPr>
        <w:spacing w:after="0" w:line="240" w:lineRule="auto"/>
        <w:ind w:left="360"/>
        <w:jc w:val="both"/>
        <w:rPr>
          <w:rFonts w:ascii="Times New Roman" w:hAnsi="Times New Roman" w:cs="Times New Roman"/>
        </w:rPr>
      </w:pPr>
    </w:p>
    <w:p w:rsidR="00453D7F" w:rsidRPr="00065561" w:rsidRDefault="00453D7F" w:rsidP="00453D7F">
      <w:pPr>
        <w:spacing w:after="0" w:line="240" w:lineRule="auto"/>
        <w:jc w:val="both"/>
        <w:rPr>
          <w:rFonts w:ascii="Times New Roman" w:hAnsi="Times New Roman" w:cs="Times New Roman"/>
        </w:rPr>
      </w:pPr>
      <w:r>
        <w:rPr>
          <w:rFonts w:ascii="Times New Roman" w:hAnsi="Times New Roman" w:cs="Times New Roman"/>
        </w:rPr>
        <w:t xml:space="preserve">These storage and discharge methods were included in the general permit because industry representatives </w:t>
      </w:r>
      <w:r w:rsidRPr="00065561">
        <w:rPr>
          <w:rFonts w:ascii="Times New Roman" w:hAnsi="Times New Roman" w:cs="Times New Roman"/>
        </w:rPr>
        <w:t xml:space="preserve">said they reflect current, common practices and desired practices of Washington winemaking facilities.  Representatives of the Washington winemaking industry felt strongly about two </w:t>
      </w:r>
      <w:r w:rsidR="002F7C55">
        <w:rPr>
          <w:rFonts w:ascii="Times New Roman" w:hAnsi="Times New Roman" w:cs="Times New Roman"/>
        </w:rPr>
        <w:t xml:space="preserve">(2) </w:t>
      </w:r>
      <w:r w:rsidRPr="00065561">
        <w:rPr>
          <w:rFonts w:ascii="Times New Roman" w:hAnsi="Times New Roman" w:cs="Times New Roman"/>
        </w:rPr>
        <w:t>of the discharge methods (discharges to subsurface infiltration systems and discharges to infiltration basins), and supported their inclusion in the Winery General Permit.</w:t>
      </w:r>
    </w:p>
    <w:p w:rsidR="00453D7F" w:rsidRPr="00065561" w:rsidRDefault="00453D7F" w:rsidP="00453D7F">
      <w:pPr>
        <w:spacing w:after="0" w:line="240" w:lineRule="auto"/>
        <w:jc w:val="both"/>
        <w:rPr>
          <w:rFonts w:ascii="Times New Roman" w:hAnsi="Times New Roman" w:cs="Times New Roman"/>
        </w:rPr>
      </w:pPr>
    </w:p>
    <w:p w:rsidR="007E52F6" w:rsidRPr="007E52F6" w:rsidRDefault="007E52F6" w:rsidP="00AE7039">
      <w:pPr>
        <w:pStyle w:val="Heading3"/>
      </w:pPr>
      <w:r w:rsidRPr="00065561">
        <w:t>Activities</w:t>
      </w:r>
      <w:r w:rsidR="002F7C55">
        <w:t xml:space="preserve"> NOT Covered under the</w:t>
      </w:r>
      <w:r w:rsidRPr="007E52F6">
        <w:t xml:space="preserve"> General Permit</w:t>
      </w:r>
    </w:p>
    <w:p w:rsidR="00453D7F" w:rsidRDefault="00453D7F" w:rsidP="00453D7F">
      <w:pPr>
        <w:spacing w:after="0" w:line="240" w:lineRule="auto"/>
        <w:jc w:val="both"/>
        <w:rPr>
          <w:rFonts w:ascii="Times New Roman" w:hAnsi="Times New Roman" w:cs="Times New Roman"/>
        </w:rPr>
      </w:pPr>
      <w:r>
        <w:rPr>
          <w:rFonts w:ascii="Times New Roman" w:hAnsi="Times New Roman" w:cs="Times New Roman"/>
        </w:rPr>
        <w:t>The general permit applies to a</w:t>
      </w:r>
      <w:r w:rsidR="00C321D0">
        <w:rPr>
          <w:rFonts w:ascii="Times New Roman" w:hAnsi="Times New Roman" w:cs="Times New Roman"/>
        </w:rPr>
        <w:t>ll winemaking facilities that discharge</w:t>
      </w:r>
      <w:r>
        <w:rPr>
          <w:rFonts w:ascii="Times New Roman" w:hAnsi="Times New Roman" w:cs="Times New Roman"/>
        </w:rPr>
        <w:t xml:space="preserve"> wastewater to waters of the state, with some exceptions.  The exceptions were developed after careful consideration of information obtained from representatives of winemaking facilities (both permitted and unpermitted facilities), Ecology staff, representatives of other agencies, and wastewater treatment professionals.  The following are exceptions included in the general permit and Ecology’s rationale for their inclusion.</w:t>
      </w:r>
    </w:p>
    <w:p w:rsidR="00453D7F" w:rsidRDefault="00453D7F" w:rsidP="00453D7F">
      <w:pPr>
        <w:spacing w:after="0" w:line="240" w:lineRule="auto"/>
        <w:jc w:val="both"/>
        <w:rPr>
          <w:rFonts w:ascii="Times New Roman" w:hAnsi="Times New Roman" w:cs="Times New Roman"/>
        </w:rPr>
      </w:pPr>
    </w:p>
    <w:p w:rsidR="00F36D19" w:rsidRDefault="00453D7F" w:rsidP="008F7D67">
      <w:pPr>
        <w:pStyle w:val="ListParagraph"/>
        <w:numPr>
          <w:ilvl w:val="0"/>
          <w:numId w:val="13"/>
        </w:numPr>
        <w:spacing w:after="60" w:line="240" w:lineRule="auto"/>
        <w:ind w:left="360"/>
        <w:contextualSpacing w:val="0"/>
        <w:jc w:val="both"/>
        <w:rPr>
          <w:rFonts w:ascii="Times New Roman" w:hAnsi="Times New Roman" w:cs="Times New Roman"/>
        </w:rPr>
      </w:pPr>
      <w:r w:rsidRPr="004C5E8B">
        <w:rPr>
          <w:rFonts w:ascii="Times New Roman" w:hAnsi="Times New Roman" w:cs="Times New Roman"/>
          <w:b/>
        </w:rPr>
        <w:t>A new or existing facility that dischar</w:t>
      </w:r>
      <w:r>
        <w:rPr>
          <w:rFonts w:ascii="Times New Roman" w:hAnsi="Times New Roman" w:cs="Times New Roman"/>
          <w:b/>
        </w:rPr>
        <w:t>ges all wastewater to a public</w:t>
      </w:r>
      <w:r w:rsidRPr="004C5E8B">
        <w:rPr>
          <w:rFonts w:ascii="Times New Roman" w:hAnsi="Times New Roman" w:cs="Times New Roman"/>
          <w:b/>
        </w:rPr>
        <w:t>ly owned treatment work</w:t>
      </w:r>
      <w:r w:rsidR="002F7C55">
        <w:rPr>
          <w:rFonts w:ascii="Times New Roman" w:hAnsi="Times New Roman" w:cs="Times New Roman"/>
          <w:b/>
        </w:rPr>
        <w:t>s</w:t>
      </w:r>
      <w:r w:rsidRPr="004C5E8B">
        <w:rPr>
          <w:rFonts w:ascii="Times New Roman" w:hAnsi="Times New Roman" w:cs="Times New Roman"/>
          <w:b/>
        </w:rPr>
        <w:t xml:space="preserve"> that </w:t>
      </w:r>
      <w:r w:rsidR="005F7F9F">
        <w:rPr>
          <w:rFonts w:ascii="Times New Roman" w:hAnsi="Times New Roman" w:cs="Times New Roman"/>
          <w:b/>
        </w:rPr>
        <w:t>has</w:t>
      </w:r>
      <w:r w:rsidRPr="004C5E8B">
        <w:rPr>
          <w:rFonts w:ascii="Times New Roman" w:hAnsi="Times New Roman" w:cs="Times New Roman"/>
          <w:b/>
        </w:rPr>
        <w:t xml:space="preserve"> been delegated permitting authority by Ecology</w:t>
      </w:r>
    </w:p>
    <w:p w:rsidR="00263764" w:rsidRDefault="00453D7F" w:rsidP="00F36D19">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 xml:space="preserve">Ecology was granted authority by the Environmental Protection Agency (EPA) to delegate permitting authority to publicly owned treatment works that meet certain criteria.  For instance, these facilities receive wastewater from significant industrial users, have established pretreatment programs, issue permits to industrial users, and comply with federal and state water quality standards.  Winemaking facilities that discharge to publicly owned treatment works that have been delegated permitting authority by Ecology </w:t>
      </w:r>
      <w:r w:rsidR="00C321D0">
        <w:rPr>
          <w:rFonts w:ascii="Times New Roman" w:hAnsi="Times New Roman" w:cs="Times New Roman"/>
        </w:rPr>
        <w:t xml:space="preserve">already </w:t>
      </w:r>
      <w:r>
        <w:rPr>
          <w:rFonts w:ascii="Times New Roman" w:hAnsi="Times New Roman" w:cs="Times New Roman"/>
        </w:rPr>
        <w:t>have a waste discharge permit from the publicly owned treatment works</w:t>
      </w:r>
      <w:r w:rsidR="00C321D0">
        <w:rPr>
          <w:rFonts w:ascii="Times New Roman" w:hAnsi="Times New Roman" w:cs="Times New Roman"/>
        </w:rPr>
        <w:t xml:space="preserve">.  </w:t>
      </w:r>
      <w:r>
        <w:rPr>
          <w:rFonts w:ascii="Times New Roman" w:hAnsi="Times New Roman" w:cs="Times New Roman"/>
        </w:rPr>
        <w:t xml:space="preserve">Ecology determined the owner/operator of these winemaking facilities </w:t>
      </w:r>
      <w:r w:rsidR="00065561">
        <w:rPr>
          <w:rFonts w:ascii="Times New Roman" w:hAnsi="Times New Roman" w:cs="Times New Roman"/>
        </w:rPr>
        <w:t>are</w:t>
      </w:r>
      <w:r>
        <w:rPr>
          <w:rFonts w:ascii="Times New Roman" w:hAnsi="Times New Roman" w:cs="Times New Roman"/>
        </w:rPr>
        <w:t xml:space="preserve"> </w:t>
      </w:r>
      <w:r w:rsidRPr="002C50E5">
        <w:rPr>
          <w:rFonts w:ascii="Times New Roman" w:hAnsi="Times New Roman" w:cs="Times New Roman"/>
          <w:b/>
        </w:rPr>
        <w:t>not</w:t>
      </w:r>
      <w:r>
        <w:rPr>
          <w:rFonts w:ascii="Times New Roman" w:hAnsi="Times New Roman" w:cs="Times New Roman"/>
        </w:rPr>
        <w:t xml:space="preserve"> </w:t>
      </w:r>
      <w:r w:rsidR="00065561">
        <w:rPr>
          <w:rFonts w:ascii="Times New Roman" w:hAnsi="Times New Roman" w:cs="Times New Roman"/>
        </w:rPr>
        <w:t>required to apply for</w:t>
      </w:r>
      <w:r>
        <w:rPr>
          <w:rFonts w:ascii="Times New Roman" w:hAnsi="Times New Roman" w:cs="Times New Roman"/>
        </w:rPr>
        <w:t xml:space="preserve"> </w:t>
      </w:r>
      <w:r>
        <w:rPr>
          <w:rFonts w:ascii="Times New Roman" w:hAnsi="Times New Roman" w:cs="Times New Roman"/>
        </w:rPr>
        <w:lastRenderedPageBreak/>
        <w:t xml:space="preserve">coverage under the Winery General Permit.  </w:t>
      </w:r>
      <w:r w:rsidRPr="00B0771A">
        <w:rPr>
          <w:rFonts w:ascii="Times New Roman" w:hAnsi="Times New Roman" w:cs="Times New Roman"/>
        </w:rPr>
        <w:t xml:space="preserve">Visit Ecology’s </w:t>
      </w:r>
      <w:r>
        <w:rPr>
          <w:rFonts w:ascii="Times New Roman" w:hAnsi="Times New Roman" w:cs="Times New Roman"/>
        </w:rPr>
        <w:t>webpage</w:t>
      </w:r>
      <w:r w:rsidR="00263764">
        <w:rPr>
          <w:rFonts w:ascii="Times New Roman" w:hAnsi="Times New Roman" w:cs="Times New Roman"/>
        </w:rPr>
        <w:t xml:space="preserve">, included below, </w:t>
      </w:r>
      <w:r w:rsidRPr="00190FE4">
        <w:rPr>
          <w:rFonts w:ascii="Times New Roman" w:hAnsi="Times New Roman" w:cs="Times New Roman"/>
        </w:rPr>
        <w:t>for</w:t>
      </w:r>
      <w:r w:rsidRPr="00B0771A">
        <w:rPr>
          <w:rFonts w:ascii="Times New Roman" w:hAnsi="Times New Roman" w:cs="Times New Roman"/>
        </w:rPr>
        <w:t xml:space="preserve"> a list of delegated publicly owned treatment works.</w:t>
      </w:r>
    </w:p>
    <w:p w:rsidR="00453D7F" w:rsidRDefault="00AE7039" w:rsidP="00F36D19">
      <w:pPr>
        <w:pStyle w:val="ListParagraph"/>
        <w:spacing w:after="0" w:line="240" w:lineRule="auto"/>
        <w:ind w:left="360"/>
        <w:contextualSpacing w:val="0"/>
        <w:jc w:val="both"/>
        <w:rPr>
          <w:rFonts w:ascii="Times New Roman" w:hAnsi="Times New Roman" w:cs="Times New Roman"/>
        </w:rPr>
      </w:pPr>
      <w:hyperlink r:id="rId31" w:history="1">
        <w:r w:rsidR="00263764" w:rsidRPr="002B222D">
          <w:rPr>
            <w:rStyle w:val="Hyperlink"/>
            <w:rFonts w:ascii="Times New Roman" w:hAnsi="Times New Roman" w:cs="Times New Roman"/>
          </w:rPr>
          <w:t>http://www.ecy.wa.gov/programs/wq/permits/winery/faqs.html</w:t>
        </w:r>
      </w:hyperlink>
    </w:p>
    <w:p w:rsidR="00453D7F" w:rsidRDefault="00453D7F" w:rsidP="00453D7F">
      <w:pPr>
        <w:pStyle w:val="ListParagraph"/>
        <w:spacing w:after="0" w:line="240" w:lineRule="auto"/>
        <w:ind w:left="360"/>
        <w:contextualSpacing w:val="0"/>
        <w:jc w:val="both"/>
        <w:rPr>
          <w:rFonts w:ascii="Times New Roman" w:hAnsi="Times New Roman" w:cs="Times New Roman"/>
        </w:rPr>
      </w:pPr>
    </w:p>
    <w:p w:rsidR="00F36D19" w:rsidRDefault="00453D7F" w:rsidP="008F7D67">
      <w:pPr>
        <w:pStyle w:val="ListParagraph"/>
        <w:numPr>
          <w:ilvl w:val="0"/>
          <w:numId w:val="13"/>
        </w:numPr>
        <w:spacing w:after="60" w:line="240" w:lineRule="auto"/>
        <w:ind w:left="360"/>
        <w:contextualSpacing w:val="0"/>
        <w:jc w:val="both"/>
        <w:rPr>
          <w:rFonts w:ascii="Times New Roman" w:hAnsi="Times New Roman" w:cs="Times New Roman"/>
        </w:rPr>
      </w:pPr>
      <w:r w:rsidRPr="004C5E8B">
        <w:rPr>
          <w:rFonts w:ascii="Times New Roman" w:hAnsi="Times New Roman" w:cs="Times New Roman"/>
          <w:b/>
        </w:rPr>
        <w:t>A new or existing facility that discharges all wastewater to a double-lined evaporation lagoon that has leak detection</w:t>
      </w:r>
    </w:p>
    <w:p w:rsidR="00453D7F" w:rsidRDefault="00453D7F" w:rsidP="00F36D19">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 xml:space="preserve">Properly </w:t>
      </w:r>
      <w:r w:rsidR="005F7F9F">
        <w:rPr>
          <w:rFonts w:ascii="Times New Roman" w:hAnsi="Times New Roman" w:cs="Times New Roman"/>
        </w:rPr>
        <w:t xml:space="preserve">installed and </w:t>
      </w:r>
      <w:r>
        <w:rPr>
          <w:rFonts w:ascii="Times New Roman" w:hAnsi="Times New Roman" w:cs="Times New Roman"/>
        </w:rPr>
        <w:t xml:space="preserve">maintained double-lined evaporation lagoons typically have minimal seepage.  Ecology determined that </w:t>
      </w:r>
      <w:r w:rsidR="002F7C55">
        <w:rPr>
          <w:rFonts w:ascii="Times New Roman" w:hAnsi="Times New Roman" w:cs="Times New Roman"/>
        </w:rPr>
        <w:t>the</w:t>
      </w:r>
      <w:r>
        <w:rPr>
          <w:rFonts w:ascii="Times New Roman" w:hAnsi="Times New Roman" w:cs="Times New Roman"/>
        </w:rPr>
        <w:t xml:space="preserve"> de minimis seepage rates </w:t>
      </w:r>
      <w:r w:rsidR="005F7F9F">
        <w:rPr>
          <w:rFonts w:ascii="Times New Roman" w:hAnsi="Times New Roman" w:cs="Times New Roman"/>
        </w:rPr>
        <w:t>are</w:t>
      </w:r>
      <w:r>
        <w:rPr>
          <w:rFonts w:ascii="Times New Roman" w:hAnsi="Times New Roman" w:cs="Times New Roman"/>
        </w:rPr>
        <w:t xml:space="preserve"> unlikely </w:t>
      </w:r>
      <w:r w:rsidR="002F7C55">
        <w:rPr>
          <w:rFonts w:ascii="Times New Roman" w:hAnsi="Times New Roman" w:cs="Times New Roman"/>
        </w:rPr>
        <w:t xml:space="preserve">to </w:t>
      </w:r>
      <w:r>
        <w:rPr>
          <w:rFonts w:ascii="Times New Roman" w:hAnsi="Times New Roman" w:cs="Times New Roman"/>
        </w:rPr>
        <w:t>impact</w:t>
      </w:r>
      <w:r w:rsidR="005F7F9F">
        <w:rPr>
          <w:rFonts w:ascii="Times New Roman" w:hAnsi="Times New Roman" w:cs="Times New Roman"/>
        </w:rPr>
        <w:t xml:space="preserve"> </w:t>
      </w:r>
      <w:r w:rsidR="005324D0">
        <w:rPr>
          <w:rFonts w:ascii="Times New Roman" w:hAnsi="Times New Roman" w:cs="Times New Roman"/>
        </w:rPr>
        <w:t xml:space="preserve">groundwater.  </w:t>
      </w:r>
      <w:r w:rsidR="005324D0" w:rsidRPr="00AD2FEF">
        <w:rPr>
          <w:rFonts w:ascii="Times New Roman" w:hAnsi="Times New Roman" w:cs="Times New Roman"/>
        </w:rPr>
        <w:t xml:space="preserve">Therefore, a winemaking facility that discharges all wastewater to a double-lined evaporation lagoon with leak detection is </w:t>
      </w:r>
      <w:r w:rsidR="005324D0" w:rsidRPr="00AD2FEF">
        <w:rPr>
          <w:rFonts w:ascii="Times New Roman" w:hAnsi="Times New Roman" w:cs="Times New Roman"/>
          <w:b/>
        </w:rPr>
        <w:t>not</w:t>
      </w:r>
      <w:r w:rsidR="005324D0" w:rsidRPr="00AD2FEF">
        <w:rPr>
          <w:rFonts w:ascii="Times New Roman" w:hAnsi="Times New Roman" w:cs="Times New Roman"/>
        </w:rPr>
        <w:t xml:space="preserve"> </w:t>
      </w:r>
      <w:r w:rsidR="00065561">
        <w:rPr>
          <w:rFonts w:ascii="Times New Roman" w:hAnsi="Times New Roman" w:cs="Times New Roman"/>
        </w:rPr>
        <w:t>required to apply for coverage under</w:t>
      </w:r>
      <w:r w:rsidR="005324D0" w:rsidRPr="00AD2FEF">
        <w:rPr>
          <w:rFonts w:ascii="Times New Roman" w:hAnsi="Times New Roman" w:cs="Times New Roman"/>
        </w:rPr>
        <w:t xml:space="preserve"> the Wine</w:t>
      </w:r>
      <w:r w:rsidR="005324D0">
        <w:rPr>
          <w:rFonts w:ascii="Times New Roman" w:hAnsi="Times New Roman" w:cs="Times New Roman"/>
        </w:rPr>
        <w:t>ry General Permit</w:t>
      </w:r>
      <w:r w:rsidR="005324D0" w:rsidRPr="00AD2FEF">
        <w:rPr>
          <w:rFonts w:ascii="Times New Roman" w:hAnsi="Times New Roman" w:cs="Times New Roman"/>
        </w:rPr>
        <w:t>.</w:t>
      </w:r>
    </w:p>
    <w:p w:rsidR="00453D7F" w:rsidRDefault="00453D7F" w:rsidP="00453D7F">
      <w:pPr>
        <w:pStyle w:val="ListParagraph"/>
        <w:spacing w:after="0" w:line="240" w:lineRule="auto"/>
        <w:ind w:left="360"/>
        <w:contextualSpacing w:val="0"/>
        <w:jc w:val="both"/>
        <w:rPr>
          <w:rFonts w:ascii="Times New Roman" w:hAnsi="Times New Roman" w:cs="Times New Roman"/>
        </w:rPr>
      </w:pPr>
    </w:p>
    <w:p w:rsidR="00F36D19" w:rsidRPr="00F36D19" w:rsidRDefault="00453D7F" w:rsidP="008F7D67">
      <w:pPr>
        <w:pStyle w:val="ListParagraph"/>
        <w:numPr>
          <w:ilvl w:val="0"/>
          <w:numId w:val="13"/>
        </w:numPr>
        <w:spacing w:after="60" w:line="240" w:lineRule="auto"/>
        <w:ind w:left="360"/>
        <w:contextualSpacing w:val="0"/>
        <w:jc w:val="both"/>
        <w:rPr>
          <w:rFonts w:ascii="Times New Roman" w:hAnsi="Times New Roman" w:cs="Times New Roman"/>
        </w:rPr>
      </w:pPr>
      <w:r w:rsidRPr="004C5E8B">
        <w:rPr>
          <w:rFonts w:ascii="Times New Roman" w:hAnsi="Times New Roman" w:cs="Times New Roman"/>
          <w:b/>
        </w:rPr>
        <w:t xml:space="preserve">A new or existing facility that discharges all wastewater to a </w:t>
      </w:r>
      <w:r>
        <w:rPr>
          <w:rFonts w:ascii="Times New Roman" w:hAnsi="Times New Roman" w:cs="Times New Roman"/>
          <w:b/>
        </w:rPr>
        <w:t xml:space="preserve">contained </w:t>
      </w:r>
      <w:r w:rsidRPr="004C5E8B">
        <w:rPr>
          <w:rFonts w:ascii="Times New Roman" w:hAnsi="Times New Roman" w:cs="Times New Roman"/>
          <w:b/>
        </w:rPr>
        <w:t xml:space="preserve">storage tank to be pumped and hauled </w:t>
      </w:r>
      <w:r>
        <w:rPr>
          <w:rFonts w:ascii="Times New Roman" w:hAnsi="Times New Roman" w:cs="Times New Roman"/>
          <w:b/>
        </w:rPr>
        <w:t>to an offsite treatment facility</w:t>
      </w:r>
    </w:p>
    <w:p w:rsidR="00453D7F" w:rsidRDefault="00065561" w:rsidP="00F36D19">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A winemaking facility</w:t>
      </w:r>
      <w:r w:rsidR="00453D7F">
        <w:rPr>
          <w:rFonts w:ascii="Times New Roman" w:hAnsi="Times New Roman" w:cs="Times New Roman"/>
        </w:rPr>
        <w:t xml:space="preserve"> whose wastewater is hauled to an offsite treatment facility </w:t>
      </w:r>
      <w:r>
        <w:rPr>
          <w:rFonts w:ascii="Times New Roman" w:hAnsi="Times New Roman" w:cs="Times New Roman"/>
        </w:rPr>
        <w:t>is</w:t>
      </w:r>
      <w:r w:rsidR="00453D7F">
        <w:rPr>
          <w:rFonts w:ascii="Times New Roman" w:hAnsi="Times New Roman" w:cs="Times New Roman"/>
        </w:rPr>
        <w:t xml:space="preserve"> </w:t>
      </w:r>
      <w:r w:rsidRPr="00554312">
        <w:rPr>
          <w:rFonts w:ascii="Times New Roman" w:hAnsi="Times New Roman" w:cs="Times New Roman"/>
          <w:b/>
        </w:rPr>
        <w:t>not</w:t>
      </w:r>
      <w:r>
        <w:rPr>
          <w:rFonts w:ascii="Times New Roman" w:hAnsi="Times New Roman" w:cs="Times New Roman"/>
        </w:rPr>
        <w:t xml:space="preserve"> discharging wastewater to waters of the </w:t>
      </w:r>
      <w:r w:rsidRPr="00065561">
        <w:rPr>
          <w:rFonts w:ascii="Times New Roman" w:hAnsi="Times New Roman" w:cs="Times New Roman"/>
        </w:rPr>
        <w:t>state, therefore, is</w:t>
      </w:r>
      <w:r w:rsidR="00453D7F" w:rsidRPr="00065561">
        <w:rPr>
          <w:rFonts w:ascii="Times New Roman" w:hAnsi="Times New Roman" w:cs="Times New Roman"/>
        </w:rPr>
        <w:t xml:space="preserve"> </w:t>
      </w:r>
      <w:r w:rsidRPr="00065561">
        <w:rPr>
          <w:rFonts w:ascii="Times New Roman" w:hAnsi="Times New Roman" w:cs="Times New Roman"/>
          <w:b/>
        </w:rPr>
        <w:t>not</w:t>
      </w:r>
      <w:r>
        <w:rPr>
          <w:rFonts w:ascii="Times New Roman" w:hAnsi="Times New Roman" w:cs="Times New Roman"/>
        </w:rPr>
        <w:t xml:space="preserve"> </w:t>
      </w:r>
      <w:r w:rsidRPr="00065561">
        <w:rPr>
          <w:rFonts w:ascii="Times New Roman" w:hAnsi="Times New Roman" w:cs="Times New Roman"/>
        </w:rPr>
        <w:t>required</w:t>
      </w:r>
      <w:r>
        <w:rPr>
          <w:rFonts w:ascii="Times New Roman" w:hAnsi="Times New Roman" w:cs="Times New Roman"/>
        </w:rPr>
        <w:t xml:space="preserve"> to apply for</w:t>
      </w:r>
      <w:r w:rsidR="00453D7F">
        <w:rPr>
          <w:rFonts w:ascii="Times New Roman" w:hAnsi="Times New Roman" w:cs="Times New Roman"/>
        </w:rPr>
        <w:t xml:space="preserve"> coverage under the </w:t>
      </w:r>
      <w:r>
        <w:rPr>
          <w:rFonts w:ascii="Times New Roman" w:hAnsi="Times New Roman" w:cs="Times New Roman"/>
        </w:rPr>
        <w:t>Winery G</w:t>
      </w:r>
      <w:r w:rsidR="00453D7F">
        <w:rPr>
          <w:rFonts w:ascii="Times New Roman" w:hAnsi="Times New Roman" w:cs="Times New Roman"/>
        </w:rPr>
        <w:t xml:space="preserve">eneral </w:t>
      </w:r>
      <w:r>
        <w:rPr>
          <w:rFonts w:ascii="Times New Roman" w:hAnsi="Times New Roman" w:cs="Times New Roman"/>
        </w:rPr>
        <w:t>P</w:t>
      </w:r>
      <w:r w:rsidR="00453D7F">
        <w:rPr>
          <w:rFonts w:ascii="Times New Roman" w:hAnsi="Times New Roman" w:cs="Times New Roman"/>
        </w:rPr>
        <w:t>ermit.</w:t>
      </w:r>
      <w:r w:rsidR="002F7C55">
        <w:rPr>
          <w:rFonts w:ascii="Times New Roman" w:hAnsi="Times New Roman" w:cs="Times New Roman"/>
        </w:rPr>
        <w:t xml:space="preserve">  This exception does </w:t>
      </w:r>
      <w:r w:rsidR="002F7C55" w:rsidRPr="002F7C55">
        <w:rPr>
          <w:rFonts w:ascii="Times New Roman" w:hAnsi="Times New Roman" w:cs="Times New Roman"/>
          <w:b/>
        </w:rPr>
        <w:t>not</w:t>
      </w:r>
      <w:r w:rsidR="002F7C55">
        <w:rPr>
          <w:rFonts w:ascii="Times New Roman" w:hAnsi="Times New Roman" w:cs="Times New Roman"/>
        </w:rPr>
        <w:t xml:space="preserve"> include winemaking facilities that discharge wastewater to a POTW through the sanitary sewer system.</w:t>
      </w:r>
    </w:p>
    <w:p w:rsidR="00453D7F" w:rsidRDefault="00453D7F" w:rsidP="00453D7F">
      <w:pPr>
        <w:pStyle w:val="ListParagraph"/>
        <w:spacing w:after="0" w:line="240" w:lineRule="auto"/>
        <w:ind w:left="360"/>
        <w:contextualSpacing w:val="0"/>
        <w:jc w:val="both"/>
        <w:rPr>
          <w:rFonts w:ascii="Times New Roman" w:hAnsi="Times New Roman" w:cs="Times New Roman"/>
        </w:rPr>
      </w:pPr>
    </w:p>
    <w:p w:rsidR="00F36D19" w:rsidRDefault="00453D7F" w:rsidP="008F7D67">
      <w:pPr>
        <w:pStyle w:val="ListParagraph"/>
        <w:numPr>
          <w:ilvl w:val="0"/>
          <w:numId w:val="13"/>
        </w:numPr>
        <w:spacing w:after="60" w:line="240" w:lineRule="auto"/>
        <w:ind w:left="360"/>
        <w:contextualSpacing w:val="0"/>
        <w:jc w:val="both"/>
        <w:rPr>
          <w:rFonts w:ascii="Times New Roman" w:hAnsi="Times New Roman" w:cs="Times New Roman"/>
        </w:rPr>
      </w:pPr>
      <w:r w:rsidRPr="004C5E8B">
        <w:rPr>
          <w:rFonts w:ascii="Times New Roman" w:hAnsi="Times New Roman" w:cs="Times New Roman"/>
          <w:b/>
        </w:rPr>
        <w:t>A new or existing facility that discharges all wastewater to an</w:t>
      </w:r>
      <w:r>
        <w:rPr>
          <w:rFonts w:ascii="Times New Roman" w:hAnsi="Times New Roman" w:cs="Times New Roman"/>
          <w:b/>
        </w:rPr>
        <w:t xml:space="preserve"> Ecology-approved POTW (public</w:t>
      </w:r>
      <w:r w:rsidRPr="004C5E8B">
        <w:rPr>
          <w:rFonts w:ascii="Times New Roman" w:hAnsi="Times New Roman" w:cs="Times New Roman"/>
          <w:b/>
        </w:rPr>
        <w:t xml:space="preserve">ly owned treatment </w:t>
      </w:r>
      <w:r w:rsidR="00F616A1">
        <w:rPr>
          <w:rFonts w:ascii="Times New Roman" w:hAnsi="Times New Roman" w:cs="Times New Roman"/>
          <w:b/>
        </w:rPr>
        <w:t>work</w:t>
      </w:r>
      <w:r w:rsidR="00350CB1">
        <w:rPr>
          <w:rFonts w:ascii="Times New Roman" w:hAnsi="Times New Roman" w:cs="Times New Roman"/>
          <w:b/>
        </w:rPr>
        <w:t>s</w:t>
      </w:r>
      <w:r w:rsidR="00F616A1">
        <w:rPr>
          <w:rFonts w:ascii="Times New Roman" w:hAnsi="Times New Roman" w:cs="Times New Roman"/>
          <w:b/>
        </w:rPr>
        <w:t xml:space="preserve"> that has NOT</w:t>
      </w:r>
      <w:r w:rsidRPr="004C5E8B">
        <w:rPr>
          <w:rFonts w:ascii="Times New Roman" w:hAnsi="Times New Roman" w:cs="Times New Roman"/>
          <w:b/>
        </w:rPr>
        <w:t xml:space="preserve"> been delegated permitting authority by Ecology)</w:t>
      </w:r>
    </w:p>
    <w:p w:rsidR="00453D7F" w:rsidRDefault="00453D7F" w:rsidP="00F36D19">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 xml:space="preserve">Publicly owned treatment works must meet numerous requirements in order to be delegated permitting authority by Ecology.  In some cases, a POTW might have a robust waste treatment program but might </w:t>
      </w:r>
      <w:r w:rsidRPr="002C50E5">
        <w:rPr>
          <w:rFonts w:ascii="Times New Roman" w:hAnsi="Times New Roman" w:cs="Times New Roman"/>
          <w:b/>
        </w:rPr>
        <w:t>not</w:t>
      </w:r>
      <w:r>
        <w:rPr>
          <w:rFonts w:ascii="Times New Roman" w:hAnsi="Times New Roman" w:cs="Times New Roman"/>
        </w:rPr>
        <w:t xml:space="preserve"> meet all requirements in order for Ecology to authorize the POTW to issue permits to their industrial users.  Ecology determined that certain POTWs have resources, tools, and programs to effectively regulate wastewater discharges from winemaking facilities.  These POTWs also have adequate infrastructure to effectively handle the volume and strength of wastewater discharg</w:t>
      </w:r>
      <w:r w:rsidR="005F7F9F">
        <w:rPr>
          <w:rFonts w:ascii="Times New Roman" w:hAnsi="Times New Roman" w:cs="Times New Roman"/>
        </w:rPr>
        <w:t>es from winemaking facilities.</w:t>
      </w:r>
      <w:r>
        <w:rPr>
          <w:rFonts w:ascii="Times New Roman" w:hAnsi="Times New Roman" w:cs="Times New Roman"/>
        </w:rPr>
        <w:t xml:space="preserve">  For these reasons, Ecology decided to closely examine interested POTWs.</w:t>
      </w:r>
    </w:p>
    <w:p w:rsidR="00453D7F" w:rsidRDefault="00453D7F" w:rsidP="00453D7F">
      <w:pPr>
        <w:pStyle w:val="ListParagraph"/>
        <w:spacing w:after="0" w:line="240" w:lineRule="auto"/>
        <w:ind w:left="360"/>
        <w:contextualSpacing w:val="0"/>
        <w:jc w:val="both"/>
        <w:rPr>
          <w:rFonts w:ascii="Times New Roman" w:hAnsi="Times New Roman" w:cs="Times New Roman"/>
        </w:rPr>
      </w:pPr>
    </w:p>
    <w:p w:rsidR="005324D0" w:rsidRDefault="005F7F9F" w:rsidP="005F7F9F">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 xml:space="preserve">Ecology is currently in the process of assessing some POTWs to see if their program and infrastructure is adequate to regulate wastewater discharges from winemaking facilities. </w:t>
      </w:r>
      <w:r w:rsidRPr="00EF065E">
        <w:rPr>
          <w:rFonts w:ascii="Times New Roman" w:hAnsi="Times New Roman" w:cs="Times New Roman"/>
        </w:rPr>
        <w:t xml:space="preserve"> </w:t>
      </w:r>
      <w:r>
        <w:rPr>
          <w:rFonts w:ascii="Times New Roman" w:hAnsi="Times New Roman" w:cs="Times New Roman"/>
        </w:rPr>
        <w:t>T</w:t>
      </w:r>
      <w:r w:rsidR="00453D7F" w:rsidRPr="005F7F9F">
        <w:rPr>
          <w:rFonts w:ascii="Times New Roman" w:hAnsi="Times New Roman" w:cs="Times New Roman"/>
        </w:rPr>
        <w:t xml:space="preserve">hose </w:t>
      </w:r>
      <w:r>
        <w:rPr>
          <w:rFonts w:ascii="Times New Roman" w:hAnsi="Times New Roman" w:cs="Times New Roman"/>
        </w:rPr>
        <w:t xml:space="preserve">Ecology </w:t>
      </w:r>
      <w:r w:rsidR="00453D7F" w:rsidRPr="005F7F9F">
        <w:rPr>
          <w:rFonts w:ascii="Times New Roman" w:hAnsi="Times New Roman" w:cs="Times New Roman"/>
        </w:rPr>
        <w:t>determin</w:t>
      </w:r>
      <w:r w:rsidR="005324D0">
        <w:rPr>
          <w:rFonts w:ascii="Times New Roman" w:hAnsi="Times New Roman" w:cs="Times New Roman"/>
        </w:rPr>
        <w:t xml:space="preserve">es </w:t>
      </w:r>
      <w:r w:rsidR="00453D7F" w:rsidRPr="005F7F9F">
        <w:rPr>
          <w:rFonts w:ascii="Times New Roman" w:hAnsi="Times New Roman" w:cs="Times New Roman"/>
        </w:rPr>
        <w:t>meet</w:t>
      </w:r>
      <w:r w:rsidR="005324D0">
        <w:rPr>
          <w:rFonts w:ascii="Times New Roman" w:hAnsi="Times New Roman" w:cs="Times New Roman"/>
        </w:rPr>
        <w:t xml:space="preserve">s certain criteria will be considered </w:t>
      </w:r>
      <w:r w:rsidR="00453D7F" w:rsidRPr="005F7F9F">
        <w:rPr>
          <w:rFonts w:ascii="Times New Roman" w:hAnsi="Times New Roman" w:cs="Times New Roman"/>
        </w:rPr>
        <w:t>“</w:t>
      </w:r>
      <w:r w:rsidR="005324D0">
        <w:rPr>
          <w:rFonts w:ascii="Times New Roman" w:hAnsi="Times New Roman" w:cs="Times New Roman"/>
        </w:rPr>
        <w:t>Ecology</w:t>
      </w:r>
      <w:r w:rsidR="00453D7F" w:rsidRPr="005F7F9F">
        <w:rPr>
          <w:rFonts w:ascii="Times New Roman" w:hAnsi="Times New Roman" w:cs="Times New Roman"/>
        </w:rPr>
        <w:t xml:space="preserve">-approved POTWs”.  </w:t>
      </w:r>
      <w:r w:rsidR="005324D0">
        <w:rPr>
          <w:rFonts w:ascii="Times New Roman" w:hAnsi="Times New Roman" w:cs="Times New Roman"/>
        </w:rPr>
        <w:t>A winemaking facility</w:t>
      </w:r>
      <w:r w:rsidR="005324D0" w:rsidRPr="00EF065E">
        <w:rPr>
          <w:rFonts w:ascii="Times New Roman" w:hAnsi="Times New Roman" w:cs="Times New Roman"/>
        </w:rPr>
        <w:t xml:space="preserve"> that discharges all wastewater to an Ecology-approved POTW is </w:t>
      </w:r>
      <w:r w:rsidR="005324D0" w:rsidRPr="00EF065E">
        <w:rPr>
          <w:rFonts w:ascii="Times New Roman" w:hAnsi="Times New Roman" w:cs="Times New Roman"/>
          <w:b/>
        </w:rPr>
        <w:t>not</w:t>
      </w:r>
      <w:r w:rsidR="005324D0" w:rsidRPr="00EF065E">
        <w:rPr>
          <w:rFonts w:ascii="Times New Roman" w:hAnsi="Times New Roman" w:cs="Times New Roman"/>
        </w:rPr>
        <w:t xml:space="preserve"> covered by the Winery General Permit and, therefore, </w:t>
      </w:r>
      <w:r w:rsidR="00065561">
        <w:rPr>
          <w:rFonts w:ascii="Times New Roman" w:hAnsi="Times New Roman" w:cs="Times New Roman"/>
        </w:rPr>
        <w:t>is</w:t>
      </w:r>
      <w:r w:rsidR="005324D0" w:rsidRPr="00EF065E">
        <w:rPr>
          <w:rFonts w:ascii="Times New Roman" w:hAnsi="Times New Roman" w:cs="Times New Roman"/>
        </w:rPr>
        <w:t xml:space="preserve"> </w:t>
      </w:r>
      <w:r w:rsidR="005324D0" w:rsidRPr="00EF065E">
        <w:rPr>
          <w:rFonts w:ascii="Times New Roman" w:hAnsi="Times New Roman" w:cs="Times New Roman"/>
          <w:b/>
        </w:rPr>
        <w:t>not</w:t>
      </w:r>
      <w:r w:rsidR="005324D0" w:rsidRPr="00EF065E">
        <w:rPr>
          <w:rFonts w:ascii="Times New Roman" w:hAnsi="Times New Roman" w:cs="Times New Roman"/>
        </w:rPr>
        <w:t xml:space="preserve"> </w:t>
      </w:r>
      <w:r w:rsidR="00065561">
        <w:rPr>
          <w:rFonts w:ascii="Times New Roman" w:hAnsi="Times New Roman" w:cs="Times New Roman"/>
        </w:rPr>
        <w:t>required</w:t>
      </w:r>
      <w:r w:rsidR="005324D0" w:rsidRPr="00EF065E">
        <w:rPr>
          <w:rFonts w:ascii="Times New Roman" w:hAnsi="Times New Roman" w:cs="Times New Roman"/>
        </w:rPr>
        <w:t xml:space="preserve"> to apply for coverage under the general permit.</w:t>
      </w:r>
      <w:r w:rsidR="005324D0">
        <w:rPr>
          <w:rFonts w:ascii="Times New Roman" w:hAnsi="Times New Roman" w:cs="Times New Roman"/>
        </w:rPr>
        <w:t xml:space="preserve">  </w:t>
      </w:r>
      <w:r w:rsidR="00453D7F" w:rsidRPr="005F7F9F">
        <w:rPr>
          <w:rFonts w:ascii="Times New Roman" w:hAnsi="Times New Roman" w:cs="Times New Roman"/>
        </w:rPr>
        <w:t xml:space="preserve">Once the general permit is issued, POTWs wanting to be approved by Ecology so that </w:t>
      </w:r>
      <w:r w:rsidR="00FC5C70">
        <w:rPr>
          <w:rFonts w:ascii="Times New Roman" w:hAnsi="Times New Roman" w:cs="Times New Roman"/>
        </w:rPr>
        <w:t>winemaking facilities</w:t>
      </w:r>
      <w:r w:rsidR="00453D7F" w:rsidRPr="005F7F9F">
        <w:rPr>
          <w:rFonts w:ascii="Times New Roman" w:hAnsi="Times New Roman" w:cs="Times New Roman"/>
        </w:rPr>
        <w:t xml:space="preserve"> that discharge to them do </w:t>
      </w:r>
      <w:r w:rsidR="00453D7F" w:rsidRPr="005F7F9F">
        <w:rPr>
          <w:rFonts w:ascii="Times New Roman" w:hAnsi="Times New Roman" w:cs="Times New Roman"/>
          <w:b/>
        </w:rPr>
        <w:t>not</w:t>
      </w:r>
      <w:r w:rsidR="00453D7F" w:rsidRPr="005F7F9F">
        <w:rPr>
          <w:rFonts w:ascii="Times New Roman" w:hAnsi="Times New Roman" w:cs="Times New Roman"/>
        </w:rPr>
        <w:t xml:space="preserve"> need permit coverage, may contact Ecology to</w:t>
      </w:r>
      <w:r w:rsidR="005324D0">
        <w:rPr>
          <w:rFonts w:ascii="Times New Roman" w:hAnsi="Times New Roman" w:cs="Times New Roman"/>
        </w:rPr>
        <w:t xml:space="preserve"> start the assessment.</w:t>
      </w:r>
    </w:p>
    <w:p w:rsidR="005324D0" w:rsidRDefault="005324D0" w:rsidP="005F7F9F">
      <w:pPr>
        <w:pStyle w:val="ListParagraph"/>
        <w:spacing w:after="0" w:line="240" w:lineRule="auto"/>
        <w:ind w:left="360"/>
        <w:contextualSpacing w:val="0"/>
        <w:jc w:val="both"/>
        <w:rPr>
          <w:rFonts w:ascii="Times New Roman" w:hAnsi="Times New Roman" w:cs="Times New Roman"/>
        </w:rPr>
      </w:pPr>
    </w:p>
    <w:p w:rsidR="00453D7F" w:rsidRPr="005F7F9F" w:rsidRDefault="00453D7F" w:rsidP="005F7F9F">
      <w:pPr>
        <w:pStyle w:val="ListParagraph"/>
        <w:spacing w:after="0" w:line="240" w:lineRule="auto"/>
        <w:ind w:left="360"/>
        <w:contextualSpacing w:val="0"/>
        <w:jc w:val="both"/>
        <w:rPr>
          <w:rFonts w:ascii="Times New Roman" w:hAnsi="Times New Roman" w:cs="Times New Roman"/>
        </w:rPr>
      </w:pPr>
      <w:r w:rsidRPr="005F7F9F">
        <w:rPr>
          <w:rFonts w:ascii="Times New Roman" w:hAnsi="Times New Roman" w:cs="Times New Roman"/>
        </w:rPr>
        <w:t xml:space="preserve">POTWs approved by Ecology either before or after the general permit is issued, are regulated by Ecology through coverage under a National Pollutant Discharge Elimination System (NPDES) permit so Ecology may assess the POTW’s oversight of the winemaking facilities </w:t>
      </w:r>
      <w:r w:rsidRPr="005324D0">
        <w:rPr>
          <w:rFonts w:ascii="Times New Roman" w:hAnsi="Times New Roman" w:cs="Times New Roman"/>
          <w:b/>
        </w:rPr>
        <w:t>not</w:t>
      </w:r>
      <w:r w:rsidRPr="005F7F9F">
        <w:rPr>
          <w:rFonts w:ascii="Times New Roman" w:hAnsi="Times New Roman" w:cs="Times New Roman"/>
        </w:rPr>
        <w:t xml:space="preserve"> covered by the Winery General Permit.  If discharges from these winemaking facilities impact waters of the state, Ecology may require the winemaking facilities to apply for coverage under the Winery General Permit.</w:t>
      </w:r>
    </w:p>
    <w:p w:rsidR="00453D7F" w:rsidRDefault="00453D7F" w:rsidP="00453D7F">
      <w:pPr>
        <w:pStyle w:val="ListParagraph"/>
        <w:spacing w:after="0" w:line="240" w:lineRule="auto"/>
        <w:ind w:left="360"/>
        <w:contextualSpacing w:val="0"/>
        <w:jc w:val="both"/>
        <w:rPr>
          <w:rFonts w:ascii="Times New Roman" w:hAnsi="Times New Roman" w:cs="Times New Roman"/>
        </w:rPr>
      </w:pPr>
    </w:p>
    <w:p w:rsidR="00F36D19" w:rsidRPr="00F36D19" w:rsidRDefault="00453D7F" w:rsidP="008F7D67">
      <w:pPr>
        <w:pStyle w:val="ListParagraph"/>
        <w:numPr>
          <w:ilvl w:val="0"/>
          <w:numId w:val="13"/>
        </w:numPr>
        <w:spacing w:after="60" w:line="240" w:lineRule="auto"/>
        <w:ind w:left="360"/>
        <w:contextualSpacing w:val="0"/>
        <w:jc w:val="both"/>
        <w:rPr>
          <w:rFonts w:ascii="Times New Roman" w:hAnsi="Times New Roman" w:cs="Times New Roman"/>
        </w:rPr>
      </w:pPr>
      <w:r w:rsidRPr="004C5E8B">
        <w:rPr>
          <w:rFonts w:ascii="Times New Roman" w:hAnsi="Times New Roman" w:cs="Times New Roman"/>
          <w:b/>
        </w:rPr>
        <w:t>A new or existing facility that discharges</w:t>
      </w:r>
      <w:r>
        <w:rPr>
          <w:rFonts w:ascii="Times New Roman" w:hAnsi="Times New Roman" w:cs="Times New Roman"/>
          <w:b/>
        </w:rPr>
        <w:t xml:space="preserve"> less than 53,505</w:t>
      </w:r>
      <w:r w:rsidRPr="004C5E8B">
        <w:rPr>
          <w:rFonts w:ascii="Times New Roman" w:hAnsi="Times New Roman" w:cs="Times New Roman"/>
          <w:b/>
        </w:rPr>
        <w:t xml:space="preserve"> gallons of wastewate</w:t>
      </w:r>
      <w:r>
        <w:rPr>
          <w:rFonts w:ascii="Times New Roman" w:hAnsi="Times New Roman" w:cs="Times New Roman"/>
          <w:b/>
        </w:rPr>
        <w:t>r per year, crushes less than 119</w:t>
      </w:r>
      <w:r w:rsidR="00370D86">
        <w:rPr>
          <w:rFonts w:ascii="Times New Roman" w:hAnsi="Times New Roman" w:cs="Times New Roman"/>
          <w:b/>
        </w:rPr>
        <w:t xml:space="preserve"> tons of fruit</w:t>
      </w:r>
      <w:r w:rsidRPr="004C5E8B">
        <w:rPr>
          <w:rFonts w:ascii="Times New Roman" w:hAnsi="Times New Roman" w:cs="Times New Roman"/>
          <w:b/>
        </w:rPr>
        <w:t xml:space="preserve"> per calendar year, or produces less t</w:t>
      </w:r>
      <w:r>
        <w:rPr>
          <w:rFonts w:ascii="Times New Roman" w:hAnsi="Times New Roman" w:cs="Times New Roman"/>
          <w:b/>
        </w:rPr>
        <w:t>han 7,500 cases of wine/juice or 17,835</w:t>
      </w:r>
      <w:r w:rsidRPr="004C5E8B">
        <w:rPr>
          <w:rFonts w:ascii="Times New Roman" w:hAnsi="Times New Roman" w:cs="Times New Roman"/>
          <w:b/>
        </w:rPr>
        <w:t xml:space="preserve"> gallons of wine</w:t>
      </w:r>
      <w:r>
        <w:rPr>
          <w:rFonts w:ascii="Times New Roman" w:hAnsi="Times New Roman" w:cs="Times New Roman"/>
          <w:b/>
        </w:rPr>
        <w:t>/juice</w:t>
      </w:r>
      <w:r w:rsidR="00F36D19">
        <w:rPr>
          <w:rFonts w:ascii="Times New Roman" w:hAnsi="Times New Roman" w:cs="Times New Roman"/>
          <w:b/>
        </w:rPr>
        <w:t xml:space="preserve"> per calendar year</w:t>
      </w:r>
    </w:p>
    <w:p w:rsidR="00453D7F" w:rsidRDefault="00453D7F" w:rsidP="00F36D19">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The Washington winemaking industry includes over 900 licensed winemaking facilities.  While complying with requirements in the Winery General Permit is important to protect waters of the state, Ecology recognizes that the vast majority of wine is produced by winemaking facilities that produce more than 7,500 cases of wine per year.</w:t>
      </w:r>
    </w:p>
    <w:p w:rsidR="00453D7F" w:rsidRDefault="00453D7F" w:rsidP="00453D7F">
      <w:pPr>
        <w:pStyle w:val="ListParagraph"/>
        <w:spacing w:after="0" w:line="240" w:lineRule="auto"/>
        <w:ind w:left="360"/>
        <w:contextualSpacing w:val="0"/>
        <w:jc w:val="both"/>
        <w:rPr>
          <w:rFonts w:ascii="Times New Roman" w:hAnsi="Times New Roman" w:cs="Times New Roman"/>
        </w:rPr>
      </w:pPr>
    </w:p>
    <w:p w:rsidR="00453D7F" w:rsidRDefault="00453D7F" w:rsidP="00453D7F">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lastRenderedPageBreak/>
        <w:t xml:space="preserve">Ecology worked with the Technical Advisory Group, representatives of winemaking facilities, industry experts, and representatives of other agencies to determine the appropriate applicability threshold.  Ecology also analyzed data from the Washington State Liquor and Cannabis Board and </w:t>
      </w:r>
      <w:r w:rsidR="00350CB1">
        <w:rPr>
          <w:rFonts w:ascii="Times New Roman" w:hAnsi="Times New Roman" w:cs="Times New Roman"/>
        </w:rPr>
        <w:t>a</w:t>
      </w:r>
      <w:r w:rsidR="007C2571">
        <w:rPr>
          <w:rFonts w:ascii="Times New Roman" w:hAnsi="Times New Roman" w:cs="Times New Roman"/>
        </w:rPr>
        <w:t xml:space="preserve"> </w:t>
      </w:r>
      <w:r>
        <w:rPr>
          <w:rFonts w:ascii="Times New Roman" w:hAnsi="Times New Roman" w:cs="Times New Roman"/>
        </w:rPr>
        <w:t xml:space="preserve">survey conducted by </w:t>
      </w:r>
      <w:proofErr w:type="spellStart"/>
      <w:r>
        <w:rPr>
          <w:rFonts w:ascii="Times New Roman" w:hAnsi="Times New Roman" w:cs="Times New Roman"/>
        </w:rPr>
        <w:t>Winerywise</w:t>
      </w:r>
      <w:proofErr w:type="spellEnd"/>
      <w:r>
        <w:rPr>
          <w:rFonts w:ascii="Times New Roman" w:hAnsi="Times New Roman" w:cs="Times New Roman"/>
        </w:rPr>
        <w:t xml:space="preserve"> in 2015.  Based on this data, Ecology determined that even though the total number of Washington </w:t>
      </w:r>
      <w:r w:rsidR="00FC5C70">
        <w:rPr>
          <w:rFonts w:ascii="Times New Roman" w:hAnsi="Times New Roman" w:cs="Times New Roman"/>
        </w:rPr>
        <w:t>winemaking facilities</w:t>
      </w:r>
      <w:r>
        <w:rPr>
          <w:rFonts w:ascii="Times New Roman" w:hAnsi="Times New Roman" w:cs="Times New Roman"/>
        </w:rPr>
        <w:t xml:space="preserve"> that sell/produce less than 7,500 cases of wine per year is on average 81% of the total number of Washington winemaking facilities, their total sales/production volume is on average 4% of the total </w:t>
      </w:r>
      <w:r w:rsidRPr="00B646E2">
        <w:rPr>
          <w:rFonts w:ascii="Times New Roman" w:hAnsi="Times New Roman" w:cs="Times New Roman"/>
        </w:rPr>
        <w:t xml:space="preserve">volume of wine sold/produced in Washington per calendar year.  In other words, about 96% of Washington’s total wine sales/production occurs at winemaking facilities that sell/produce greater than 7,500 cases of wine per year.  This data is shown in </w:t>
      </w:r>
      <w:r w:rsidRPr="00B646E2">
        <w:rPr>
          <w:rFonts w:ascii="Times New Roman" w:hAnsi="Times New Roman" w:cs="Times New Roman"/>
          <w:b/>
        </w:rPr>
        <w:t>Table 6 – Annual Sales and Production Data to Determine Applicability.</w:t>
      </w:r>
    </w:p>
    <w:p w:rsidR="00453D7F" w:rsidRDefault="00453D7F" w:rsidP="00453D7F">
      <w:pPr>
        <w:pStyle w:val="ListParagraph"/>
        <w:spacing w:after="0" w:line="240" w:lineRule="auto"/>
        <w:ind w:left="360"/>
        <w:contextualSpacing w:val="0"/>
        <w:jc w:val="both"/>
        <w:rPr>
          <w:rFonts w:ascii="Times New Roman" w:hAnsi="Times New Roman" w:cs="Times New Roman"/>
        </w:rPr>
      </w:pPr>
    </w:p>
    <w:p w:rsidR="0063678E" w:rsidRDefault="00350CB1" w:rsidP="00453D7F">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Ecology recognizes</w:t>
      </w:r>
      <w:r w:rsidR="00453D7F">
        <w:rPr>
          <w:rFonts w:ascii="Times New Roman" w:hAnsi="Times New Roman" w:cs="Times New Roman"/>
        </w:rPr>
        <w:t xml:space="preserve"> that winemaking facilities that have small annual production could suffer disproportionate hardship from the costs related to compliance with the Winery General Permit.  Due to their small production size, wastewater discharges from these winemaking facilities are less likely to impact groundwater quality.  It is Ecology’s intent to provide permit coverage to facilities that have dischargers that are more likely to impact groundwater quality.  Providing permit coverage to facilities that produce greater than 7,500 cases of wine per year will meet Ecology’s intent and avoid causing a hardship to winemaking facilities that have small annual production.</w:t>
      </w:r>
    </w:p>
    <w:p w:rsidR="0063678E" w:rsidRDefault="0063678E" w:rsidP="00453D7F">
      <w:pPr>
        <w:pStyle w:val="ListParagraph"/>
        <w:spacing w:after="0" w:line="240" w:lineRule="auto"/>
        <w:ind w:left="360"/>
        <w:contextualSpacing w:val="0"/>
        <w:jc w:val="both"/>
        <w:rPr>
          <w:rFonts w:ascii="Times New Roman" w:hAnsi="Times New Roman" w:cs="Times New Roman"/>
        </w:rPr>
      </w:pPr>
    </w:p>
    <w:p w:rsidR="00453D7F" w:rsidRDefault="004B794A" w:rsidP="00453D7F">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Additionally, during the 2017 legislative session, House Representatives proposed in House Bill 1040 to amend RCW 66.24.210 (Licenses-Stamp Taxes), to provide “small winery tax relief”</w:t>
      </w:r>
      <w:r w:rsidR="0063678E">
        <w:rPr>
          <w:rFonts w:ascii="Times New Roman" w:hAnsi="Times New Roman" w:cs="Times New Roman"/>
        </w:rPr>
        <w:t>.  They proposed to define “small winery” as those that sell twenty thousand (20,000) gallons of wine per calendar year</w:t>
      </w:r>
      <w:r w:rsidR="00307EDC">
        <w:rPr>
          <w:rFonts w:ascii="Times New Roman" w:hAnsi="Times New Roman" w:cs="Times New Roman"/>
        </w:rPr>
        <w:t xml:space="preserve"> or less</w:t>
      </w:r>
      <w:r w:rsidR="0063678E">
        <w:rPr>
          <w:rFonts w:ascii="Times New Roman" w:hAnsi="Times New Roman" w:cs="Times New Roman"/>
        </w:rPr>
        <w:t xml:space="preserve">.  This threshold nearly </w:t>
      </w:r>
      <w:r w:rsidR="00307EDC">
        <w:rPr>
          <w:rFonts w:ascii="Times New Roman" w:hAnsi="Times New Roman" w:cs="Times New Roman"/>
        </w:rPr>
        <w:t>mirrors</w:t>
      </w:r>
      <w:r w:rsidR="0063678E">
        <w:rPr>
          <w:rFonts w:ascii="Times New Roman" w:hAnsi="Times New Roman" w:cs="Times New Roman"/>
        </w:rPr>
        <w:t xml:space="preserve"> the applicability threshold proposed by Ecology.</w:t>
      </w:r>
    </w:p>
    <w:p w:rsidR="007E52F6" w:rsidRDefault="007E52F6" w:rsidP="00453D7F">
      <w:pPr>
        <w:spacing w:after="0" w:line="240" w:lineRule="auto"/>
        <w:ind w:left="360"/>
        <w:jc w:val="both"/>
        <w:rPr>
          <w:rFonts w:ascii="Times New Roman" w:hAnsi="Times New Roman" w:cs="Times New Roman"/>
        </w:rPr>
      </w:pPr>
    </w:p>
    <w:p w:rsidR="0046111C" w:rsidRDefault="0046111C" w:rsidP="0046111C">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 xml:space="preserve">Ideally this applicability threshold </w:t>
      </w:r>
      <w:r w:rsidR="005324D0">
        <w:rPr>
          <w:rFonts w:ascii="Times New Roman" w:hAnsi="Times New Roman" w:cs="Times New Roman"/>
        </w:rPr>
        <w:t xml:space="preserve">(wastewater generated, cases/gallons produced, or tons crushed) </w:t>
      </w:r>
      <w:r>
        <w:rPr>
          <w:rFonts w:ascii="Times New Roman" w:hAnsi="Times New Roman" w:cs="Times New Roman"/>
        </w:rPr>
        <w:t>would</w:t>
      </w:r>
      <w:r w:rsidR="005324D0">
        <w:rPr>
          <w:rFonts w:ascii="Times New Roman" w:hAnsi="Times New Roman" w:cs="Times New Roman"/>
        </w:rPr>
        <w:t xml:space="preserve"> </w:t>
      </w:r>
      <w:r>
        <w:rPr>
          <w:rFonts w:ascii="Times New Roman" w:hAnsi="Times New Roman" w:cs="Times New Roman"/>
        </w:rPr>
        <w:t xml:space="preserve">be based </w:t>
      </w:r>
      <w:r w:rsidR="007257A1">
        <w:rPr>
          <w:rFonts w:ascii="Times New Roman" w:hAnsi="Times New Roman" w:cs="Times New Roman"/>
        </w:rPr>
        <w:t xml:space="preserve">only </w:t>
      </w:r>
      <w:r>
        <w:rPr>
          <w:rFonts w:ascii="Times New Roman" w:hAnsi="Times New Roman" w:cs="Times New Roman"/>
        </w:rPr>
        <w:t>on gallons of wastewater discharged</w:t>
      </w:r>
      <w:r w:rsidR="00436C96">
        <w:rPr>
          <w:rFonts w:ascii="Times New Roman" w:hAnsi="Times New Roman" w:cs="Times New Roman"/>
        </w:rPr>
        <w:t>.  However, Ecology recognizes</w:t>
      </w:r>
      <w:r>
        <w:rPr>
          <w:rFonts w:ascii="Times New Roman" w:hAnsi="Times New Roman" w:cs="Times New Roman"/>
        </w:rPr>
        <w:t xml:space="preserve"> that </w:t>
      </w:r>
      <w:r w:rsidRPr="005324D0">
        <w:rPr>
          <w:rFonts w:ascii="Times New Roman" w:hAnsi="Times New Roman" w:cs="Times New Roman"/>
          <w:b/>
        </w:rPr>
        <w:t>not</w:t>
      </w:r>
      <w:r>
        <w:rPr>
          <w:rFonts w:ascii="Times New Roman" w:hAnsi="Times New Roman" w:cs="Times New Roman"/>
        </w:rPr>
        <w:t xml:space="preserve"> all winemaking facilities know or have data to support the volume of wastewater they discharge annually</w:t>
      </w:r>
      <w:r w:rsidR="008C5E20">
        <w:rPr>
          <w:rFonts w:ascii="Times New Roman" w:hAnsi="Times New Roman" w:cs="Times New Roman"/>
        </w:rPr>
        <w:t>.  T</w:t>
      </w:r>
      <w:r>
        <w:rPr>
          <w:rFonts w:ascii="Times New Roman" w:hAnsi="Times New Roman" w:cs="Times New Roman"/>
        </w:rPr>
        <w:t>herefore, in addition to gallons of wastewater, the Winery General Permit also includes the production volumes</w:t>
      </w:r>
      <w:r w:rsidRPr="00477C6F">
        <w:rPr>
          <w:rFonts w:ascii="Times New Roman" w:hAnsi="Times New Roman" w:cs="Times New Roman"/>
        </w:rPr>
        <w:t xml:space="preserve">.  In future permit cycles, the applicability threshold </w:t>
      </w:r>
      <w:r w:rsidR="00477C6F" w:rsidRPr="00477C6F">
        <w:rPr>
          <w:rFonts w:ascii="Times New Roman" w:hAnsi="Times New Roman" w:cs="Times New Roman"/>
        </w:rPr>
        <w:t>may</w:t>
      </w:r>
      <w:r w:rsidRPr="00477C6F">
        <w:rPr>
          <w:rFonts w:ascii="Times New Roman" w:hAnsi="Times New Roman" w:cs="Times New Roman"/>
        </w:rPr>
        <w:t xml:space="preserve"> only be based on gallons of wastewater discharged.</w:t>
      </w:r>
    </w:p>
    <w:p w:rsidR="0046111C" w:rsidRDefault="0046111C" w:rsidP="0046111C">
      <w:pPr>
        <w:pStyle w:val="ListParagraph"/>
        <w:spacing w:after="0" w:line="240" w:lineRule="auto"/>
        <w:ind w:left="360"/>
        <w:contextualSpacing w:val="0"/>
        <w:jc w:val="both"/>
        <w:rPr>
          <w:rFonts w:ascii="Times New Roman" w:hAnsi="Times New Roman" w:cs="Times New Roman"/>
        </w:rPr>
      </w:pPr>
    </w:p>
    <w:p w:rsidR="007257A1" w:rsidRDefault="0046111C" w:rsidP="0046111C">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Literature about the winemaking industry says that winemaking facilities typically generate between six (6) and ten (10) gallons of water per gallon of wine produced</w:t>
      </w:r>
      <w:r w:rsidR="005324D0">
        <w:rPr>
          <w:rFonts w:ascii="Times New Roman" w:hAnsi="Times New Roman" w:cs="Times New Roman"/>
        </w:rPr>
        <w:t xml:space="preserve"> (6:1 to 10:1 ratio)</w:t>
      </w:r>
      <w:r>
        <w:rPr>
          <w:rFonts w:ascii="Times New Roman" w:hAnsi="Times New Roman" w:cs="Times New Roman"/>
        </w:rPr>
        <w:t>.  Representatives of Washington winemaking facilities say with new technology and management practices it is more common to generate between four (4) and six (6) gallons of wastewater for every gallon of wine produced</w:t>
      </w:r>
      <w:r w:rsidR="005324D0">
        <w:rPr>
          <w:rFonts w:ascii="Times New Roman" w:hAnsi="Times New Roman" w:cs="Times New Roman"/>
        </w:rPr>
        <w:t xml:space="preserve"> (4:1 to 6:1 ratio)</w:t>
      </w:r>
      <w:r>
        <w:rPr>
          <w:rFonts w:ascii="Times New Roman" w:hAnsi="Times New Roman" w:cs="Times New Roman"/>
        </w:rPr>
        <w:t xml:space="preserve">.  </w:t>
      </w:r>
      <w:r w:rsidR="007257A1">
        <w:rPr>
          <w:rFonts w:ascii="Times New Roman" w:hAnsi="Times New Roman" w:cs="Times New Roman"/>
        </w:rPr>
        <w:t>But at least one Washington winemaking facility uses as little as one (1) gallon of water for every one (1) gallon of wine produced (1:1 ratio).</w:t>
      </w:r>
    </w:p>
    <w:p w:rsidR="007257A1" w:rsidRDefault="007257A1" w:rsidP="0046111C">
      <w:pPr>
        <w:pStyle w:val="ListParagraph"/>
        <w:spacing w:after="0" w:line="240" w:lineRule="auto"/>
        <w:ind w:left="360"/>
        <w:contextualSpacing w:val="0"/>
        <w:jc w:val="both"/>
        <w:rPr>
          <w:rFonts w:ascii="Times New Roman" w:hAnsi="Times New Roman" w:cs="Times New Roman"/>
        </w:rPr>
      </w:pPr>
    </w:p>
    <w:p w:rsidR="00370D86" w:rsidRDefault="007257A1" w:rsidP="0046111C">
      <w:pPr>
        <w:pStyle w:val="ListParagraph"/>
        <w:spacing w:after="0" w:line="240" w:lineRule="auto"/>
        <w:ind w:left="360"/>
        <w:contextualSpacing w:val="0"/>
        <w:jc w:val="both"/>
        <w:rPr>
          <w:rFonts w:ascii="Times New Roman" w:hAnsi="Times New Roman" w:cs="Times New Roman"/>
        </w:rPr>
      </w:pPr>
      <w:r w:rsidRPr="00477C6F">
        <w:rPr>
          <w:rFonts w:ascii="Times New Roman" w:hAnsi="Times New Roman" w:cs="Times New Roman"/>
        </w:rPr>
        <w:t xml:space="preserve">Ecology hopes to encourage winemaking facilities to be more water conscientious and generate less wastewater by reducing the amount of water they use.  Representatives of winemaking facilities and technical experts </w:t>
      </w:r>
      <w:r w:rsidR="003133A1" w:rsidRPr="00477C6F">
        <w:rPr>
          <w:rFonts w:ascii="Times New Roman" w:hAnsi="Times New Roman" w:cs="Times New Roman"/>
        </w:rPr>
        <w:t xml:space="preserve">agreed and recommended using a ratio of </w:t>
      </w:r>
      <w:r w:rsidR="00477C6F">
        <w:rPr>
          <w:rFonts w:ascii="Times New Roman" w:hAnsi="Times New Roman" w:cs="Times New Roman"/>
        </w:rPr>
        <w:t>three (</w:t>
      </w:r>
      <w:r w:rsidR="003133A1" w:rsidRPr="00477C6F">
        <w:rPr>
          <w:rFonts w:ascii="Times New Roman" w:hAnsi="Times New Roman" w:cs="Times New Roman"/>
        </w:rPr>
        <w:t>3</w:t>
      </w:r>
      <w:r w:rsidR="00477C6F">
        <w:rPr>
          <w:rFonts w:ascii="Times New Roman" w:hAnsi="Times New Roman" w:cs="Times New Roman"/>
        </w:rPr>
        <w:t>)</w:t>
      </w:r>
      <w:r w:rsidR="003133A1" w:rsidRPr="00477C6F">
        <w:rPr>
          <w:rFonts w:ascii="Times New Roman" w:hAnsi="Times New Roman" w:cs="Times New Roman"/>
        </w:rPr>
        <w:t xml:space="preserve"> gallons of water used per </w:t>
      </w:r>
      <w:r w:rsidR="00477C6F">
        <w:rPr>
          <w:rFonts w:ascii="Times New Roman" w:hAnsi="Times New Roman" w:cs="Times New Roman"/>
        </w:rPr>
        <w:t>one (</w:t>
      </w:r>
      <w:r w:rsidR="003133A1" w:rsidRPr="00477C6F">
        <w:rPr>
          <w:rFonts w:ascii="Times New Roman" w:hAnsi="Times New Roman" w:cs="Times New Roman"/>
        </w:rPr>
        <w:t>1</w:t>
      </w:r>
      <w:r w:rsidR="00477C6F">
        <w:rPr>
          <w:rFonts w:ascii="Times New Roman" w:hAnsi="Times New Roman" w:cs="Times New Roman"/>
        </w:rPr>
        <w:t>)</w:t>
      </w:r>
      <w:r w:rsidR="003133A1" w:rsidRPr="00477C6F">
        <w:rPr>
          <w:rFonts w:ascii="Times New Roman" w:hAnsi="Times New Roman" w:cs="Times New Roman"/>
        </w:rPr>
        <w:t xml:space="preserve"> gallon of wine generated</w:t>
      </w:r>
      <w:r w:rsidR="00477C6F">
        <w:rPr>
          <w:rFonts w:ascii="Times New Roman" w:hAnsi="Times New Roman" w:cs="Times New Roman"/>
        </w:rPr>
        <w:t xml:space="preserve"> in the applicability threshold</w:t>
      </w:r>
      <w:r w:rsidR="003133A1" w:rsidRPr="00477C6F">
        <w:rPr>
          <w:rFonts w:ascii="Times New Roman" w:hAnsi="Times New Roman" w:cs="Times New Roman"/>
        </w:rPr>
        <w:t>.</w:t>
      </w:r>
      <w:r w:rsidR="00477C6F">
        <w:rPr>
          <w:rFonts w:ascii="Times New Roman" w:hAnsi="Times New Roman" w:cs="Times New Roman"/>
        </w:rPr>
        <w:t xml:space="preserve">  Using the 3:1 ratio, a winemaking facility that produces 17,835 gallons of wine generates 53,505 gallons of wastewater.</w:t>
      </w:r>
    </w:p>
    <w:p w:rsidR="00370D86" w:rsidRDefault="00370D86" w:rsidP="0046111C">
      <w:pPr>
        <w:pStyle w:val="ListParagraph"/>
        <w:spacing w:after="0" w:line="240" w:lineRule="auto"/>
        <w:ind w:left="360"/>
        <w:contextualSpacing w:val="0"/>
        <w:jc w:val="both"/>
        <w:rPr>
          <w:rFonts w:ascii="Times New Roman" w:hAnsi="Times New Roman" w:cs="Times New Roman"/>
        </w:rPr>
      </w:pPr>
    </w:p>
    <w:p w:rsidR="007257A1" w:rsidRDefault="00065561" w:rsidP="0046111C">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 xml:space="preserve">A winemaking facility that discharges less than 53,505 gallons of wastewater or produces less than 17,835 gallons of wine, </w:t>
      </w:r>
      <w:r w:rsidR="00370D86">
        <w:rPr>
          <w:rFonts w:ascii="Times New Roman" w:hAnsi="Times New Roman" w:cs="Times New Roman"/>
        </w:rPr>
        <w:t xml:space="preserve">produces less than </w:t>
      </w:r>
      <w:r>
        <w:rPr>
          <w:rFonts w:ascii="Times New Roman" w:hAnsi="Times New Roman" w:cs="Times New Roman"/>
        </w:rPr>
        <w:t xml:space="preserve">7,500 cases of wine, and crushes less than </w:t>
      </w:r>
      <w:r w:rsidR="00370D86">
        <w:rPr>
          <w:rFonts w:ascii="Times New Roman" w:hAnsi="Times New Roman" w:cs="Times New Roman"/>
        </w:rPr>
        <w:t xml:space="preserve">119 tons of fruit is </w:t>
      </w:r>
      <w:r w:rsidR="00370D86" w:rsidRPr="00370D86">
        <w:rPr>
          <w:rFonts w:ascii="Times New Roman" w:hAnsi="Times New Roman" w:cs="Times New Roman"/>
          <w:b/>
        </w:rPr>
        <w:t>not</w:t>
      </w:r>
      <w:r w:rsidR="00370D86">
        <w:rPr>
          <w:rFonts w:ascii="Times New Roman" w:hAnsi="Times New Roman" w:cs="Times New Roman"/>
        </w:rPr>
        <w:t xml:space="preserve"> required to apply for coverage under the Winery General Permit.</w:t>
      </w:r>
    </w:p>
    <w:p w:rsidR="007257A1" w:rsidRDefault="007257A1" w:rsidP="0046111C">
      <w:pPr>
        <w:pStyle w:val="ListParagraph"/>
        <w:spacing w:after="0" w:line="240" w:lineRule="auto"/>
        <w:ind w:left="360"/>
        <w:contextualSpacing w:val="0"/>
        <w:jc w:val="both"/>
        <w:rPr>
          <w:rFonts w:ascii="Times New Roman" w:hAnsi="Times New Roman" w:cs="Times New Roman"/>
        </w:rPr>
      </w:pPr>
    </w:p>
    <w:p w:rsidR="00540F24" w:rsidRDefault="00540F24" w:rsidP="00540F24">
      <w:pPr>
        <w:spacing w:after="0" w:line="240" w:lineRule="auto"/>
        <w:jc w:val="both"/>
        <w:rPr>
          <w:rFonts w:ascii="Times New Roman" w:hAnsi="Times New Roman" w:cs="Times New Roman"/>
        </w:rPr>
      </w:pPr>
    </w:p>
    <w:p w:rsidR="00540F24" w:rsidRDefault="00540F24" w:rsidP="00540F24">
      <w:pPr>
        <w:spacing w:after="0" w:line="240" w:lineRule="auto"/>
        <w:jc w:val="both"/>
        <w:rPr>
          <w:rFonts w:ascii="Times New Roman" w:hAnsi="Times New Roman" w:cs="Times New Roman"/>
        </w:rPr>
        <w:sectPr w:rsidR="00540F24" w:rsidSect="0073382E">
          <w:pgSz w:w="12240" w:h="15840"/>
          <w:pgMar w:top="1440" w:right="1440" w:bottom="1440" w:left="1440" w:header="720" w:footer="720" w:gutter="0"/>
          <w:cols w:space="720"/>
          <w:docGrid w:linePitch="360"/>
        </w:sectPr>
      </w:pPr>
    </w:p>
    <w:p w:rsidR="00540F24" w:rsidRPr="00B646E2" w:rsidRDefault="00540F24" w:rsidP="00540F24">
      <w:pPr>
        <w:spacing w:after="60" w:line="240" w:lineRule="auto"/>
        <w:jc w:val="center"/>
        <w:rPr>
          <w:rFonts w:ascii="Times New Roman" w:hAnsi="Times New Roman" w:cs="Times New Roman"/>
          <w:b/>
          <w:u w:val="single"/>
        </w:rPr>
      </w:pPr>
      <w:r w:rsidRPr="00B646E2">
        <w:rPr>
          <w:rFonts w:ascii="Times New Roman" w:hAnsi="Times New Roman" w:cs="Times New Roman"/>
          <w:b/>
          <w:u w:val="single"/>
        </w:rPr>
        <w:lastRenderedPageBreak/>
        <w:t>Table 6</w:t>
      </w:r>
    </w:p>
    <w:p w:rsidR="00540F24" w:rsidRDefault="00540F24" w:rsidP="00540F24">
      <w:pPr>
        <w:spacing w:after="120" w:line="240" w:lineRule="auto"/>
        <w:jc w:val="center"/>
        <w:rPr>
          <w:rFonts w:ascii="Times New Roman" w:hAnsi="Times New Roman" w:cs="Times New Roman"/>
          <w:b/>
        </w:rPr>
      </w:pPr>
      <w:r w:rsidRPr="00B646E2">
        <w:rPr>
          <w:rFonts w:ascii="Times New Roman" w:hAnsi="Times New Roman" w:cs="Times New Roman"/>
          <w:b/>
        </w:rPr>
        <w:t>Annual Sales and Production Data to Determine Applicability</w:t>
      </w:r>
    </w:p>
    <w:tbl>
      <w:tblPr>
        <w:tblStyle w:val="TableGrid"/>
        <w:tblW w:w="13035" w:type="dxa"/>
        <w:tblLook w:val="04A0" w:firstRow="1" w:lastRow="0" w:firstColumn="1" w:lastColumn="0" w:noHBand="0" w:noVBand="1"/>
        <w:tblCaption w:val="Table lists the annual sales and production data to determine applicability"/>
        <w:tblDescription w:val="Table lists the annual sales and production data to determine applicability"/>
      </w:tblPr>
      <w:tblGrid>
        <w:gridCol w:w="862"/>
        <w:gridCol w:w="1485"/>
        <w:gridCol w:w="1275"/>
        <w:gridCol w:w="1223"/>
        <w:gridCol w:w="1170"/>
        <w:gridCol w:w="1188"/>
        <w:gridCol w:w="1062"/>
        <w:gridCol w:w="1080"/>
        <w:gridCol w:w="1111"/>
        <w:gridCol w:w="1409"/>
        <w:gridCol w:w="1170"/>
      </w:tblGrid>
      <w:tr w:rsidR="00540F24" w:rsidTr="00AE7039">
        <w:trPr>
          <w:trHeight w:val="432"/>
          <w:tblHeader/>
        </w:trPr>
        <w:tc>
          <w:tcPr>
            <w:tcW w:w="13035" w:type="dxa"/>
            <w:gridSpan w:val="11"/>
            <w:tcBorders>
              <w:top w:val="single" w:sz="12" w:space="0" w:color="auto"/>
              <w:left w:val="single" w:sz="12" w:space="0" w:color="auto"/>
              <w:right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Based on Annual Sales Data from the Liquor and Cannabis Board</w:t>
            </w:r>
          </w:p>
        </w:tc>
      </w:tr>
      <w:tr w:rsidR="00540F24" w:rsidTr="008C5E20">
        <w:trPr>
          <w:trHeight w:val="432"/>
        </w:trPr>
        <w:tc>
          <w:tcPr>
            <w:tcW w:w="862" w:type="dxa"/>
            <w:vMerge w:val="restart"/>
            <w:tcBorders>
              <w:top w:val="single" w:sz="12" w:space="0" w:color="auto"/>
              <w:left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Year</w:t>
            </w:r>
          </w:p>
        </w:tc>
        <w:tc>
          <w:tcPr>
            <w:tcW w:w="1485" w:type="dxa"/>
            <w:vMerge w:val="restart"/>
            <w:tcBorders>
              <w:top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Total Production</w:t>
            </w:r>
          </w:p>
        </w:tc>
        <w:tc>
          <w:tcPr>
            <w:tcW w:w="1275" w:type="dxa"/>
            <w:vMerge w:val="restart"/>
            <w:tcBorders>
              <w:top w:val="single" w:sz="12" w:space="0" w:color="auto"/>
              <w:right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Total # of Wineries</w:t>
            </w:r>
          </w:p>
        </w:tc>
        <w:tc>
          <w:tcPr>
            <w:tcW w:w="4643" w:type="dxa"/>
            <w:gridSpan w:val="4"/>
            <w:tcBorders>
              <w:top w:val="single" w:sz="12" w:space="0" w:color="auto"/>
              <w:left w:val="single" w:sz="12" w:space="0" w:color="auto"/>
              <w:right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&lt;</w:t>
            </w:r>
            <w:r w:rsidR="00EC4A32">
              <w:rPr>
                <w:rFonts w:ascii="Times New Roman" w:hAnsi="Times New Roman" w:cs="Times New Roman"/>
                <w:b/>
                <w:sz w:val="20"/>
                <w:szCs w:val="20"/>
              </w:rPr>
              <w:t xml:space="preserve"> </w:t>
            </w:r>
            <w:r w:rsidRPr="00E50D7E">
              <w:rPr>
                <w:rFonts w:ascii="Times New Roman" w:hAnsi="Times New Roman" w:cs="Times New Roman"/>
                <w:b/>
                <w:sz w:val="20"/>
                <w:szCs w:val="20"/>
              </w:rPr>
              <w:t>17,835 Gallons (7,500 Cases)</w:t>
            </w:r>
          </w:p>
        </w:tc>
        <w:tc>
          <w:tcPr>
            <w:tcW w:w="4770" w:type="dxa"/>
            <w:gridSpan w:val="4"/>
            <w:tcBorders>
              <w:top w:val="single" w:sz="12" w:space="0" w:color="auto"/>
              <w:left w:val="single" w:sz="12" w:space="0" w:color="auto"/>
              <w:right w:val="single" w:sz="12" w:space="0" w:color="auto"/>
            </w:tcBorders>
            <w:shd w:val="clear" w:color="auto" w:fill="DEEAF6" w:themeFill="accent1" w:themeFillTint="33"/>
            <w:vAlign w:val="center"/>
          </w:tcPr>
          <w:p w:rsidR="00540F24" w:rsidRPr="00E50D7E" w:rsidRDefault="00EC4A32" w:rsidP="005931DD">
            <w:pPr>
              <w:jc w:val="center"/>
              <w:rPr>
                <w:rFonts w:ascii="Times New Roman" w:hAnsi="Times New Roman" w:cs="Times New Roman"/>
                <w:b/>
                <w:sz w:val="20"/>
                <w:szCs w:val="20"/>
              </w:rPr>
            </w:pPr>
            <w:r>
              <w:rPr>
                <w:rFonts w:ascii="Times New Roman" w:hAnsi="Times New Roman" w:cs="Times New Roman"/>
                <w:sz w:val="20"/>
                <w:szCs w:val="20"/>
              </w:rPr>
              <w:t xml:space="preserve">≥ </w:t>
            </w:r>
            <w:r w:rsidR="00540F24" w:rsidRPr="00E50D7E">
              <w:rPr>
                <w:rFonts w:ascii="Times New Roman" w:hAnsi="Times New Roman" w:cs="Times New Roman"/>
                <w:b/>
                <w:sz w:val="20"/>
                <w:szCs w:val="20"/>
              </w:rPr>
              <w:t>17,835 Gallons (7,500 Cases)</w:t>
            </w:r>
          </w:p>
        </w:tc>
      </w:tr>
      <w:tr w:rsidR="00540F24" w:rsidTr="00C643A0">
        <w:trPr>
          <w:trHeight w:val="576"/>
        </w:trPr>
        <w:tc>
          <w:tcPr>
            <w:tcW w:w="862" w:type="dxa"/>
            <w:vMerge/>
            <w:tcBorders>
              <w:left w:val="single" w:sz="12" w:space="0" w:color="auto"/>
              <w:bottom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p>
        </w:tc>
        <w:tc>
          <w:tcPr>
            <w:tcW w:w="1485" w:type="dxa"/>
            <w:vMerge/>
            <w:tcBorders>
              <w:bottom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p>
        </w:tc>
        <w:tc>
          <w:tcPr>
            <w:tcW w:w="1275" w:type="dxa"/>
            <w:vMerge/>
            <w:tcBorders>
              <w:bottom w:val="single" w:sz="12" w:space="0" w:color="auto"/>
              <w:right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p>
        </w:tc>
        <w:tc>
          <w:tcPr>
            <w:tcW w:w="1223" w:type="dxa"/>
            <w:tcBorders>
              <w:left w:val="single" w:sz="12" w:space="0" w:color="auto"/>
              <w:bottom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 of Wineries</w:t>
            </w:r>
          </w:p>
        </w:tc>
        <w:tc>
          <w:tcPr>
            <w:tcW w:w="1170" w:type="dxa"/>
            <w:tcBorders>
              <w:bottom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 of Total</w:t>
            </w:r>
          </w:p>
        </w:tc>
        <w:tc>
          <w:tcPr>
            <w:tcW w:w="1188" w:type="dxa"/>
            <w:tcBorders>
              <w:bottom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Total Gallons</w:t>
            </w:r>
          </w:p>
        </w:tc>
        <w:tc>
          <w:tcPr>
            <w:tcW w:w="1062" w:type="dxa"/>
            <w:tcBorders>
              <w:bottom w:val="single" w:sz="12" w:space="0" w:color="auto"/>
              <w:right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 of Total</w:t>
            </w:r>
          </w:p>
        </w:tc>
        <w:tc>
          <w:tcPr>
            <w:tcW w:w="1080" w:type="dxa"/>
            <w:tcBorders>
              <w:left w:val="single" w:sz="12" w:space="0" w:color="auto"/>
              <w:bottom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 of Wineries</w:t>
            </w:r>
          </w:p>
        </w:tc>
        <w:tc>
          <w:tcPr>
            <w:tcW w:w="1111" w:type="dxa"/>
            <w:tcBorders>
              <w:bottom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 of Total</w:t>
            </w:r>
          </w:p>
        </w:tc>
        <w:tc>
          <w:tcPr>
            <w:tcW w:w="1409" w:type="dxa"/>
            <w:tcBorders>
              <w:bottom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Total Gallons</w:t>
            </w:r>
          </w:p>
        </w:tc>
        <w:tc>
          <w:tcPr>
            <w:tcW w:w="1170" w:type="dxa"/>
            <w:tcBorders>
              <w:bottom w:val="single" w:sz="12" w:space="0" w:color="auto"/>
              <w:right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 of Total</w:t>
            </w:r>
          </w:p>
        </w:tc>
      </w:tr>
      <w:tr w:rsidR="00540F24" w:rsidTr="00C643A0">
        <w:trPr>
          <w:trHeight w:val="648"/>
        </w:trPr>
        <w:tc>
          <w:tcPr>
            <w:tcW w:w="862" w:type="dxa"/>
            <w:tcBorders>
              <w:top w:val="single" w:sz="12" w:space="0" w:color="auto"/>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2015</w:t>
            </w:r>
          </w:p>
        </w:tc>
        <w:tc>
          <w:tcPr>
            <w:tcW w:w="1485" w:type="dxa"/>
            <w:tcBorders>
              <w:top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32,755,164</w:t>
            </w:r>
          </w:p>
        </w:tc>
        <w:tc>
          <w:tcPr>
            <w:tcW w:w="1275" w:type="dxa"/>
            <w:tcBorders>
              <w:top w:val="single" w:sz="12" w:space="0" w:color="auto"/>
              <w:bottom w:val="single" w:sz="4" w:space="0" w:color="auto"/>
              <w:right w:val="single" w:sz="12"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928</w:t>
            </w:r>
          </w:p>
        </w:tc>
        <w:tc>
          <w:tcPr>
            <w:tcW w:w="1223" w:type="dxa"/>
            <w:tcBorders>
              <w:top w:val="single" w:sz="12" w:space="0" w:color="auto"/>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842</w:t>
            </w:r>
          </w:p>
        </w:tc>
        <w:tc>
          <w:tcPr>
            <w:tcW w:w="1170" w:type="dxa"/>
            <w:tcBorders>
              <w:top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91%</w:t>
            </w:r>
          </w:p>
        </w:tc>
        <w:tc>
          <w:tcPr>
            <w:tcW w:w="1188" w:type="dxa"/>
            <w:tcBorders>
              <w:top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1,272,430</w:t>
            </w:r>
          </w:p>
        </w:tc>
        <w:tc>
          <w:tcPr>
            <w:tcW w:w="1062" w:type="dxa"/>
            <w:tcBorders>
              <w:top w:val="single" w:sz="12" w:space="0" w:color="auto"/>
              <w:bottom w:val="single" w:sz="4" w:space="0" w:color="auto"/>
              <w:right w:val="single" w:sz="12" w:space="0" w:color="auto"/>
            </w:tcBorders>
            <w:shd w:val="clear" w:color="auto" w:fill="BDD6EE" w:themeFill="accent1" w:themeFillTint="66"/>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3.9%</w:t>
            </w:r>
          </w:p>
        </w:tc>
        <w:tc>
          <w:tcPr>
            <w:tcW w:w="1080" w:type="dxa"/>
            <w:tcBorders>
              <w:top w:val="single" w:sz="12" w:space="0" w:color="auto"/>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86</w:t>
            </w:r>
          </w:p>
        </w:tc>
        <w:tc>
          <w:tcPr>
            <w:tcW w:w="1111" w:type="dxa"/>
            <w:tcBorders>
              <w:top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9%</w:t>
            </w:r>
          </w:p>
        </w:tc>
        <w:tc>
          <w:tcPr>
            <w:tcW w:w="1409" w:type="dxa"/>
            <w:tcBorders>
              <w:top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31,482,734</w:t>
            </w:r>
          </w:p>
        </w:tc>
        <w:tc>
          <w:tcPr>
            <w:tcW w:w="1170" w:type="dxa"/>
            <w:tcBorders>
              <w:top w:val="single" w:sz="12" w:space="0" w:color="auto"/>
              <w:bottom w:val="single" w:sz="4" w:space="0" w:color="auto"/>
              <w:right w:val="single" w:sz="12" w:space="0" w:color="auto"/>
            </w:tcBorders>
            <w:shd w:val="clear" w:color="auto" w:fill="BDD6EE" w:themeFill="accent1" w:themeFillTint="66"/>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96.1%</w:t>
            </w:r>
          </w:p>
        </w:tc>
      </w:tr>
      <w:tr w:rsidR="00540F24" w:rsidTr="00C643A0">
        <w:trPr>
          <w:trHeight w:val="648"/>
        </w:trPr>
        <w:tc>
          <w:tcPr>
            <w:tcW w:w="862" w:type="dxa"/>
            <w:tcBorders>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2014</w:t>
            </w:r>
          </w:p>
        </w:tc>
        <w:tc>
          <w:tcPr>
            <w:tcW w:w="1485"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27,943,883</w:t>
            </w:r>
          </w:p>
        </w:tc>
        <w:tc>
          <w:tcPr>
            <w:tcW w:w="1275" w:type="dxa"/>
            <w:tcBorders>
              <w:bottom w:val="single" w:sz="4" w:space="0" w:color="auto"/>
              <w:right w:val="single" w:sz="12"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917</w:t>
            </w:r>
          </w:p>
        </w:tc>
        <w:tc>
          <w:tcPr>
            <w:tcW w:w="1223" w:type="dxa"/>
            <w:tcBorders>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844</w:t>
            </w:r>
          </w:p>
        </w:tc>
        <w:tc>
          <w:tcPr>
            <w:tcW w:w="1170"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92%</w:t>
            </w:r>
          </w:p>
        </w:tc>
        <w:tc>
          <w:tcPr>
            <w:tcW w:w="1188"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1,363,571</w:t>
            </w:r>
          </w:p>
        </w:tc>
        <w:tc>
          <w:tcPr>
            <w:tcW w:w="1062" w:type="dxa"/>
            <w:tcBorders>
              <w:bottom w:val="single" w:sz="4" w:space="0" w:color="auto"/>
              <w:right w:val="single" w:sz="12" w:space="0" w:color="auto"/>
            </w:tcBorders>
            <w:shd w:val="clear" w:color="auto" w:fill="BDD6EE" w:themeFill="accent1" w:themeFillTint="66"/>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4.9%</w:t>
            </w:r>
          </w:p>
        </w:tc>
        <w:tc>
          <w:tcPr>
            <w:tcW w:w="1080" w:type="dxa"/>
            <w:tcBorders>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73</w:t>
            </w:r>
          </w:p>
        </w:tc>
        <w:tc>
          <w:tcPr>
            <w:tcW w:w="1111"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8%</w:t>
            </w:r>
          </w:p>
        </w:tc>
        <w:tc>
          <w:tcPr>
            <w:tcW w:w="1409"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26,580,311</w:t>
            </w:r>
          </w:p>
        </w:tc>
        <w:tc>
          <w:tcPr>
            <w:tcW w:w="1170" w:type="dxa"/>
            <w:tcBorders>
              <w:bottom w:val="single" w:sz="4" w:space="0" w:color="auto"/>
              <w:right w:val="single" w:sz="12" w:space="0" w:color="auto"/>
            </w:tcBorders>
            <w:shd w:val="clear" w:color="auto" w:fill="BDD6EE" w:themeFill="accent1" w:themeFillTint="66"/>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95.1%</w:t>
            </w:r>
          </w:p>
        </w:tc>
      </w:tr>
      <w:tr w:rsidR="00540F24" w:rsidTr="00C643A0">
        <w:trPr>
          <w:trHeight w:val="648"/>
        </w:trPr>
        <w:tc>
          <w:tcPr>
            <w:tcW w:w="862" w:type="dxa"/>
            <w:tcBorders>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2013</w:t>
            </w:r>
          </w:p>
        </w:tc>
        <w:tc>
          <w:tcPr>
            <w:tcW w:w="1485"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35,800,019</w:t>
            </w:r>
          </w:p>
        </w:tc>
        <w:tc>
          <w:tcPr>
            <w:tcW w:w="1275" w:type="dxa"/>
            <w:tcBorders>
              <w:bottom w:val="single" w:sz="4" w:space="0" w:color="auto"/>
              <w:right w:val="single" w:sz="12"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853</w:t>
            </w:r>
          </w:p>
        </w:tc>
        <w:tc>
          <w:tcPr>
            <w:tcW w:w="1223" w:type="dxa"/>
            <w:tcBorders>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776</w:t>
            </w:r>
          </w:p>
        </w:tc>
        <w:tc>
          <w:tcPr>
            <w:tcW w:w="1170"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91%</w:t>
            </w:r>
          </w:p>
        </w:tc>
        <w:tc>
          <w:tcPr>
            <w:tcW w:w="1188"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1,192,498</w:t>
            </w:r>
          </w:p>
        </w:tc>
        <w:tc>
          <w:tcPr>
            <w:tcW w:w="1062" w:type="dxa"/>
            <w:tcBorders>
              <w:bottom w:val="single" w:sz="4" w:space="0" w:color="auto"/>
              <w:right w:val="single" w:sz="12" w:space="0" w:color="auto"/>
            </w:tcBorders>
            <w:shd w:val="clear" w:color="auto" w:fill="BDD6EE" w:themeFill="accent1" w:themeFillTint="66"/>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3.3%</w:t>
            </w:r>
          </w:p>
        </w:tc>
        <w:tc>
          <w:tcPr>
            <w:tcW w:w="1080" w:type="dxa"/>
            <w:tcBorders>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77</w:t>
            </w:r>
          </w:p>
        </w:tc>
        <w:tc>
          <w:tcPr>
            <w:tcW w:w="1111"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9%</w:t>
            </w:r>
          </w:p>
        </w:tc>
        <w:tc>
          <w:tcPr>
            <w:tcW w:w="1409"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34,607,521</w:t>
            </w:r>
          </w:p>
        </w:tc>
        <w:tc>
          <w:tcPr>
            <w:tcW w:w="1170" w:type="dxa"/>
            <w:tcBorders>
              <w:bottom w:val="single" w:sz="4" w:space="0" w:color="auto"/>
              <w:right w:val="single" w:sz="12" w:space="0" w:color="auto"/>
            </w:tcBorders>
            <w:shd w:val="clear" w:color="auto" w:fill="BDD6EE" w:themeFill="accent1" w:themeFillTint="66"/>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96.7%</w:t>
            </w:r>
          </w:p>
        </w:tc>
      </w:tr>
      <w:tr w:rsidR="00540F24" w:rsidTr="00C643A0">
        <w:trPr>
          <w:trHeight w:val="648"/>
        </w:trPr>
        <w:tc>
          <w:tcPr>
            <w:tcW w:w="862" w:type="dxa"/>
            <w:tcBorders>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2012</w:t>
            </w:r>
          </w:p>
        </w:tc>
        <w:tc>
          <w:tcPr>
            <w:tcW w:w="1485"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26,868,823</w:t>
            </w:r>
          </w:p>
        </w:tc>
        <w:tc>
          <w:tcPr>
            <w:tcW w:w="1275" w:type="dxa"/>
            <w:tcBorders>
              <w:bottom w:val="single" w:sz="4" w:space="0" w:color="auto"/>
              <w:right w:val="single" w:sz="12"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797</w:t>
            </w:r>
          </w:p>
        </w:tc>
        <w:tc>
          <w:tcPr>
            <w:tcW w:w="1223" w:type="dxa"/>
            <w:tcBorders>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724</w:t>
            </w:r>
          </w:p>
        </w:tc>
        <w:tc>
          <w:tcPr>
            <w:tcW w:w="1170"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91%</w:t>
            </w:r>
          </w:p>
        </w:tc>
        <w:tc>
          <w:tcPr>
            <w:tcW w:w="1188"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1,107,951</w:t>
            </w:r>
          </w:p>
        </w:tc>
        <w:tc>
          <w:tcPr>
            <w:tcW w:w="1062" w:type="dxa"/>
            <w:tcBorders>
              <w:bottom w:val="single" w:sz="4" w:space="0" w:color="auto"/>
              <w:right w:val="single" w:sz="12" w:space="0" w:color="auto"/>
            </w:tcBorders>
            <w:shd w:val="clear" w:color="auto" w:fill="BDD6EE" w:themeFill="accent1" w:themeFillTint="66"/>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4.1%</w:t>
            </w:r>
          </w:p>
        </w:tc>
        <w:tc>
          <w:tcPr>
            <w:tcW w:w="1080" w:type="dxa"/>
            <w:tcBorders>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73</w:t>
            </w:r>
          </w:p>
        </w:tc>
        <w:tc>
          <w:tcPr>
            <w:tcW w:w="1111"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9%</w:t>
            </w:r>
          </w:p>
        </w:tc>
        <w:tc>
          <w:tcPr>
            <w:tcW w:w="1409"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25,760,872</w:t>
            </w:r>
          </w:p>
        </w:tc>
        <w:tc>
          <w:tcPr>
            <w:tcW w:w="1170" w:type="dxa"/>
            <w:tcBorders>
              <w:bottom w:val="single" w:sz="4" w:space="0" w:color="auto"/>
              <w:right w:val="single" w:sz="12" w:space="0" w:color="auto"/>
            </w:tcBorders>
            <w:shd w:val="clear" w:color="auto" w:fill="BDD6EE" w:themeFill="accent1" w:themeFillTint="66"/>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95.9%</w:t>
            </w:r>
          </w:p>
        </w:tc>
      </w:tr>
      <w:tr w:rsidR="00540F24" w:rsidTr="00C643A0">
        <w:trPr>
          <w:trHeight w:val="648"/>
        </w:trPr>
        <w:tc>
          <w:tcPr>
            <w:tcW w:w="862" w:type="dxa"/>
            <w:tcBorders>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2011</w:t>
            </w:r>
          </w:p>
        </w:tc>
        <w:tc>
          <w:tcPr>
            <w:tcW w:w="1485"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35,029,647</w:t>
            </w:r>
          </w:p>
        </w:tc>
        <w:tc>
          <w:tcPr>
            <w:tcW w:w="1275" w:type="dxa"/>
            <w:tcBorders>
              <w:bottom w:val="single" w:sz="4" w:space="0" w:color="auto"/>
              <w:right w:val="single" w:sz="12"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776</w:t>
            </w:r>
          </w:p>
        </w:tc>
        <w:tc>
          <w:tcPr>
            <w:tcW w:w="1223" w:type="dxa"/>
            <w:tcBorders>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718</w:t>
            </w:r>
          </w:p>
        </w:tc>
        <w:tc>
          <w:tcPr>
            <w:tcW w:w="1170"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93%</w:t>
            </w:r>
          </w:p>
        </w:tc>
        <w:tc>
          <w:tcPr>
            <w:tcW w:w="1188"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995,608</w:t>
            </w:r>
          </w:p>
        </w:tc>
        <w:tc>
          <w:tcPr>
            <w:tcW w:w="1062" w:type="dxa"/>
            <w:tcBorders>
              <w:bottom w:val="single" w:sz="4" w:space="0" w:color="auto"/>
              <w:right w:val="single" w:sz="12" w:space="0" w:color="auto"/>
            </w:tcBorders>
            <w:shd w:val="clear" w:color="auto" w:fill="BDD6EE" w:themeFill="accent1" w:themeFillTint="66"/>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2.8%</w:t>
            </w:r>
          </w:p>
        </w:tc>
        <w:tc>
          <w:tcPr>
            <w:tcW w:w="1080" w:type="dxa"/>
            <w:tcBorders>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58</w:t>
            </w:r>
          </w:p>
        </w:tc>
        <w:tc>
          <w:tcPr>
            <w:tcW w:w="1111"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7%</w:t>
            </w:r>
          </w:p>
        </w:tc>
        <w:tc>
          <w:tcPr>
            <w:tcW w:w="1409"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34,034,040</w:t>
            </w:r>
          </w:p>
        </w:tc>
        <w:tc>
          <w:tcPr>
            <w:tcW w:w="1170" w:type="dxa"/>
            <w:tcBorders>
              <w:bottom w:val="single" w:sz="4" w:space="0" w:color="auto"/>
              <w:right w:val="single" w:sz="12" w:space="0" w:color="auto"/>
            </w:tcBorders>
            <w:shd w:val="clear" w:color="auto" w:fill="BDD6EE" w:themeFill="accent1" w:themeFillTint="66"/>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97.2%</w:t>
            </w:r>
          </w:p>
        </w:tc>
      </w:tr>
      <w:tr w:rsidR="00540F24" w:rsidTr="00C643A0">
        <w:trPr>
          <w:trHeight w:val="648"/>
        </w:trPr>
        <w:tc>
          <w:tcPr>
            <w:tcW w:w="862" w:type="dxa"/>
            <w:tcBorders>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2010</w:t>
            </w:r>
          </w:p>
        </w:tc>
        <w:tc>
          <w:tcPr>
            <w:tcW w:w="1485"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17,599,908</w:t>
            </w:r>
          </w:p>
        </w:tc>
        <w:tc>
          <w:tcPr>
            <w:tcW w:w="1275" w:type="dxa"/>
            <w:tcBorders>
              <w:bottom w:val="single" w:sz="4" w:space="0" w:color="auto"/>
              <w:right w:val="single" w:sz="12"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746</w:t>
            </w:r>
          </w:p>
        </w:tc>
        <w:tc>
          <w:tcPr>
            <w:tcW w:w="1223" w:type="dxa"/>
            <w:tcBorders>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689</w:t>
            </w:r>
          </w:p>
        </w:tc>
        <w:tc>
          <w:tcPr>
            <w:tcW w:w="1170"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92%</w:t>
            </w:r>
          </w:p>
        </w:tc>
        <w:tc>
          <w:tcPr>
            <w:tcW w:w="1188"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953,742</w:t>
            </w:r>
          </w:p>
        </w:tc>
        <w:tc>
          <w:tcPr>
            <w:tcW w:w="1062" w:type="dxa"/>
            <w:tcBorders>
              <w:bottom w:val="single" w:sz="4" w:space="0" w:color="auto"/>
              <w:right w:val="single" w:sz="12" w:space="0" w:color="auto"/>
            </w:tcBorders>
            <w:shd w:val="clear" w:color="auto" w:fill="BDD6EE" w:themeFill="accent1" w:themeFillTint="66"/>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5.4%</w:t>
            </w:r>
          </w:p>
        </w:tc>
        <w:tc>
          <w:tcPr>
            <w:tcW w:w="1080" w:type="dxa"/>
            <w:tcBorders>
              <w:left w:val="single" w:sz="12" w:space="0" w:color="auto"/>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57</w:t>
            </w:r>
          </w:p>
        </w:tc>
        <w:tc>
          <w:tcPr>
            <w:tcW w:w="1111"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8%</w:t>
            </w:r>
          </w:p>
        </w:tc>
        <w:tc>
          <w:tcPr>
            <w:tcW w:w="1409" w:type="dxa"/>
            <w:tcBorders>
              <w:bottom w:val="single" w:sz="4" w:space="0" w:color="auto"/>
            </w:tcBorders>
            <w:shd w:val="clear" w:color="auto" w:fill="auto"/>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16,646,166</w:t>
            </w:r>
          </w:p>
        </w:tc>
        <w:tc>
          <w:tcPr>
            <w:tcW w:w="1170" w:type="dxa"/>
            <w:tcBorders>
              <w:bottom w:val="single" w:sz="4" w:space="0" w:color="auto"/>
              <w:right w:val="single" w:sz="12" w:space="0" w:color="auto"/>
            </w:tcBorders>
            <w:shd w:val="clear" w:color="auto" w:fill="BDD6EE" w:themeFill="accent1" w:themeFillTint="66"/>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94.6%</w:t>
            </w:r>
          </w:p>
        </w:tc>
      </w:tr>
      <w:tr w:rsidR="00540F24" w:rsidTr="008C5E20">
        <w:trPr>
          <w:trHeight w:val="288"/>
        </w:trPr>
        <w:tc>
          <w:tcPr>
            <w:tcW w:w="13035" w:type="dxa"/>
            <w:gridSpan w:val="11"/>
            <w:tcBorders>
              <w:left w:val="single" w:sz="12" w:space="0" w:color="auto"/>
              <w:bottom w:val="single" w:sz="12" w:space="0" w:color="auto"/>
              <w:right w:val="single" w:sz="12" w:space="0" w:color="auto"/>
            </w:tcBorders>
            <w:shd w:val="clear" w:color="auto" w:fill="auto"/>
            <w:vAlign w:val="center"/>
          </w:tcPr>
          <w:p w:rsidR="00540F24" w:rsidRPr="00E50D7E" w:rsidRDefault="00540F24" w:rsidP="005931DD">
            <w:pPr>
              <w:rPr>
                <w:rFonts w:ascii="Times New Roman" w:hAnsi="Times New Roman" w:cs="Times New Roman"/>
                <w:b/>
                <w:sz w:val="18"/>
                <w:szCs w:val="18"/>
              </w:rPr>
            </w:pPr>
            <w:r w:rsidRPr="00E50D7E">
              <w:rPr>
                <w:rFonts w:ascii="Times New Roman" w:hAnsi="Times New Roman" w:cs="Times New Roman"/>
                <w:sz w:val="18"/>
                <w:szCs w:val="18"/>
              </w:rPr>
              <w:t>Note:  Sales data from LCB included information from winemaking facilities that reported negative sales and zero sales.</w:t>
            </w:r>
          </w:p>
        </w:tc>
      </w:tr>
      <w:tr w:rsidR="00540F24" w:rsidTr="008C5E20">
        <w:trPr>
          <w:trHeight w:val="432"/>
        </w:trPr>
        <w:tc>
          <w:tcPr>
            <w:tcW w:w="13035" w:type="dxa"/>
            <w:gridSpan w:val="11"/>
            <w:tcBorders>
              <w:top w:val="single" w:sz="12" w:space="0" w:color="auto"/>
              <w:left w:val="single" w:sz="12" w:space="0" w:color="auto"/>
              <w:right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Pr>
                <w:rFonts w:ascii="Times New Roman" w:hAnsi="Times New Roman" w:cs="Times New Roman"/>
                <w:b/>
                <w:sz w:val="20"/>
                <w:szCs w:val="20"/>
              </w:rPr>
              <w:t>Production Data B</w:t>
            </w:r>
            <w:r w:rsidRPr="00E50D7E">
              <w:rPr>
                <w:rFonts w:ascii="Times New Roman" w:hAnsi="Times New Roman" w:cs="Times New Roman"/>
                <w:b/>
                <w:sz w:val="20"/>
                <w:szCs w:val="20"/>
              </w:rPr>
              <w:t xml:space="preserve">ased on a 2015 Survey Conducted By </w:t>
            </w:r>
            <w:proofErr w:type="spellStart"/>
            <w:r w:rsidRPr="00E50D7E">
              <w:rPr>
                <w:rFonts w:ascii="Times New Roman" w:hAnsi="Times New Roman" w:cs="Times New Roman"/>
                <w:b/>
                <w:sz w:val="20"/>
                <w:szCs w:val="20"/>
              </w:rPr>
              <w:t>Winerywise</w:t>
            </w:r>
            <w:proofErr w:type="spellEnd"/>
          </w:p>
        </w:tc>
      </w:tr>
      <w:tr w:rsidR="00540F24" w:rsidTr="008C5E20">
        <w:trPr>
          <w:trHeight w:val="432"/>
        </w:trPr>
        <w:tc>
          <w:tcPr>
            <w:tcW w:w="862" w:type="dxa"/>
            <w:vMerge w:val="restart"/>
            <w:tcBorders>
              <w:top w:val="single" w:sz="12" w:space="0" w:color="auto"/>
              <w:left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Year</w:t>
            </w:r>
          </w:p>
        </w:tc>
        <w:tc>
          <w:tcPr>
            <w:tcW w:w="1485" w:type="dxa"/>
            <w:vMerge w:val="restart"/>
            <w:tcBorders>
              <w:top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Avg. Total Production</w:t>
            </w:r>
          </w:p>
        </w:tc>
        <w:tc>
          <w:tcPr>
            <w:tcW w:w="1275" w:type="dxa"/>
            <w:vMerge w:val="restart"/>
            <w:tcBorders>
              <w:top w:val="single" w:sz="12" w:space="0" w:color="auto"/>
              <w:right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Total # of Wineries</w:t>
            </w:r>
          </w:p>
        </w:tc>
        <w:tc>
          <w:tcPr>
            <w:tcW w:w="4643" w:type="dxa"/>
            <w:gridSpan w:val="4"/>
            <w:tcBorders>
              <w:top w:val="single" w:sz="12" w:space="0" w:color="auto"/>
              <w:left w:val="single" w:sz="12" w:space="0" w:color="auto"/>
              <w:right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&lt;17,835 Gallons (7,500 Cases)</w:t>
            </w:r>
          </w:p>
        </w:tc>
        <w:tc>
          <w:tcPr>
            <w:tcW w:w="4770" w:type="dxa"/>
            <w:gridSpan w:val="4"/>
            <w:tcBorders>
              <w:top w:val="single" w:sz="12" w:space="0" w:color="auto"/>
              <w:left w:val="single" w:sz="12" w:space="0" w:color="auto"/>
              <w:right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&gt;17,835 Gallons (7,500 Cases)</w:t>
            </w:r>
          </w:p>
        </w:tc>
      </w:tr>
      <w:tr w:rsidR="00540F24" w:rsidTr="00C643A0">
        <w:trPr>
          <w:trHeight w:val="576"/>
        </w:trPr>
        <w:tc>
          <w:tcPr>
            <w:tcW w:w="862" w:type="dxa"/>
            <w:vMerge/>
            <w:tcBorders>
              <w:left w:val="single" w:sz="12" w:space="0" w:color="auto"/>
              <w:bottom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p>
        </w:tc>
        <w:tc>
          <w:tcPr>
            <w:tcW w:w="1485" w:type="dxa"/>
            <w:vMerge/>
            <w:tcBorders>
              <w:bottom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p>
        </w:tc>
        <w:tc>
          <w:tcPr>
            <w:tcW w:w="1275" w:type="dxa"/>
            <w:vMerge/>
            <w:tcBorders>
              <w:bottom w:val="single" w:sz="12" w:space="0" w:color="auto"/>
              <w:right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p>
        </w:tc>
        <w:tc>
          <w:tcPr>
            <w:tcW w:w="1223" w:type="dxa"/>
            <w:tcBorders>
              <w:left w:val="single" w:sz="12" w:space="0" w:color="auto"/>
              <w:bottom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proofErr w:type="spellStart"/>
            <w:r w:rsidRPr="00E50D7E">
              <w:rPr>
                <w:rFonts w:ascii="Times New Roman" w:hAnsi="Times New Roman" w:cs="Times New Roman"/>
                <w:b/>
                <w:sz w:val="20"/>
                <w:szCs w:val="20"/>
              </w:rPr>
              <w:t>Avg</w:t>
            </w:r>
            <w:proofErr w:type="spellEnd"/>
            <w:r w:rsidRPr="00E50D7E">
              <w:rPr>
                <w:rFonts w:ascii="Times New Roman" w:hAnsi="Times New Roman" w:cs="Times New Roman"/>
                <w:b/>
                <w:sz w:val="20"/>
                <w:szCs w:val="20"/>
              </w:rPr>
              <w:t xml:space="preserve"> # of Wineries</w:t>
            </w:r>
          </w:p>
        </w:tc>
        <w:tc>
          <w:tcPr>
            <w:tcW w:w="1170" w:type="dxa"/>
            <w:tcBorders>
              <w:bottom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 of Total</w:t>
            </w:r>
          </w:p>
        </w:tc>
        <w:tc>
          <w:tcPr>
            <w:tcW w:w="1188" w:type="dxa"/>
            <w:tcBorders>
              <w:bottom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proofErr w:type="spellStart"/>
            <w:r w:rsidRPr="00E50D7E">
              <w:rPr>
                <w:rFonts w:ascii="Times New Roman" w:hAnsi="Times New Roman" w:cs="Times New Roman"/>
                <w:b/>
                <w:sz w:val="20"/>
                <w:szCs w:val="20"/>
              </w:rPr>
              <w:t>Avg</w:t>
            </w:r>
            <w:proofErr w:type="spellEnd"/>
            <w:r w:rsidRPr="00E50D7E">
              <w:rPr>
                <w:rFonts w:ascii="Times New Roman" w:hAnsi="Times New Roman" w:cs="Times New Roman"/>
                <w:b/>
                <w:sz w:val="20"/>
                <w:szCs w:val="20"/>
              </w:rPr>
              <w:t xml:space="preserve"> Total Gallons</w:t>
            </w:r>
          </w:p>
        </w:tc>
        <w:tc>
          <w:tcPr>
            <w:tcW w:w="1062" w:type="dxa"/>
            <w:tcBorders>
              <w:bottom w:val="single" w:sz="12" w:space="0" w:color="auto"/>
              <w:right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 of Total</w:t>
            </w:r>
          </w:p>
        </w:tc>
        <w:tc>
          <w:tcPr>
            <w:tcW w:w="1080" w:type="dxa"/>
            <w:tcBorders>
              <w:left w:val="single" w:sz="12" w:space="0" w:color="auto"/>
              <w:bottom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proofErr w:type="spellStart"/>
            <w:r w:rsidRPr="00E50D7E">
              <w:rPr>
                <w:rFonts w:ascii="Times New Roman" w:hAnsi="Times New Roman" w:cs="Times New Roman"/>
                <w:b/>
                <w:sz w:val="20"/>
                <w:szCs w:val="20"/>
              </w:rPr>
              <w:t>Avg</w:t>
            </w:r>
            <w:proofErr w:type="spellEnd"/>
            <w:r w:rsidRPr="00E50D7E">
              <w:rPr>
                <w:rFonts w:ascii="Times New Roman" w:hAnsi="Times New Roman" w:cs="Times New Roman"/>
                <w:b/>
                <w:sz w:val="20"/>
                <w:szCs w:val="20"/>
              </w:rPr>
              <w:t xml:space="preserve"> # of Wineries</w:t>
            </w:r>
          </w:p>
        </w:tc>
        <w:tc>
          <w:tcPr>
            <w:tcW w:w="1111" w:type="dxa"/>
            <w:tcBorders>
              <w:bottom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 of Total</w:t>
            </w:r>
          </w:p>
        </w:tc>
        <w:tc>
          <w:tcPr>
            <w:tcW w:w="1409" w:type="dxa"/>
            <w:tcBorders>
              <w:bottom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proofErr w:type="spellStart"/>
            <w:r w:rsidRPr="00E50D7E">
              <w:rPr>
                <w:rFonts w:ascii="Times New Roman" w:hAnsi="Times New Roman" w:cs="Times New Roman"/>
                <w:b/>
                <w:sz w:val="20"/>
                <w:szCs w:val="20"/>
              </w:rPr>
              <w:t>Avg</w:t>
            </w:r>
            <w:proofErr w:type="spellEnd"/>
            <w:r w:rsidRPr="00E50D7E">
              <w:rPr>
                <w:rFonts w:ascii="Times New Roman" w:hAnsi="Times New Roman" w:cs="Times New Roman"/>
                <w:b/>
                <w:sz w:val="20"/>
                <w:szCs w:val="20"/>
              </w:rPr>
              <w:t xml:space="preserve"> Total Gallons</w:t>
            </w:r>
          </w:p>
        </w:tc>
        <w:tc>
          <w:tcPr>
            <w:tcW w:w="1170" w:type="dxa"/>
            <w:tcBorders>
              <w:bottom w:val="single" w:sz="12" w:space="0" w:color="auto"/>
              <w:right w:val="single" w:sz="12" w:space="0" w:color="auto"/>
            </w:tcBorders>
            <w:shd w:val="clear" w:color="auto" w:fill="DEEAF6" w:themeFill="accent1" w:themeFillTint="33"/>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 of Total</w:t>
            </w:r>
          </w:p>
        </w:tc>
      </w:tr>
      <w:tr w:rsidR="00540F24" w:rsidTr="00C643A0">
        <w:trPr>
          <w:trHeight w:val="720"/>
        </w:trPr>
        <w:tc>
          <w:tcPr>
            <w:tcW w:w="862" w:type="dxa"/>
            <w:tcBorders>
              <w:top w:val="single" w:sz="12" w:space="0" w:color="auto"/>
              <w:left w:val="single" w:sz="12" w:space="0" w:color="auto"/>
              <w:bottom w:val="single" w:sz="12" w:space="0" w:color="auto"/>
            </w:tcBorders>
            <w:shd w:val="clear" w:color="auto" w:fill="FFFFFF" w:themeFill="background1"/>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2015</w:t>
            </w:r>
          </w:p>
        </w:tc>
        <w:tc>
          <w:tcPr>
            <w:tcW w:w="1485" w:type="dxa"/>
            <w:tcBorders>
              <w:top w:val="single" w:sz="12" w:space="0" w:color="auto"/>
              <w:bottom w:val="single" w:sz="12" w:space="0" w:color="auto"/>
            </w:tcBorders>
            <w:shd w:val="clear" w:color="auto" w:fill="FFFFFF" w:themeFill="background1"/>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76,905,228</w:t>
            </w:r>
          </w:p>
        </w:tc>
        <w:tc>
          <w:tcPr>
            <w:tcW w:w="1275" w:type="dxa"/>
            <w:tcBorders>
              <w:top w:val="single" w:sz="12" w:space="0" w:color="auto"/>
              <w:bottom w:val="single" w:sz="12" w:space="0" w:color="auto"/>
              <w:right w:val="single" w:sz="12" w:space="0" w:color="auto"/>
            </w:tcBorders>
            <w:shd w:val="clear" w:color="auto" w:fill="FFFFFF" w:themeFill="background1"/>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900</w:t>
            </w:r>
          </w:p>
        </w:tc>
        <w:tc>
          <w:tcPr>
            <w:tcW w:w="1223" w:type="dxa"/>
            <w:tcBorders>
              <w:top w:val="single" w:sz="12" w:space="0" w:color="auto"/>
              <w:left w:val="single" w:sz="12" w:space="0" w:color="auto"/>
              <w:bottom w:val="single" w:sz="12" w:space="0" w:color="auto"/>
            </w:tcBorders>
            <w:shd w:val="clear" w:color="auto" w:fill="FFFFFF" w:themeFill="background1"/>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640</w:t>
            </w:r>
          </w:p>
        </w:tc>
        <w:tc>
          <w:tcPr>
            <w:tcW w:w="1170" w:type="dxa"/>
            <w:tcBorders>
              <w:top w:val="single" w:sz="12" w:space="0" w:color="auto"/>
              <w:bottom w:val="single" w:sz="12" w:space="0" w:color="auto"/>
            </w:tcBorders>
            <w:shd w:val="clear" w:color="auto" w:fill="FFFFFF" w:themeFill="background1"/>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71%</w:t>
            </w:r>
          </w:p>
        </w:tc>
        <w:tc>
          <w:tcPr>
            <w:tcW w:w="1188" w:type="dxa"/>
            <w:tcBorders>
              <w:top w:val="single" w:sz="12" w:space="0" w:color="auto"/>
              <w:bottom w:val="single" w:sz="12" w:space="0" w:color="auto"/>
            </w:tcBorders>
            <w:shd w:val="clear" w:color="auto" w:fill="FFFFFF" w:themeFill="background1"/>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2,652,832</w:t>
            </w:r>
          </w:p>
        </w:tc>
        <w:tc>
          <w:tcPr>
            <w:tcW w:w="1062" w:type="dxa"/>
            <w:tcBorders>
              <w:top w:val="single" w:sz="12" w:space="0" w:color="auto"/>
              <w:bottom w:val="single" w:sz="12" w:space="0" w:color="auto"/>
              <w:right w:val="single" w:sz="12" w:space="0" w:color="auto"/>
            </w:tcBorders>
            <w:shd w:val="clear" w:color="auto" w:fill="BDD6EE" w:themeFill="accent1" w:themeFillTint="66"/>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3.5%</w:t>
            </w:r>
          </w:p>
        </w:tc>
        <w:tc>
          <w:tcPr>
            <w:tcW w:w="1080" w:type="dxa"/>
            <w:tcBorders>
              <w:top w:val="single" w:sz="12" w:space="0" w:color="auto"/>
              <w:left w:val="single" w:sz="12" w:space="0" w:color="auto"/>
              <w:bottom w:val="single" w:sz="12" w:space="0" w:color="auto"/>
            </w:tcBorders>
            <w:shd w:val="clear" w:color="auto" w:fill="FFFFFF" w:themeFill="background1"/>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260</w:t>
            </w:r>
          </w:p>
        </w:tc>
        <w:tc>
          <w:tcPr>
            <w:tcW w:w="1111" w:type="dxa"/>
            <w:tcBorders>
              <w:top w:val="single" w:sz="12" w:space="0" w:color="auto"/>
              <w:bottom w:val="single" w:sz="12" w:space="0" w:color="auto"/>
            </w:tcBorders>
            <w:shd w:val="clear" w:color="auto" w:fill="FFFFFF" w:themeFill="background1"/>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29%</w:t>
            </w:r>
          </w:p>
        </w:tc>
        <w:tc>
          <w:tcPr>
            <w:tcW w:w="1409" w:type="dxa"/>
            <w:tcBorders>
              <w:top w:val="single" w:sz="12" w:space="0" w:color="auto"/>
              <w:bottom w:val="single" w:sz="12" w:space="0" w:color="auto"/>
            </w:tcBorders>
            <w:shd w:val="clear" w:color="auto" w:fill="FFFFFF" w:themeFill="background1"/>
            <w:vAlign w:val="center"/>
          </w:tcPr>
          <w:p w:rsidR="00540F24" w:rsidRPr="00E50D7E" w:rsidRDefault="00540F24" w:rsidP="005931DD">
            <w:pPr>
              <w:jc w:val="center"/>
              <w:rPr>
                <w:rFonts w:ascii="Times New Roman" w:hAnsi="Times New Roman" w:cs="Times New Roman"/>
                <w:sz w:val="20"/>
                <w:szCs w:val="20"/>
              </w:rPr>
            </w:pPr>
            <w:r w:rsidRPr="00E50D7E">
              <w:rPr>
                <w:rFonts w:ascii="Times New Roman" w:hAnsi="Times New Roman" w:cs="Times New Roman"/>
                <w:sz w:val="20"/>
                <w:szCs w:val="20"/>
              </w:rPr>
              <w:t>74,252,396</w:t>
            </w:r>
          </w:p>
        </w:tc>
        <w:tc>
          <w:tcPr>
            <w:tcW w:w="1170" w:type="dxa"/>
            <w:tcBorders>
              <w:top w:val="single" w:sz="12" w:space="0" w:color="auto"/>
              <w:bottom w:val="single" w:sz="12" w:space="0" w:color="auto"/>
              <w:right w:val="single" w:sz="12" w:space="0" w:color="auto"/>
            </w:tcBorders>
            <w:shd w:val="clear" w:color="auto" w:fill="BDD6EE" w:themeFill="accent1" w:themeFillTint="66"/>
            <w:vAlign w:val="center"/>
          </w:tcPr>
          <w:p w:rsidR="00540F24" w:rsidRPr="00E50D7E" w:rsidRDefault="00540F24" w:rsidP="005931DD">
            <w:pPr>
              <w:jc w:val="center"/>
              <w:rPr>
                <w:rFonts w:ascii="Times New Roman" w:hAnsi="Times New Roman" w:cs="Times New Roman"/>
                <w:b/>
                <w:sz w:val="20"/>
                <w:szCs w:val="20"/>
              </w:rPr>
            </w:pPr>
            <w:r w:rsidRPr="00E50D7E">
              <w:rPr>
                <w:rFonts w:ascii="Times New Roman" w:hAnsi="Times New Roman" w:cs="Times New Roman"/>
                <w:b/>
                <w:sz w:val="20"/>
                <w:szCs w:val="20"/>
              </w:rPr>
              <w:t>96.5%</w:t>
            </w:r>
          </w:p>
        </w:tc>
      </w:tr>
    </w:tbl>
    <w:p w:rsidR="00540F24" w:rsidRDefault="00540F24" w:rsidP="00540F24">
      <w:pPr>
        <w:spacing w:after="0" w:line="240" w:lineRule="auto"/>
        <w:jc w:val="both"/>
        <w:rPr>
          <w:rFonts w:ascii="Times New Roman" w:hAnsi="Times New Roman" w:cs="Times New Roman"/>
        </w:rPr>
      </w:pPr>
    </w:p>
    <w:p w:rsidR="00540F24" w:rsidRDefault="00540F24" w:rsidP="00540F24">
      <w:pPr>
        <w:spacing w:after="0" w:line="240" w:lineRule="auto"/>
        <w:jc w:val="both"/>
        <w:rPr>
          <w:rFonts w:ascii="Times New Roman" w:hAnsi="Times New Roman" w:cs="Times New Roman"/>
        </w:rPr>
        <w:sectPr w:rsidR="00540F24" w:rsidSect="0073382E">
          <w:headerReference w:type="default" r:id="rId32"/>
          <w:footerReference w:type="default" r:id="rId33"/>
          <w:pgSz w:w="15840" w:h="12240" w:orient="landscape"/>
          <w:pgMar w:top="1440" w:right="1440" w:bottom="1440" w:left="1440" w:header="720" w:footer="720" w:gutter="0"/>
          <w:cols w:space="720"/>
          <w:docGrid w:linePitch="360"/>
        </w:sectPr>
      </w:pPr>
    </w:p>
    <w:p w:rsidR="00540F24" w:rsidRPr="00B646E2" w:rsidRDefault="00540F24" w:rsidP="00540F24">
      <w:pPr>
        <w:spacing w:after="0" w:line="240" w:lineRule="auto"/>
        <w:ind w:left="360"/>
        <w:jc w:val="both"/>
        <w:rPr>
          <w:rFonts w:ascii="Times New Roman" w:hAnsi="Times New Roman" w:cs="Times New Roman"/>
        </w:rPr>
      </w:pPr>
      <w:r>
        <w:rPr>
          <w:rFonts w:ascii="Times New Roman" w:hAnsi="Times New Roman" w:cs="Times New Roman"/>
        </w:rPr>
        <w:lastRenderedPageBreak/>
        <w:t xml:space="preserve">Based on </w:t>
      </w:r>
      <w:r w:rsidR="007257A1">
        <w:rPr>
          <w:rFonts w:ascii="Times New Roman" w:hAnsi="Times New Roman" w:cs="Times New Roman"/>
        </w:rPr>
        <w:t>the information available</w:t>
      </w:r>
      <w:r>
        <w:rPr>
          <w:rFonts w:ascii="Times New Roman" w:hAnsi="Times New Roman" w:cs="Times New Roman"/>
        </w:rPr>
        <w:t xml:space="preserve">, Ecology assumed the following </w:t>
      </w:r>
      <w:r w:rsidRPr="00B646E2">
        <w:rPr>
          <w:rFonts w:ascii="Times New Roman" w:hAnsi="Times New Roman" w:cs="Times New Roman"/>
        </w:rPr>
        <w:t>conversions</w:t>
      </w:r>
      <w:r w:rsidR="00C643A0">
        <w:rPr>
          <w:rFonts w:ascii="Times New Roman" w:hAnsi="Times New Roman" w:cs="Times New Roman"/>
        </w:rPr>
        <w:t>,</w:t>
      </w:r>
      <w:r w:rsidRPr="00B646E2">
        <w:rPr>
          <w:rFonts w:ascii="Times New Roman" w:hAnsi="Times New Roman" w:cs="Times New Roman"/>
        </w:rPr>
        <w:t xml:space="preserve"> listed in </w:t>
      </w:r>
      <w:r w:rsidRPr="00B646E2">
        <w:rPr>
          <w:rFonts w:ascii="Times New Roman" w:hAnsi="Times New Roman" w:cs="Times New Roman"/>
          <w:b/>
        </w:rPr>
        <w:t>Table 7 – Wine Production Conversions</w:t>
      </w:r>
      <w:r w:rsidR="00C643A0">
        <w:rPr>
          <w:rFonts w:ascii="Times New Roman" w:hAnsi="Times New Roman" w:cs="Times New Roman"/>
          <w:b/>
        </w:rPr>
        <w:t>,</w:t>
      </w:r>
      <w:r w:rsidR="007257A1" w:rsidRPr="00B646E2">
        <w:rPr>
          <w:rFonts w:ascii="Times New Roman" w:hAnsi="Times New Roman" w:cs="Times New Roman"/>
          <w:b/>
        </w:rPr>
        <w:t xml:space="preserve"> </w:t>
      </w:r>
      <w:r w:rsidR="007257A1" w:rsidRPr="00B646E2">
        <w:rPr>
          <w:rFonts w:ascii="Times New Roman" w:hAnsi="Times New Roman" w:cs="Times New Roman"/>
        </w:rPr>
        <w:t>to determine the equivalency between gallons of wastewater discharged, cases/gallons of wine produced, and tons of grapes crushed</w:t>
      </w:r>
      <w:r w:rsidRPr="00B646E2">
        <w:rPr>
          <w:rFonts w:ascii="Times New Roman" w:hAnsi="Times New Roman" w:cs="Times New Roman"/>
        </w:rPr>
        <w:t>.</w:t>
      </w:r>
    </w:p>
    <w:p w:rsidR="00540F24" w:rsidRPr="00B646E2" w:rsidRDefault="00540F24" w:rsidP="00540F24">
      <w:pPr>
        <w:spacing w:after="0" w:line="240" w:lineRule="auto"/>
        <w:ind w:left="360"/>
        <w:jc w:val="both"/>
        <w:rPr>
          <w:rFonts w:ascii="Times New Roman" w:hAnsi="Times New Roman" w:cs="Times New Roman"/>
        </w:rPr>
      </w:pPr>
    </w:p>
    <w:p w:rsidR="00540F24" w:rsidRPr="00B646E2" w:rsidRDefault="00540F24" w:rsidP="00540F24">
      <w:pPr>
        <w:spacing w:after="0" w:line="240" w:lineRule="auto"/>
        <w:ind w:left="360"/>
        <w:jc w:val="both"/>
        <w:rPr>
          <w:rFonts w:ascii="Times New Roman" w:hAnsi="Times New Roman" w:cs="Times New Roman"/>
        </w:rPr>
      </w:pPr>
    </w:p>
    <w:p w:rsidR="00540F24" w:rsidRPr="00B646E2" w:rsidRDefault="00540F24" w:rsidP="00540F24">
      <w:pPr>
        <w:spacing w:after="60" w:line="240" w:lineRule="auto"/>
        <w:jc w:val="center"/>
        <w:rPr>
          <w:rFonts w:ascii="Times New Roman" w:hAnsi="Times New Roman" w:cs="Times New Roman"/>
          <w:b/>
          <w:u w:val="single"/>
        </w:rPr>
      </w:pPr>
      <w:r w:rsidRPr="00B646E2">
        <w:rPr>
          <w:rFonts w:ascii="Times New Roman" w:hAnsi="Times New Roman" w:cs="Times New Roman"/>
          <w:b/>
          <w:u w:val="single"/>
        </w:rPr>
        <w:t>Table 7</w:t>
      </w:r>
    </w:p>
    <w:p w:rsidR="00540F24" w:rsidRDefault="00540F24" w:rsidP="00540F24">
      <w:pPr>
        <w:spacing w:after="120" w:line="240" w:lineRule="auto"/>
        <w:jc w:val="center"/>
        <w:rPr>
          <w:rFonts w:ascii="Times New Roman" w:hAnsi="Times New Roman" w:cs="Times New Roman"/>
        </w:rPr>
      </w:pPr>
      <w:r w:rsidRPr="00B646E2">
        <w:rPr>
          <w:rFonts w:ascii="Times New Roman" w:hAnsi="Times New Roman" w:cs="Times New Roman"/>
          <w:b/>
        </w:rPr>
        <w:t>Wine Production Conversions</w:t>
      </w:r>
    </w:p>
    <w:tbl>
      <w:tblPr>
        <w:tblStyle w:val="TableGrid"/>
        <w:tblW w:w="9129"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Table lists wine production conversions"/>
        <w:tblDescription w:val="Table lists wine production conversions"/>
      </w:tblPr>
      <w:tblGrid>
        <w:gridCol w:w="1785"/>
        <w:gridCol w:w="2448"/>
        <w:gridCol w:w="2448"/>
        <w:gridCol w:w="2448"/>
      </w:tblGrid>
      <w:tr w:rsidR="00540F24" w:rsidRPr="00036F17" w:rsidTr="00AE7039">
        <w:trPr>
          <w:trHeight w:val="576"/>
          <w:tblHeader/>
          <w:jc w:val="center"/>
        </w:trPr>
        <w:tc>
          <w:tcPr>
            <w:tcW w:w="1785" w:type="dxa"/>
            <w:tcBorders>
              <w:top w:val="single" w:sz="12" w:space="0" w:color="auto"/>
              <w:bottom w:val="single" w:sz="4" w:space="0" w:color="auto"/>
            </w:tcBorders>
            <w:shd w:val="clear" w:color="auto" w:fill="DEEAF6" w:themeFill="accent1" w:themeFillTint="33"/>
            <w:vAlign w:val="center"/>
          </w:tcPr>
          <w:p w:rsidR="00540F24" w:rsidRPr="00036F17" w:rsidRDefault="00540F24" w:rsidP="005931DD">
            <w:pPr>
              <w:jc w:val="center"/>
              <w:rPr>
                <w:rFonts w:ascii="Times New Roman" w:hAnsi="Times New Roman" w:cs="Times New Roman"/>
                <w:b/>
                <w:sz w:val="20"/>
                <w:szCs w:val="20"/>
              </w:rPr>
            </w:pPr>
          </w:p>
        </w:tc>
        <w:tc>
          <w:tcPr>
            <w:tcW w:w="2448" w:type="dxa"/>
            <w:tcBorders>
              <w:top w:val="single" w:sz="12" w:space="0" w:color="auto"/>
              <w:bottom w:val="single" w:sz="12" w:space="0" w:color="auto"/>
            </w:tcBorders>
            <w:shd w:val="clear" w:color="auto" w:fill="DEEAF6" w:themeFill="accent1" w:themeFillTint="33"/>
            <w:vAlign w:val="center"/>
          </w:tcPr>
          <w:p w:rsidR="00540F24" w:rsidRPr="00036F17" w:rsidRDefault="00540F24" w:rsidP="005931DD">
            <w:pPr>
              <w:jc w:val="center"/>
              <w:rPr>
                <w:rFonts w:ascii="Times New Roman" w:hAnsi="Times New Roman" w:cs="Times New Roman"/>
                <w:b/>
                <w:sz w:val="20"/>
                <w:szCs w:val="20"/>
              </w:rPr>
            </w:pPr>
            <w:r w:rsidRPr="00036F17">
              <w:rPr>
                <w:rFonts w:ascii="Times New Roman" w:hAnsi="Times New Roman" w:cs="Times New Roman"/>
                <w:b/>
                <w:sz w:val="20"/>
                <w:szCs w:val="20"/>
              </w:rPr>
              <w:t>Cases</w:t>
            </w:r>
          </w:p>
        </w:tc>
        <w:tc>
          <w:tcPr>
            <w:tcW w:w="2448" w:type="dxa"/>
            <w:tcBorders>
              <w:top w:val="single" w:sz="12" w:space="0" w:color="auto"/>
              <w:bottom w:val="single" w:sz="12" w:space="0" w:color="auto"/>
            </w:tcBorders>
            <w:shd w:val="clear" w:color="auto" w:fill="DEEAF6" w:themeFill="accent1" w:themeFillTint="33"/>
            <w:vAlign w:val="center"/>
          </w:tcPr>
          <w:p w:rsidR="00540F24" w:rsidRPr="00036F17" w:rsidRDefault="00540F24" w:rsidP="005931DD">
            <w:pPr>
              <w:jc w:val="center"/>
              <w:rPr>
                <w:rFonts w:ascii="Times New Roman" w:hAnsi="Times New Roman" w:cs="Times New Roman"/>
                <w:b/>
                <w:sz w:val="20"/>
                <w:szCs w:val="20"/>
              </w:rPr>
            </w:pPr>
            <w:r w:rsidRPr="00036F17">
              <w:rPr>
                <w:rFonts w:ascii="Times New Roman" w:hAnsi="Times New Roman" w:cs="Times New Roman"/>
                <w:b/>
                <w:sz w:val="20"/>
                <w:szCs w:val="20"/>
              </w:rPr>
              <w:t>Gallons</w:t>
            </w:r>
          </w:p>
        </w:tc>
        <w:tc>
          <w:tcPr>
            <w:tcW w:w="2448" w:type="dxa"/>
            <w:tcBorders>
              <w:top w:val="single" w:sz="12" w:space="0" w:color="auto"/>
              <w:bottom w:val="single" w:sz="12" w:space="0" w:color="auto"/>
            </w:tcBorders>
            <w:shd w:val="clear" w:color="auto" w:fill="DEEAF6" w:themeFill="accent1" w:themeFillTint="33"/>
            <w:vAlign w:val="center"/>
          </w:tcPr>
          <w:p w:rsidR="00540F24" w:rsidRPr="00036F17" w:rsidRDefault="00540F24" w:rsidP="005931DD">
            <w:pPr>
              <w:jc w:val="center"/>
              <w:rPr>
                <w:rFonts w:ascii="Times New Roman" w:hAnsi="Times New Roman" w:cs="Times New Roman"/>
                <w:b/>
                <w:sz w:val="20"/>
                <w:szCs w:val="20"/>
              </w:rPr>
            </w:pPr>
            <w:r w:rsidRPr="00036F17">
              <w:rPr>
                <w:rFonts w:ascii="Times New Roman" w:hAnsi="Times New Roman" w:cs="Times New Roman"/>
                <w:b/>
                <w:sz w:val="20"/>
                <w:szCs w:val="20"/>
              </w:rPr>
              <w:t xml:space="preserve">Tons of </w:t>
            </w:r>
            <w:r>
              <w:rPr>
                <w:rFonts w:ascii="Times New Roman" w:hAnsi="Times New Roman" w:cs="Times New Roman"/>
                <w:b/>
                <w:sz w:val="20"/>
                <w:szCs w:val="20"/>
              </w:rPr>
              <w:t>Grapes Crushed</w:t>
            </w:r>
          </w:p>
        </w:tc>
      </w:tr>
      <w:tr w:rsidR="00540F24" w:rsidRPr="00036F17" w:rsidTr="005931DD">
        <w:trPr>
          <w:trHeight w:val="432"/>
          <w:jc w:val="center"/>
        </w:trPr>
        <w:tc>
          <w:tcPr>
            <w:tcW w:w="1785" w:type="dxa"/>
            <w:tcBorders>
              <w:top w:val="single" w:sz="4" w:space="0" w:color="auto"/>
              <w:bottom w:val="single" w:sz="4" w:space="0" w:color="auto"/>
              <w:right w:val="single" w:sz="12" w:space="0" w:color="auto"/>
            </w:tcBorders>
            <w:shd w:val="clear" w:color="auto" w:fill="DEEAF6" w:themeFill="accent1" w:themeFillTint="33"/>
            <w:vAlign w:val="center"/>
          </w:tcPr>
          <w:p w:rsidR="00540F24" w:rsidRPr="00036F17" w:rsidRDefault="00540F24" w:rsidP="005931DD">
            <w:pPr>
              <w:rPr>
                <w:rFonts w:ascii="Times New Roman" w:hAnsi="Times New Roman" w:cs="Times New Roman"/>
                <w:b/>
                <w:sz w:val="20"/>
                <w:szCs w:val="20"/>
              </w:rPr>
            </w:pPr>
            <w:r w:rsidRPr="00036F17">
              <w:rPr>
                <w:rFonts w:ascii="Times New Roman" w:hAnsi="Times New Roman" w:cs="Times New Roman"/>
                <w:b/>
                <w:sz w:val="20"/>
                <w:szCs w:val="20"/>
              </w:rPr>
              <w:t>1 Case</w:t>
            </w:r>
            <w:r>
              <w:rPr>
                <w:rFonts w:ascii="Times New Roman" w:hAnsi="Times New Roman" w:cs="Times New Roman"/>
                <w:b/>
                <w:sz w:val="20"/>
                <w:szCs w:val="20"/>
              </w:rPr>
              <w:t xml:space="preserve"> of Wine</w:t>
            </w:r>
          </w:p>
        </w:tc>
        <w:tc>
          <w:tcPr>
            <w:tcW w:w="2448" w:type="dxa"/>
            <w:tcBorders>
              <w:top w:val="single" w:sz="12" w:space="0" w:color="auto"/>
              <w:left w:val="single" w:sz="12" w:space="0" w:color="auto"/>
            </w:tcBorders>
            <w:vAlign w:val="center"/>
          </w:tcPr>
          <w:p w:rsidR="00540F24" w:rsidRPr="00036F17" w:rsidRDefault="00540F24" w:rsidP="005931DD">
            <w:pPr>
              <w:jc w:val="center"/>
              <w:rPr>
                <w:rFonts w:ascii="Times New Roman" w:hAnsi="Times New Roman" w:cs="Times New Roman"/>
                <w:sz w:val="20"/>
                <w:szCs w:val="20"/>
              </w:rPr>
            </w:pPr>
            <w:r w:rsidRPr="00036F17">
              <w:rPr>
                <w:rFonts w:ascii="Times New Roman" w:hAnsi="Times New Roman" w:cs="Times New Roman"/>
                <w:sz w:val="20"/>
                <w:szCs w:val="20"/>
              </w:rPr>
              <w:t>1 case</w:t>
            </w:r>
          </w:p>
        </w:tc>
        <w:tc>
          <w:tcPr>
            <w:tcW w:w="2448" w:type="dxa"/>
            <w:tcBorders>
              <w:top w:val="single" w:sz="12" w:space="0" w:color="auto"/>
            </w:tcBorders>
            <w:vAlign w:val="center"/>
          </w:tcPr>
          <w:p w:rsidR="00540F24" w:rsidRPr="00036F17" w:rsidRDefault="00540F24" w:rsidP="005931DD">
            <w:pPr>
              <w:jc w:val="center"/>
              <w:rPr>
                <w:rFonts w:ascii="Times New Roman" w:hAnsi="Times New Roman" w:cs="Times New Roman"/>
                <w:sz w:val="20"/>
                <w:szCs w:val="20"/>
              </w:rPr>
            </w:pPr>
            <w:r w:rsidRPr="00036F17">
              <w:rPr>
                <w:rFonts w:ascii="Times New Roman" w:hAnsi="Times New Roman" w:cs="Times New Roman"/>
                <w:sz w:val="20"/>
                <w:szCs w:val="20"/>
              </w:rPr>
              <w:t>2.378 gallons</w:t>
            </w:r>
          </w:p>
        </w:tc>
        <w:tc>
          <w:tcPr>
            <w:tcW w:w="2448" w:type="dxa"/>
            <w:tcBorders>
              <w:top w:val="single" w:sz="12" w:space="0" w:color="auto"/>
            </w:tcBorders>
            <w:vAlign w:val="center"/>
          </w:tcPr>
          <w:p w:rsidR="00540F24" w:rsidRPr="00036F17" w:rsidRDefault="00540F24" w:rsidP="005931DD">
            <w:pPr>
              <w:jc w:val="center"/>
              <w:rPr>
                <w:rFonts w:ascii="Times New Roman" w:hAnsi="Times New Roman" w:cs="Times New Roman"/>
                <w:sz w:val="20"/>
                <w:szCs w:val="20"/>
              </w:rPr>
            </w:pPr>
            <w:r w:rsidRPr="00036F17">
              <w:rPr>
                <w:rFonts w:ascii="Times New Roman" w:hAnsi="Times New Roman" w:cs="Times New Roman"/>
                <w:sz w:val="20"/>
                <w:szCs w:val="20"/>
              </w:rPr>
              <w:t>1/63 tons</w:t>
            </w:r>
          </w:p>
        </w:tc>
      </w:tr>
      <w:tr w:rsidR="00540F24" w:rsidRPr="00036F17" w:rsidTr="005931DD">
        <w:trPr>
          <w:trHeight w:val="432"/>
          <w:jc w:val="center"/>
        </w:trPr>
        <w:tc>
          <w:tcPr>
            <w:tcW w:w="1785" w:type="dxa"/>
            <w:tcBorders>
              <w:top w:val="single" w:sz="4" w:space="0" w:color="auto"/>
              <w:bottom w:val="single" w:sz="4" w:space="0" w:color="auto"/>
              <w:right w:val="single" w:sz="12" w:space="0" w:color="auto"/>
            </w:tcBorders>
            <w:shd w:val="clear" w:color="auto" w:fill="DEEAF6" w:themeFill="accent1" w:themeFillTint="33"/>
            <w:vAlign w:val="center"/>
          </w:tcPr>
          <w:p w:rsidR="00540F24" w:rsidRPr="00036F17" w:rsidRDefault="00540F24" w:rsidP="005931DD">
            <w:pPr>
              <w:rPr>
                <w:rFonts w:ascii="Times New Roman" w:hAnsi="Times New Roman" w:cs="Times New Roman"/>
                <w:b/>
                <w:sz w:val="20"/>
                <w:szCs w:val="20"/>
              </w:rPr>
            </w:pPr>
            <w:r w:rsidRPr="00036F17">
              <w:rPr>
                <w:rFonts w:ascii="Times New Roman" w:hAnsi="Times New Roman" w:cs="Times New Roman"/>
                <w:b/>
                <w:sz w:val="20"/>
                <w:szCs w:val="20"/>
              </w:rPr>
              <w:t>1 Gallon</w:t>
            </w:r>
            <w:r>
              <w:rPr>
                <w:rFonts w:ascii="Times New Roman" w:hAnsi="Times New Roman" w:cs="Times New Roman"/>
                <w:b/>
                <w:sz w:val="20"/>
                <w:szCs w:val="20"/>
              </w:rPr>
              <w:t xml:space="preserve"> of Wine</w:t>
            </w:r>
          </w:p>
        </w:tc>
        <w:tc>
          <w:tcPr>
            <w:tcW w:w="2448" w:type="dxa"/>
            <w:tcBorders>
              <w:left w:val="single" w:sz="12" w:space="0" w:color="auto"/>
            </w:tcBorders>
            <w:vAlign w:val="center"/>
          </w:tcPr>
          <w:p w:rsidR="00540F24" w:rsidRPr="00036F17" w:rsidRDefault="00540F24" w:rsidP="005931DD">
            <w:pPr>
              <w:jc w:val="center"/>
              <w:rPr>
                <w:rFonts w:ascii="Times New Roman" w:hAnsi="Times New Roman" w:cs="Times New Roman"/>
                <w:sz w:val="20"/>
                <w:szCs w:val="20"/>
              </w:rPr>
            </w:pPr>
            <w:r w:rsidRPr="00036F17">
              <w:rPr>
                <w:rFonts w:ascii="Times New Roman" w:hAnsi="Times New Roman" w:cs="Times New Roman"/>
                <w:sz w:val="20"/>
                <w:szCs w:val="20"/>
              </w:rPr>
              <w:t>1/2.378 cases</w:t>
            </w:r>
          </w:p>
        </w:tc>
        <w:tc>
          <w:tcPr>
            <w:tcW w:w="2448" w:type="dxa"/>
            <w:vAlign w:val="center"/>
          </w:tcPr>
          <w:p w:rsidR="00540F24" w:rsidRPr="00036F17" w:rsidRDefault="00540F24" w:rsidP="005931DD">
            <w:pPr>
              <w:jc w:val="center"/>
              <w:rPr>
                <w:rFonts w:ascii="Times New Roman" w:hAnsi="Times New Roman" w:cs="Times New Roman"/>
                <w:sz w:val="20"/>
                <w:szCs w:val="20"/>
              </w:rPr>
            </w:pPr>
            <w:r w:rsidRPr="00036F17">
              <w:rPr>
                <w:rFonts w:ascii="Times New Roman" w:hAnsi="Times New Roman" w:cs="Times New Roman"/>
                <w:sz w:val="20"/>
                <w:szCs w:val="20"/>
              </w:rPr>
              <w:t>1 gallon</w:t>
            </w:r>
          </w:p>
        </w:tc>
        <w:tc>
          <w:tcPr>
            <w:tcW w:w="2448" w:type="dxa"/>
            <w:vAlign w:val="center"/>
          </w:tcPr>
          <w:p w:rsidR="00540F24" w:rsidRPr="00036F17" w:rsidRDefault="00540F24" w:rsidP="005931DD">
            <w:pPr>
              <w:jc w:val="center"/>
              <w:rPr>
                <w:rFonts w:ascii="Times New Roman" w:hAnsi="Times New Roman" w:cs="Times New Roman"/>
                <w:sz w:val="20"/>
                <w:szCs w:val="20"/>
              </w:rPr>
            </w:pPr>
            <w:r w:rsidRPr="00036F17">
              <w:rPr>
                <w:rFonts w:ascii="Times New Roman" w:hAnsi="Times New Roman" w:cs="Times New Roman"/>
                <w:sz w:val="20"/>
                <w:szCs w:val="20"/>
              </w:rPr>
              <w:t>1/150 tons</w:t>
            </w:r>
          </w:p>
        </w:tc>
      </w:tr>
      <w:tr w:rsidR="00540F24" w:rsidRPr="00036F17" w:rsidTr="005931DD">
        <w:trPr>
          <w:trHeight w:val="720"/>
          <w:jc w:val="center"/>
        </w:trPr>
        <w:tc>
          <w:tcPr>
            <w:tcW w:w="1785" w:type="dxa"/>
            <w:tcBorders>
              <w:top w:val="single" w:sz="4" w:space="0" w:color="auto"/>
              <w:bottom w:val="single" w:sz="12" w:space="0" w:color="auto"/>
              <w:right w:val="single" w:sz="12" w:space="0" w:color="auto"/>
            </w:tcBorders>
            <w:shd w:val="clear" w:color="auto" w:fill="DEEAF6" w:themeFill="accent1" w:themeFillTint="33"/>
            <w:vAlign w:val="center"/>
          </w:tcPr>
          <w:p w:rsidR="00540F24" w:rsidRPr="00036F17" w:rsidRDefault="00540F24" w:rsidP="005931DD">
            <w:pPr>
              <w:rPr>
                <w:rFonts w:ascii="Times New Roman" w:hAnsi="Times New Roman" w:cs="Times New Roman"/>
                <w:b/>
                <w:sz w:val="20"/>
                <w:szCs w:val="20"/>
              </w:rPr>
            </w:pPr>
            <w:r>
              <w:rPr>
                <w:rFonts w:ascii="Times New Roman" w:hAnsi="Times New Roman" w:cs="Times New Roman"/>
                <w:b/>
                <w:sz w:val="20"/>
                <w:szCs w:val="20"/>
              </w:rPr>
              <w:t>1 Ton of Grapes</w:t>
            </w:r>
          </w:p>
          <w:p w:rsidR="00540F24" w:rsidRPr="00036F17" w:rsidRDefault="00540F24" w:rsidP="005931DD">
            <w:pPr>
              <w:rPr>
                <w:rFonts w:ascii="Times New Roman" w:hAnsi="Times New Roman" w:cs="Times New Roman"/>
                <w:b/>
                <w:sz w:val="20"/>
                <w:szCs w:val="20"/>
              </w:rPr>
            </w:pPr>
            <w:r w:rsidRPr="00036F17">
              <w:rPr>
                <w:rFonts w:ascii="Times New Roman" w:hAnsi="Times New Roman" w:cs="Times New Roman"/>
                <w:b/>
                <w:sz w:val="20"/>
                <w:szCs w:val="20"/>
              </w:rPr>
              <w:t>Crushed</w:t>
            </w:r>
          </w:p>
        </w:tc>
        <w:tc>
          <w:tcPr>
            <w:tcW w:w="2448" w:type="dxa"/>
            <w:tcBorders>
              <w:left w:val="single" w:sz="12" w:space="0" w:color="auto"/>
            </w:tcBorders>
            <w:vAlign w:val="center"/>
          </w:tcPr>
          <w:p w:rsidR="00540F24" w:rsidRPr="00036F17" w:rsidRDefault="00540F24" w:rsidP="005931DD">
            <w:pPr>
              <w:jc w:val="center"/>
              <w:rPr>
                <w:rFonts w:ascii="Times New Roman" w:hAnsi="Times New Roman" w:cs="Times New Roman"/>
                <w:sz w:val="20"/>
                <w:szCs w:val="20"/>
              </w:rPr>
            </w:pPr>
            <w:r w:rsidRPr="00036F17">
              <w:rPr>
                <w:rFonts w:ascii="Times New Roman" w:hAnsi="Times New Roman" w:cs="Times New Roman"/>
                <w:sz w:val="20"/>
                <w:szCs w:val="20"/>
              </w:rPr>
              <w:t>63 cases</w:t>
            </w:r>
          </w:p>
        </w:tc>
        <w:tc>
          <w:tcPr>
            <w:tcW w:w="2448" w:type="dxa"/>
            <w:vAlign w:val="center"/>
          </w:tcPr>
          <w:p w:rsidR="00540F24" w:rsidRPr="00036F17" w:rsidRDefault="00540F24" w:rsidP="005931DD">
            <w:pPr>
              <w:jc w:val="center"/>
              <w:rPr>
                <w:rFonts w:ascii="Times New Roman" w:hAnsi="Times New Roman" w:cs="Times New Roman"/>
                <w:sz w:val="20"/>
                <w:szCs w:val="20"/>
              </w:rPr>
            </w:pPr>
            <w:r w:rsidRPr="00036F17">
              <w:rPr>
                <w:rFonts w:ascii="Times New Roman" w:hAnsi="Times New Roman" w:cs="Times New Roman"/>
                <w:sz w:val="20"/>
                <w:szCs w:val="20"/>
              </w:rPr>
              <w:t>150 gallons</w:t>
            </w:r>
          </w:p>
        </w:tc>
        <w:tc>
          <w:tcPr>
            <w:tcW w:w="2448" w:type="dxa"/>
            <w:vAlign w:val="center"/>
          </w:tcPr>
          <w:p w:rsidR="00540F24" w:rsidRPr="00036F17" w:rsidRDefault="00540F24" w:rsidP="005931DD">
            <w:pPr>
              <w:jc w:val="center"/>
              <w:rPr>
                <w:rFonts w:ascii="Times New Roman" w:hAnsi="Times New Roman" w:cs="Times New Roman"/>
                <w:sz w:val="20"/>
                <w:szCs w:val="20"/>
              </w:rPr>
            </w:pPr>
            <w:r w:rsidRPr="00036F17">
              <w:rPr>
                <w:rFonts w:ascii="Times New Roman" w:hAnsi="Times New Roman" w:cs="Times New Roman"/>
                <w:sz w:val="20"/>
                <w:szCs w:val="20"/>
              </w:rPr>
              <w:t>1 ton</w:t>
            </w:r>
          </w:p>
        </w:tc>
      </w:tr>
    </w:tbl>
    <w:p w:rsidR="00540F24" w:rsidRPr="00246D28" w:rsidRDefault="00540F24" w:rsidP="00540F24">
      <w:pPr>
        <w:spacing w:before="40" w:after="0" w:line="240" w:lineRule="auto"/>
        <w:ind w:left="180"/>
        <w:jc w:val="both"/>
        <w:rPr>
          <w:rFonts w:ascii="Times New Roman" w:hAnsi="Times New Roman" w:cs="Times New Roman"/>
          <w:sz w:val="18"/>
          <w:szCs w:val="18"/>
        </w:rPr>
      </w:pPr>
      <w:r w:rsidRPr="00246D28">
        <w:rPr>
          <w:rFonts w:ascii="Times New Roman" w:hAnsi="Times New Roman" w:cs="Times New Roman"/>
          <w:sz w:val="18"/>
          <w:szCs w:val="18"/>
        </w:rPr>
        <w:t xml:space="preserve">(Data sources:  </w:t>
      </w:r>
      <w:r w:rsidR="00C643A0">
        <w:rPr>
          <w:rFonts w:ascii="Times New Roman" w:hAnsi="Times New Roman" w:cs="Times New Roman"/>
          <w:sz w:val="18"/>
          <w:szCs w:val="18"/>
        </w:rPr>
        <w:t>(Co</w:t>
      </w:r>
      <w:r>
        <w:rPr>
          <w:rFonts w:ascii="Times New Roman" w:hAnsi="Times New Roman" w:cs="Times New Roman"/>
          <w:sz w:val="18"/>
          <w:szCs w:val="18"/>
        </w:rPr>
        <w:t>rnell University.  2011 Newsletter.  Website.  2016) (UC Davis Extension.  Small Vineyard Series.  Web</w:t>
      </w:r>
      <w:r w:rsidR="007C2571">
        <w:rPr>
          <w:rFonts w:ascii="Times New Roman" w:hAnsi="Times New Roman" w:cs="Times New Roman"/>
          <w:sz w:val="18"/>
          <w:szCs w:val="18"/>
        </w:rPr>
        <w:t>site.  2016) (</w:t>
      </w:r>
      <w:proofErr w:type="spellStart"/>
      <w:r w:rsidR="007C2571">
        <w:rPr>
          <w:rFonts w:ascii="Times New Roman" w:hAnsi="Times New Roman" w:cs="Times New Roman"/>
          <w:sz w:val="18"/>
          <w:szCs w:val="18"/>
        </w:rPr>
        <w:t>UnwinedVA</w:t>
      </w:r>
      <w:proofErr w:type="spellEnd"/>
      <w:r w:rsidR="007C2571">
        <w:rPr>
          <w:rFonts w:ascii="Times New Roman" w:hAnsi="Times New Roman" w:cs="Times New Roman"/>
          <w:sz w:val="18"/>
          <w:szCs w:val="18"/>
        </w:rPr>
        <w:t>.  Wine b</w:t>
      </w:r>
      <w:r>
        <w:rPr>
          <w:rFonts w:ascii="Times New Roman" w:hAnsi="Times New Roman" w:cs="Times New Roman"/>
          <w:sz w:val="18"/>
          <w:szCs w:val="18"/>
        </w:rPr>
        <w:t>y the Numbers.  Website.  2016))</w:t>
      </w:r>
    </w:p>
    <w:p w:rsidR="00540F24" w:rsidRDefault="00540F24" w:rsidP="00540F24">
      <w:pPr>
        <w:spacing w:after="0" w:line="240" w:lineRule="auto"/>
        <w:ind w:left="360"/>
        <w:jc w:val="both"/>
        <w:rPr>
          <w:rFonts w:ascii="Times New Roman" w:hAnsi="Times New Roman" w:cs="Times New Roman"/>
        </w:rPr>
      </w:pPr>
    </w:p>
    <w:p w:rsidR="00540F24" w:rsidRPr="00E2062C" w:rsidRDefault="00540F24" w:rsidP="00540F24">
      <w:pPr>
        <w:spacing w:after="0" w:line="240" w:lineRule="auto"/>
        <w:ind w:left="360"/>
        <w:jc w:val="both"/>
        <w:rPr>
          <w:rFonts w:ascii="Times New Roman" w:hAnsi="Times New Roman" w:cs="Times New Roman"/>
        </w:rPr>
      </w:pPr>
    </w:p>
    <w:p w:rsidR="00F36D19" w:rsidRPr="00F36D19" w:rsidRDefault="00540F24" w:rsidP="008F7D67">
      <w:pPr>
        <w:pStyle w:val="ListParagraph"/>
        <w:numPr>
          <w:ilvl w:val="0"/>
          <w:numId w:val="40"/>
        </w:numPr>
        <w:spacing w:after="60" w:line="240" w:lineRule="auto"/>
        <w:ind w:left="360"/>
        <w:contextualSpacing w:val="0"/>
        <w:jc w:val="both"/>
        <w:rPr>
          <w:rFonts w:ascii="Times New Roman" w:hAnsi="Times New Roman" w:cs="Times New Roman"/>
        </w:rPr>
      </w:pPr>
      <w:r w:rsidRPr="00C94C1F">
        <w:rPr>
          <w:rFonts w:ascii="Times New Roman" w:hAnsi="Times New Roman" w:cs="Times New Roman"/>
          <w:b/>
        </w:rPr>
        <w:t>A new or existing facility that is covered by an Individu</w:t>
      </w:r>
      <w:r w:rsidR="00F36D19">
        <w:rPr>
          <w:rFonts w:ascii="Times New Roman" w:hAnsi="Times New Roman" w:cs="Times New Roman"/>
          <w:b/>
        </w:rPr>
        <w:t>al State Waste Discharge Permit</w:t>
      </w:r>
    </w:p>
    <w:p w:rsidR="00FB2E08" w:rsidRDefault="000E12C3" w:rsidP="00F36D19">
      <w:pPr>
        <w:pStyle w:val="ListParagraph"/>
        <w:spacing w:after="0" w:line="240" w:lineRule="auto"/>
        <w:ind w:left="360"/>
        <w:jc w:val="both"/>
        <w:rPr>
          <w:rFonts w:ascii="Times New Roman" w:hAnsi="Times New Roman" w:cs="Times New Roman"/>
        </w:rPr>
      </w:pPr>
      <w:r>
        <w:rPr>
          <w:rFonts w:ascii="Times New Roman" w:hAnsi="Times New Roman" w:cs="Times New Roman"/>
        </w:rPr>
        <w:t>Existing w</w:t>
      </w:r>
      <w:r w:rsidR="00540F24">
        <w:rPr>
          <w:rFonts w:ascii="Times New Roman" w:hAnsi="Times New Roman" w:cs="Times New Roman"/>
        </w:rPr>
        <w:t>inemaking facilities covered by an Individual State Waste Discharge Permit before the effective date of the Winery General Permit are required to apply for coverage under the Winery General Permit.  Ecology will work with those facilities to determine if they should remain covered by an individual permit or should receive coverage under the general permit.</w:t>
      </w:r>
    </w:p>
    <w:p w:rsidR="00FB2E08" w:rsidRDefault="00FB2E08" w:rsidP="00FB2E08">
      <w:pPr>
        <w:pStyle w:val="ListParagraph"/>
        <w:spacing w:after="0" w:line="240" w:lineRule="auto"/>
        <w:ind w:left="360"/>
        <w:jc w:val="both"/>
        <w:rPr>
          <w:rFonts w:ascii="Times New Roman" w:hAnsi="Times New Roman" w:cs="Times New Roman"/>
          <w:b/>
        </w:rPr>
      </w:pPr>
    </w:p>
    <w:p w:rsidR="00540F24" w:rsidRDefault="00FB2E08" w:rsidP="00FB2E08">
      <w:pPr>
        <w:spacing w:after="0" w:line="240" w:lineRule="auto"/>
        <w:ind w:left="360"/>
        <w:jc w:val="both"/>
        <w:rPr>
          <w:rFonts w:ascii="Times New Roman" w:hAnsi="Times New Roman" w:cs="Times New Roman"/>
        </w:rPr>
      </w:pPr>
      <w:r w:rsidRPr="00EF2D73">
        <w:rPr>
          <w:rFonts w:ascii="Times New Roman" w:hAnsi="Times New Roman" w:cs="Times New Roman"/>
        </w:rPr>
        <w:t xml:space="preserve">Ecology may, at its discretion, require the Permittee to obtain an individual permit (WAC 173-226-240(2)). Individual permits are site specific in nature. </w:t>
      </w:r>
      <w:r w:rsidR="00C643A0">
        <w:rPr>
          <w:rFonts w:ascii="Times New Roman" w:hAnsi="Times New Roman" w:cs="Times New Roman"/>
        </w:rPr>
        <w:t xml:space="preserve"> </w:t>
      </w:r>
      <w:r w:rsidRPr="00EF2D73">
        <w:rPr>
          <w:rFonts w:ascii="Times New Roman" w:hAnsi="Times New Roman" w:cs="Times New Roman"/>
        </w:rPr>
        <w:t>This allows Ecology to design a permit that addresses the unique characteristics at the facility beyond that available in a general permit.</w:t>
      </w:r>
      <w:r>
        <w:rPr>
          <w:rFonts w:ascii="Times New Roman" w:hAnsi="Times New Roman" w:cs="Times New Roman"/>
        </w:rPr>
        <w:t xml:space="preserve">  </w:t>
      </w:r>
      <w:r w:rsidR="000E12C3">
        <w:rPr>
          <w:rFonts w:ascii="Times New Roman" w:hAnsi="Times New Roman" w:cs="Times New Roman"/>
        </w:rPr>
        <w:t xml:space="preserve">A winemaking facility required by Ecology to </w:t>
      </w:r>
      <w:r>
        <w:rPr>
          <w:rFonts w:ascii="Times New Roman" w:hAnsi="Times New Roman" w:cs="Times New Roman"/>
        </w:rPr>
        <w:t>apply for coverage</w:t>
      </w:r>
      <w:r w:rsidR="000E12C3">
        <w:rPr>
          <w:rFonts w:ascii="Times New Roman" w:hAnsi="Times New Roman" w:cs="Times New Roman"/>
        </w:rPr>
        <w:t xml:space="preserve"> </w:t>
      </w:r>
      <w:r w:rsidR="00C643A0">
        <w:rPr>
          <w:rFonts w:ascii="Times New Roman" w:hAnsi="Times New Roman" w:cs="Times New Roman"/>
        </w:rPr>
        <w:t xml:space="preserve">under </w:t>
      </w:r>
      <w:r w:rsidR="000E12C3">
        <w:rPr>
          <w:rFonts w:ascii="Times New Roman" w:hAnsi="Times New Roman" w:cs="Times New Roman"/>
        </w:rPr>
        <w:t xml:space="preserve">an individual permit for wastewater discharges is </w:t>
      </w:r>
      <w:r w:rsidR="000E12C3" w:rsidRPr="000E12C3">
        <w:rPr>
          <w:rFonts w:ascii="Times New Roman" w:hAnsi="Times New Roman" w:cs="Times New Roman"/>
          <w:b/>
        </w:rPr>
        <w:t>not</w:t>
      </w:r>
      <w:r w:rsidR="000E12C3">
        <w:rPr>
          <w:rFonts w:ascii="Times New Roman" w:hAnsi="Times New Roman" w:cs="Times New Roman"/>
        </w:rPr>
        <w:t xml:space="preserve"> also required to be covered by the Winery General Permit.</w:t>
      </w:r>
    </w:p>
    <w:p w:rsidR="00540F24" w:rsidRDefault="00540F24" w:rsidP="00540F24">
      <w:pPr>
        <w:spacing w:after="0" w:line="240" w:lineRule="auto"/>
        <w:ind w:left="360"/>
        <w:jc w:val="both"/>
        <w:rPr>
          <w:rFonts w:ascii="Times New Roman" w:hAnsi="Times New Roman" w:cs="Times New Roman"/>
        </w:rPr>
      </w:pPr>
    </w:p>
    <w:p w:rsidR="00F36D19" w:rsidRPr="00F36D19" w:rsidRDefault="00540F24" w:rsidP="008F7D67">
      <w:pPr>
        <w:pStyle w:val="ListParagraph"/>
        <w:numPr>
          <w:ilvl w:val="0"/>
          <w:numId w:val="39"/>
        </w:numPr>
        <w:spacing w:after="60" w:line="240" w:lineRule="auto"/>
        <w:ind w:left="360"/>
        <w:contextualSpacing w:val="0"/>
        <w:jc w:val="both"/>
        <w:rPr>
          <w:rFonts w:ascii="Times New Roman" w:hAnsi="Times New Roman" w:cs="Times New Roman"/>
        </w:rPr>
      </w:pPr>
      <w:r w:rsidRPr="00152FCA">
        <w:rPr>
          <w:rFonts w:ascii="Times New Roman" w:hAnsi="Times New Roman" w:cs="Times New Roman"/>
          <w:b/>
        </w:rPr>
        <w:t xml:space="preserve">A </w:t>
      </w:r>
      <w:r>
        <w:rPr>
          <w:rFonts w:ascii="Times New Roman" w:hAnsi="Times New Roman" w:cs="Times New Roman"/>
          <w:b/>
        </w:rPr>
        <w:t>new or existing winemaking facility</w:t>
      </w:r>
      <w:r w:rsidRPr="00152FCA">
        <w:rPr>
          <w:rFonts w:ascii="Times New Roman" w:hAnsi="Times New Roman" w:cs="Times New Roman"/>
          <w:b/>
        </w:rPr>
        <w:t>, vineyard, or tasting room th</w:t>
      </w:r>
      <w:r w:rsidR="00F36D19">
        <w:rPr>
          <w:rFonts w:ascii="Times New Roman" w:hAnsi="Times New Roman" w:cs="Times New Roman"/>
          <w:b/>
        </w:rPr>
        <w:t xml:space="preserve">at does </w:t>
      </w:r>
      <w:r w:rsidR="00C643A0">
        <w:rPr>
          <w:rFonts w:ascii="Times New Roman" w:hAnsi="Times New Roman" w:cs="Times New Roman"/>
          <w:b/>
        </w:rPr>
        <w:t>NOT</w:t>
      </w:r>
      <w:r w:rsidR="00F36D19">
        <w:rPr>
          <w:rFonts w:ascii="Times New Roman" w:hAnsi="Times New Roman" w:cs="Times New Roman"/>
          <w:b/>
        </w:rPr>
        <w:t xml:space="preserve"> </w:t>
      </w:r>
      <w:r w:rsidR="00C643A0">
        <w:rPr>
          <w:rFonts w:ascii="Times New Roman" w:hAnsi="Times New Roman" w:cs="Times New Roman"/>
          <w:b/>
        </w:rPr>
        <w:t>discharge</w:t>
      </w:r>
      <w:r w:rsidR="00F36D19">
        <w:rPr>
          <w:rFonts w:ascii="Times New Roman" w:hAnsi="Times New Roman" w:cs="Times New Roman"/>
          <w:b/>
        </w:rPr>
        <w:t xml:space="preserve"> wastewater</w:t>
      </w:r>
    </w:p>
    <w:p w:rsidR="00540F24" w:rsidRPr="009F407E" w:rsidRDefault="00540F24" w:rsidP="00F36D19">
      <w:pPr>
        <w:pStyle w:val="ListParagraph"/>
        <w:spacing w:after="0" w:line="240" w:lineRule="auto"/>
        <w:ind w:left="360"/>
        <w:jc w:val="both"/>
        <w:rPr>
          <w:rFonts w:ascii="Times New Roman" w:hAnsi="Times New Roman" w:cs="Times New Roman"/>
        </w:rPr>
      </w:pPr>
      <w:r>
        <w:rPr>
          <w:rFonts w:ascii="Times New Roman" w:hAnsi="Times New Roman" w:cs="Times New Roman"/>
        </w:rPr>
        <w:t xml:space="preserve">If a facility does </w:t>
      </w:r>
      <w:r w:rsidRPr="003835CE">
        <w:rPr>
          <w:rFonts w:ascii="Times New Roman" w:hAnsi="Times New Roman" w:cs="Times New Roman"/>
          <w:b/>
        </w:rPr>
        <w:t>not</w:t>
      </w:r>
      <w:r>
        <w:rPr>
          <w:rFonts w:ascii="Times New Roman" w:hAnsi="Times New Roman" w:cs="Times New Roman"/>
        </w:rPr>
        <w:t xml:space="preserve"> discharge wastewater (winery process wastewater) then that facility is </w:t>
      </w:r>
      <w:r w:rsidR="00065561" w:rsidRPr="000E12C3">
        <w:rPr>
          <w:rFonts w:ascii="Times New Roman" w:hAnsi="Times New Roman" w:cs="Times New Roman"/>
          <w:b/>
        </w:rPr>
        <w:t>not</w:t>
      </w:r>
      <w:r w:rsidR="00065561">
        <w:rPr>
          <w:rFonts w:ascii="Times New Roman" w:hAnsi="Times New Roman" w:cs="Times New Roman"/>
        </w:rPr>
        <w:t xml:space="preserve"> required to apply for coverage under the Winery General Permit</w:t>
      </w:r>
      <w:r>
        <w:rPr>
          <w:rFonts w:ascii="Times New Roman" w:hAnsi="Times New Roman" w:cs="Times New Roman"/>
        </w:rPr>
        <w:t xml:space="preserve">.  </w:t>
      </w:r>
      <w:r w:rsidRPr="008F4764">
        <w:rPr>
          <w:rFonts w:ascii="Times New Roman" w:hAnsi="Times New Roman" w:cs="Times New Roman"/>
        </w:rPr>
        <w:t>Do</w:t>
      </w:r>
      <w:r>
        <w:rPr>
          <w:rFonts w:ascii="Times New Roman" w:hAnsi="Times New Roman" w:cs="Times New Roman"/>
        </w:rPr>
        <w:t>mestic wastewater from tasting rooms or restaurants</w:t>
      </w:r>
      <w:r w:rsidRPr="008F4764">
        <w:rPr>
          <w:rFonts w:ascii="Times New Roman" w:hAnsi="Times New Roman" w:cs="Times New Roman"/>
        </w:rPr>
        <w:t xml:space="preserve"> does </w:t>
      </w:r>
      <w:r w:rsidRPr="00BD369A">
        <w:rPr>
          <w:rFonts w:ascii="Times New Roman" w:hAnsi="Times New Roman" w:cs="Times New Roman"/>
          <w:b/>
        </w:rPr>
        <w:t>not</w:t>
      </w:r>
      <w:r w:rsidRPr="008F4764">
        <w:rPr>
          <w:rFonts w:ascii="Times New Roman" w:hAnsi="Times New Roman" w:cs="Times New Roman"/>
        </w:rPr>
        <w:t xml:space="preserve"> constitute wastewater</w:t>
      </w:r>
      <w:r>
        <w:rPr>
          <w:rFonts w:ascii="Times New Roman" w:hAnsi="Times New Roman" w:cs="Times New Roman"/>
        </w:rPr>
        <w:t xml:space="preserve"> (winery process wastewater)</w:t>
      </w:r>
      <w:r w:rsidRPr="008F4764">
        <w:rPr>
          <w:rFonts w:ascii="Times New Roman" w:hAnsi="Times New Roman" w:cs="Times New Roman"/>
        </w:rPr>
        <w:t>.</w:t>
      </w:r>
    </w:p>
    <w:p w:rsidR="00540F24" w:rsidRDefault="00540F24" w:rsidP="00540F24">
      <w:pPr>
        <w:spacing w:after="0" w:line="240" w:lineRule="auto"/>
        <w:ind w:left="360"/>
        <w:jc w:val="both"/>
        <w:rPr>
          <w:rFonts w:ascii="Times New Roman" w:hAnsi="Times New Roman" w:cs="Times New Roman"/>
        </w:rPr>
      </w:pPr>
    </w:p>
    <w:p w:rsidR="00F36D19" w:rsidRDefault="00540F24" w:rsidP="008F7D67">
      <w:pPr>
        <w:pStyle w:val="ListParagraph"/>
        <w:numPr>
          <w:ilvl w:val="0"/>
          <w:numId w:val="39"/>
        </w:numPr>
        <w:spacing w:after="60" w:line="240" w:lineRule="auto"/>
        <w:ind w:left="360"/>
        <w:contextualSpacing w:val="0"/>
        <w:jc w:val="both"/>
        <w:rPr>
          <w:rFonts w:ascii="Times New Roman" w:hAnsi="Times New Roman" w:cs="Times New Roman"/>
        </w:rPr>
      </w:pPr>
      <w:r>
        <w:rPr>
          <w:rFonts w:ascii="Times New Roman" w:hAnsi="Times New Roman" w:cs="Times New Roman"/>
          <w:b/>
        </w:rPr>
        <w:t>Home manufacturing of alcoholic beverages</w:t>
      </w:r>
    </w:p>
    <w:p w:rsidR="00540F24" w:rsidRPr="00C94C1F" w:rsidRDefault="00540F24" w:rsidP="00F36D19">
      <w:pPr>
        <w:pStyle w:val="ListParagraph"/>
        <w:spacing w:after="0" w:line="240" w:lineRule="auto"/>
        <w:ind w:left="360"/>
        <w:jc w:val="both"/>
        <w:rPr>
          <w:rFonts w:ascii="Times New Roman" w:hAnsi="Times New Roman" w:cs="Times New Roman"/>
        </w:rPr>
      </w:pPr>
      <w:r>
        <w:rPr>
          <w:rFonts w:ascii="Times New Roman" w:hAnsi="Times New Roman" w:cs="Times New Roman"/>
        </w:rPr>
        <w:t xml:space="preserve">Activities like the home manufacturing of alcoholic beverages are </w:t>
      </w:r>
      <w:r w:rsidR="00065561" w:rsidRPr="000E12C3">
        <w:rPr>
          <w:rFonts w:ascii="Times New Roman" w:hAnsi="Times New Roman" w:cs="Times New Roman"/>
          <w:b/>
        </w:rPr>
        <w:t>not</w:t>
      </w:r>
      <w:r w:rsidR="00065561">
        <w:rPr>
          <w:rFonts w:ascii="Times New Roman" w:hAnsi="Times New Roman" w:cs="Times New Roman"/>
        </w:rPr>
        <w:t xml:space="preserve"> required to apply for coverage under the Winery General Permit </w:t>
      </w:r>
      <w:r>
        <w:rPr>
          <w:rFonts w:ascii="Times New Roman" w:hAnsi="Times New Roman" w:cs="Times New Roman"/>
        </w:rPr>
        <w:t xml:space="preserve">because the wine is for private use.  </w:t>
      </w:r>
      <w:r w:rsidR="00370D86">
        <w:rPr>
          <w:rFonts w:ascii="Times New Roman" w:hAnsi="Times New Roman" w:cs="Times New Roman"/>
        </w:rPr>
        <w:t>Coverage under the Winery General Permit is only required for a commercial or industrial operation that discharges wastewater.</w:t>
      </w:r>
    </w:p>
    <w:p w:rsidR="00540F24" w:rsidRDefault="00540F24" w:rsidP="00540F24">
      <w:pPr>
        <w:spacing w:after="0" w:line="240" w:lineRule="auto"/>
        <w:ind w:left="360"/>
        <w:jc w:val="both"/>
        <w:rPr>
          <w:rFonts w:ascii="Times New Roman" w:hAnsi="Times New Roman" w:cs="Times New Roman"/>
        </w:rPr>
      </w:pPr>
    </w:p>
    <w:p w:rsidR="00540F24" w:rsidRPr="00C94C1F" w:rsidRDefault="00540F24" w:rsidP="00AE7039">
      <w:pPr>
        <w:pStyle w:val="Heading3"/>
      </w:pPr>
      <w:r w:rsidRPr="00C94C1F">
        <w:t>Significant Contributor of Pollutants</w:t>
      </w:r>
      <w:r>
        <w:t xml:space="preserve"> and Significant Industrial User</w:t>
      </w:r>
    </w:p>
    <w:p w:rsidR="00540F24" w:rsidRDefault="00540F24" w:rsidP="00540F24">
      <w:pPr>
        <w:spacing w:after="0" w:line="240" w:lineRule="auto"/>
        <w:jc w:val="both"/>
        <w:rPr>
          <w:rFonts w:ascii="Times New Roman" w:hAnsi="Times New Roman" w:cs="Times New Roman"/>
        </w:rPr>
      </w:pPr>
      <w:r>
        <w:rPr>
          <w:rFonts w:ascii="Times New Roman" w:hAnsi="Times New Roman" w:cs="Times New Roman"/>
        </w:rPr>
        <w:t xml:space="preserve">If Ecology determines a winemaking facility is a Significant Contributor of Pollutants or a Significant Industrial User, then the owner/operator may be required to apply for permit coverage even if they are </w:t>
      </w:r>
      <w:r w:rsidR="00C643A0">
        <w:rPr>
          <w:rFonts w:ascii="Times New Roman" w:hAnsi="Times New Roman" w:cs="Times New Roman"/>
        </w:rPr>
        <w:t xml:space="preserve">considered </w:t>
      </w:r>
      <w:r>
        <w:rPr>
          <w:rFonts w:ascii="Times New Roman" w:hAnsi="Times New Roman" w:cs="Times New Roman"/>
        </w:rPr>
        <w:t>one of the exceptions listed above.</w:t>
      </w:r>
    </w:p>
    <w:p w:rsidR="00540F24" w:rsidRDefault="00540F24" w:rsidP="00540F24">
      <w:pPr>
        <w:spacing w:after="0" w:line="240" w:lineRule="auto"/>
        <w:jc w:val="both"/>
        <w:rPr>
          <w:rFonts w:ascii="Times New Roman" w:hAnsi="Times New Roman" w:cs="Times New Roman"/>
        </w:rPr>
      </w:pPr>
    </w:p>
    <w:p w:rsidR="00F36D19" w:rsidRPr="00F36D19" w:rsidRDefault="00BD3A89" w:rsidP="00B00FA1">
      <w:pPr>
        <w:pStyle w:val="ListParagraph"/>
        <w:keepNext/>
        <w:keepLines/>
        <w:numPr>
          <w:ilvl w:val="0"/>
          <w:numId w:val="60"/>
        </w:numPr>
        <w:spacing w:after="60" w:line="240" w:lineRule="auto"/>
        <w:ind w:left="360"/>
        <w:contextualSpacing w:val="0"/>
        <w:jc w:val="both"/>
        <w:rPr>
          <w:rFonts w:ascii="Times New Roman" w:hAnsi="Times New Roman" w:cs="Times New Roman"/>
        </w:rPr>
      </w:pPr>
      <w:r w:rsidRPr="007B4F7F">
        <w:rPr>
          <w:rFonts w:ascii="Times New Roman" w:hAnsi="Times New Roman" w:cs="Times New Roman"/>
          <w:b/>
        </w:rPr>
        <w:lastRenderedPageBreak/>
        <w:t>Significant contributor of pollutants</w:t>
      </w:r>
    </w:p>
    <w:p w:rsidR="00C941DF" w:rsidRPr="007B4F7F" w:rsidRDefault="00BD3A89" w:rsidP="00B00FA1">
      <w:pPr>
        <w:pStyle w:val="ListParagraph"/>
        <w:keepNext/>
        <w:keepLines/>
        <w:spacing w:after="120" w:line="240" w:lineRule="auto"/>
        <w:ind w:left="360"/>
        <w:contextualSpacing w:val="0"/>
        <w:jc w:val="both"/>
        <w:rPr>
          <w:rFonts w:ascii="Times New Roman" w:hAnsi="Times New Roman" w:cs="Times New Roman"/>
        </w:rPr>
      </w:pPr>
      <w:r w:rsidRPr="007B4F7F">
        <w:rPr>
          <w:rFonts w:ascii="Times New Roman" w:hAnsi="Times New Roman" w:cs="Times New Roman"/>
        </w:rPr>
        <w:t xml:space="preserve">Chapter 90.48 RCW authorizes Ecology to require permit coverage for </w:t>
      </w:r>
      <w:r w:rsidR="00C941DF" w:rsidRPr="007B4F7F">
        <w:rPr>
          <w:rFonts w:ascii="Times New Roman" w:hAnsi="Times New Roman" w:cs="Times New Roman"/>
        </w:rPr>
        <w:t>a winemaking facility that discharges to waters of the state and is unpermitted (or categorized as one of the exceptions listed above),</w:t>
      </w:r>
      <w:r w:rsidRPr="007B4F7F">
        <w:rPr>
          <w:rFonts w:ascii="Times New Roman" w:hAnsi="Times New Roman" w:cs="Times New Roman"/>
        </w:rPr>
        <w:t xml:space="preserve"> which</w:t>
      </w:r>
      <w:r w:rsidR="00C941DF" w:rsidRPr="007B4F7F">
        <w:rPr>
          <w:rFonts w:ascii="Times New Roman" w:hAnsi="Times New Roman" w:cs="Times New Roman"/>
        </w:rPr>
        <w:t>:</w:t>
      </w:r>
    </w:p>
    <w:p w:rsidR="00C941DF" w:rsidRDefault="00BD3A89" w:rsidP="008F7D67">
      <w:pPr>
        <w:pStyle w:val="ListParagraph"/>
        <w:numPr>
          <w:ilvl w:val="0"/>
          <w:numId w:val="61"/>
        </w:numPr>
        <w:spacing w:after="60" w:line="240" w:lineRule="auto"/>
        <w:ind w:left="720"/>
        <w:contextualSpacing w:val="0"/>
        <w:jc w:val="both"/>
        <w:rPr>
          <w:rFonts w:ascii="Times New Roman" w:hAnsi="Times New Roman" w:cs="Times New Roman"/>
        </w:rPr>
      </w:pPr>
      <w:r w:rsidRPr="00C941DF">
        <w:rPr>
          <w:rFonts w:ascii="Times New Roman" w:hAnsi="Times New Roman" w:cs="Times New Roman"/>
        </w:rPr>
        <w:t>Ecology determines to be a significant contributor of pollutants to ground or</w:t>
      </w:r>
      <w:r w:rsidR="009306F3">
        <w:rPr>
          <w:rFonts w:ascii="Times New Roman" w:hAnsi="Times New Roman" w:cs="Times New Roman"/>
        </w:rPr>
        <w:t xml:space="preserve"> surface waters of the state; </w:t>
      </w:r>
      <w:r w:rsidR="00C643A0" w:rsidRPr="00C643A0">
        <w:rPr>
          <w:rFonts w:ascii="Times New Roman" w:hAnsi="Times New Roman" w:cs="Times New Roman"/>
          <w:b/>
        </w:rPr>
        <w:t>OR</w:t>
      </w:r>
    </w:p>
    <w:p w:rsidR="00BD3A89" w:rsidRPr="00C941DF" w:rsidRDefault="00C941DF" w:rsidP="008F7D67">
      <w:pPr>
        <w:pStyle w:val="ListParagraph"/>
        <w:numPr>
          <w:ilvl w:val="0"/>
          <w:numId w:val="61"/>
        </w:numPr>
        <w:spacing w:after="0" w:line="240" w:lineRule="auto"/>
        <w:ind w:left="720"/>
        <w:jc w:val="both"/>
        <w:rPr>
          <w:rFonts w:ascii="Times New Roman" w:hAnsi="Times New Roman" w:cs="Times New Roman"/>
        </w:rPr>
      </w:pPr>
      <w:r>
        <w:rPr>
          <w:rFonts w:ascii="Times New Roman" w:hAnsi="Times New Roman" w:cs="Times New Roman"/>
        </w:rPr>
        <w:t>M</w:t>
      </w:r>
      <w:r w:rsidR="00BD3A89" w:rsidRPr="00C941DF">
        <w:rPr>
          <w:rFonts w:ascii="Times New Roman" w:hAnsi="Times New Roman" w:cs="Times New Roman"/>
        </w:rPr>
        <w:t>ay reasonably be expected to cause a violation of a water quality standard.</w:t>
      </w:r>
    </w:p>
    <w:p w:rsidR="00540F24" w:rsidRDefault="00540F24" w:rsidP="00C941DF">
      <w:pPr>
        <w:spacing w:after="0" w:line="240" w:lineRule="auto"/>
        <w:ind w:left="720"/>
        <w:jc w:val="both"/>
        <w:rPr>
          <w:rFonts w:ascii="Times New Roman" w:hAnsi="Times New Roman" w:cs="Times New Roman"/>
        </w:rPr>
      </w:pPr>
    </w:p>
    <w:p w:rsidR="009E445F" w:rsidRPr="009E445F" w:rsidRDefault="00BD3A89" w:rsidP="008F7D67">
      <w:pPr>
        <w:pStyle w:val="ListParagraph"/>
        <w:numPr>
          <w:ilvl w:val="0"/>
          <w:numId w:val="60"/>
        </w:numPr>
        <w:spacing w:after="60" w:line="240" w:lineRule="auto"/>
        <w:ind w:left="360"/>
        <w:contextualSpacing w:val="0"/>
        <w:jc w:val="both"/>
        <w:rPr>
          <w:rFonts w:ascii="Times New Roman" w:hAnsi="Times New Roman" w:cs="Times New Roman"/>
        </w:rPr>
      </w:pPr>
      <w:r w:rsidRPr="007B4F7F">
        <w:rPr>
          <w:rFonts w:ascii="Times New Roman" w:hAnsi="Times New Roman" w:cs="Times New Roman"/>
          <w:b/>
        </w:rPr>
        <w:t>Significant industrial user</w:t>
      </w:r>
    </w:p>
    <w:p w:rsidR="00540F24" w:rsidRPr="007B4F7F" w:rsidRDefault="009306F3" w:rsidP="009E445F">
      <w:pPr>
        <w:pStyle w:val="ListParagraph"/>
        <w:spacing w:after="120" w:line="240" w:lineRule="auto"/>
        <w:ind w:left="360"/>
        <w:contextualSpacing w:val="0"/>
        <w:jc w:val="both"/>
        <w:rPr>
          <w:rFonts w:ascii="Times New Roman" w:hAnsi="Times New Roman" w:cs="Times New Roman"/>
        </w:rPr>
      </w:pPr>
      <w:r w:rsidRPr="007B4F7F">
        <w:rPr>
          <w:rFonts w:ascii="Times New Roman" w:hAnsi="Times New Roman" w:cs="Times New Roman"/>
        </w:rPr>
        <w:t xml:space="preserve">The </w:t>
      </w:r>
      <w:r w:rsidR="00C941DF" w:rsidRPr="007B4F7F">
        <w:rPr>
          <w:rFonts w:ascii="Times New Roman" w:hAnsi="Times New Roman" w:cs="Times New Roman"/>
        </w:rPr>
        <w:t xml:space="preserve">Federal Clean Water Act </w:t>
      </w:r>
      <w:r w:rsidRPr="007B4F7F">
        <w:rPr>
          <w:rFonts w:ascii="Times New Roman" w:hAnsi="Times New Roman" w:cs="Times New Roman"/>
        </w:rPr>
        <w:t>and Chapter 90.48 RCW authorize</w:t>
      </w:r>
      <w:r w:rsidR="00C941DF" w:rsidRPr="007B4F7F">
        <w:rPr>
          <w:rFonts w:ascii="Times New Roman" w:hAnsi="Times New Roman" w:cs="Times New Roman"/>
        </w:rPr>
        <w:t xml:space="preserve"> </w:t>
      </w:r>
      <w:r w:rsidR="00540F24" w:rsidRPr="007B4F7F">
        <w:rPr>
          <w:rFonts w:ascii="Times New Roman" w:hAnsi="Times New Roman" w:cs="Times New Roman"/>
        </w:rPr>
        <w:t>E</w:t>
      </w:r>
      <w:r w:rsidR="00C941DF" w:rsidRPr="007B4F7F">
        <w:rPr>
          <w:rFonts w:ascii="Times New Roman" w:hAnsi="Times New Roman" w:cs="Times New Roman"/>
        </w:rPr>
        <w:t>cology to</w:t>
      </w:r>
      <w:r w:rsidR="00540F24" w:rsidRPr="007B4F7F">
        <w:rPr>
          <w:rFonts w:ascii="Times New Roman" w:hAnsi="Times New Roman" w:cs="Times New Roman"/>
        </w:rPr>
        <w:t xml:space="preserve"> require any </w:t>
      </w:r>
      <w:r w:rsidRPr="007B4F7F">
        <w:rPr>
          <w:rFonts w:ascii="Times New Roman" w:hAnsi="Times New Roman" w:cs="Times New Roman"/>
        </w:rPr>
        <w:t xml:space="preserve">winemaking </w:t>
      </w:r>
      <w:r w:rsidR="00540F24" w:rsidRPr="007B4F7F">
        <w:rPr>
          <w:rFonts w:ascii="Times New Roman" w:hAnsi="Times New Roman" w:cs="Times New Roman"/>
        </w:rPr>
        <w:t>facility tha</w:t>
      </w:r>
      <w:r w:rsidR="00D9432B" w:rsidRPr="007B4F7F">
        <w:rPr>
          <w:rFonts w:ascii="Times New Roman" w:hAnsi="Times New Roman" w:cs="Times New Roman"/>
        </w:rPr>
        <w:t>t discharges to a POTW to apply for</w:t>
      </w:r>
      <w:r w:rsidR="00540F24" w:rsidRPr="007B4F7F">
        <w:rPr>
          <w:rFonts w:ascii="Times New Roman" w:hAnsi="Times New Roman" w:cs="Times New Roman"/>
        </w:rPr>
        <w:t xml:space="preserve"> coverage under the Winery General Permit, if the facility</w:t>
      </w:r>
      <w:r w:rsidRPr="007B4F7F">
        <w:rPr>
          <w:rFonts w:ascii="Times New Roman" w:hAnsi="Times New Roman" w:cs="Times New Roman"/>
        </w:rPr>
        <w:t xml:space="preserve"> is considered a significant industrial user as defined by 40 </w:t>
      </w:r>
      <w:r w:rsidR="002E7CB4">
        <w:rPr>
          <w:rFonts w:ascii="Times New Roman" w:hAnsi="Times New Roman" w:cs="Times New Roman"/>
        </w:rPr>
        <w:t>Code of Federal Regulations (</w:t>
      </w:r>
      <w:r w:rsidRPr="007B4F7F">
        <w:rPr>
          <w:rFonts w:ascii="Times New Roman" w:hAnsi="Times New Roman" w:cs="Times New Roman"/>
        </w:rPr>
        <w:t>CFR</w:t>
      </w:r>
      <w:r w:rsidR="002E7CB4">
        <w:rPr>
          <w:rFonts w:ascii="Times New Roman" w:hAnsi="Times New Roman" w:cs="Times New Roman"/>
        </w:rPr>
        <w:t>)</w:t>
      </w:r>
      <w:r w:rsidRPr="007B4F7F">
        <w:rPr>
          <w:rFonts w:ascii="Times New Roman" w:hAnsi="Times New Roman" w:cs="Times New Roman"/>
        </w:rPr>
        <w:t xml:space="preserve"> § 403.3.  A winemaking facility may be considered a significant industrial user if they</w:t>
      </w:r>
      <w:r w:rsidR="00540F24" w:rsidRPr="007B4F7F">
        <w:rPr>
          <w:rFonts w:ascii="Times New Roman" w:hAnsi="Times New Roman" w:cs="Times New Roman"/>
        </w:rPr>
        <w:t>:</w:t>
      </w:r>
    </w:p>
    <w:p w:rsidR="00540F24" w:rsidRPr="00C94C1F" w:rsidRDefault="00540F24" w:rsidP="008F7D67">
      <w:pPr>
        <w:pStyle w:val="ListParagraph"/>
        <w:numPr>
          <w:ilvl w:val="0"/>
          <w:numId w:val="62"/>
        </w:numPr>
        <w:spacing w:after="60" w:line="240" w:lineRule="auto"/>
        <w:ind w:left="720"/>
        <w:contextualSpacing w:val="0"/>
        <w:jc w:val="both"/>
        <w:rPr>
          <w:rFonts w:ascii="Times New Roman" w:hAnsi="Times New Roman" w:cs="Times New Roman"/>
        </w:rPr>
      </w:pPr>
      <w:r w:rsidRPr="00C94C1F">
        <w:rPr>
          <w:rFonts w:ascii="Times New Roman" w:hAnsi="Times New Roman" w:cs="Times New Roman"/>
        </w:rPr>
        <w:t>Di</w:t>
      </w:r>
      <w:r w:rsidR="009306F3">
        <w:rPr>
          <w:rFonts w:ascii="Times New Roman" w:hAnsi="Times New Roman" w:cs="Times New Roman"/>
        </w:rPr>
        <w:t>scharge</w:t>
      </w:r>
      <w:r w:rsidRPr="00C94C1F">
        <w:rPr>
          <w:rFonts w:ascii="Times New Roman" w:hAnsi="Times New Roman" w:cs="Times New Roman"/>
        </w:rPr>
        <w:t xml:space="preserve"> an average of 25,000 gallons per day or more of process wastewater to a POTW (excluding sanitary, noncontact cooling water, and boiler blow-down wastewater);</w:t>
      </w:r>
    </w:p>
    <w:p w:rsidR="00540F24" w:rsidRPr="00C94C1F" w:rsidRDefault="009306F3" w:rsidP="008F7D67">
      <w:pPr>
        <w:pStyle w:val="ListParagraph"/>
        <w:numPr>
          <w:ilvl w:val="0"/>
          <w:numId w:val="62"/>
        </w:numPr>
        <w:spacing w:after="60" w:line="240" w:lineRule="auto"/>
        <w:ind w:left="720"/>
        <w:contextualSpacing w:val="0"/>
        <w:jc w:val="both"/>
        <w:rPr>
          <w:rFonts w:ascii="Times New Roman" w:hAnsi="Times New Roman" w:cs="Times New Roman"/>
        </w:rPr>
      </w:pPr>
      <w:r>
        <w:rPr>
          <w:rFonts w:ascii="Times New Roman" w:hAnsi="Times New Roman" w:cs="Times New Roman"/>
        </w:rPr>
        <w:t>Contribute</w:t>
      </w:r>
      <w:r w:rsidR="00540F24" w:rsidRPr="00C94C1F">
        <w:rPr>
          <w:rFonts w:ascii="Times New Roman" w:hAnsi="Times New Roman" w:cs="Times New Roman"/>
        </w:rPr>
        <w:t xml:space="preserve"> a process waste-stream that makes up 5% or more of the average dry weather hydraulic or organic capacity of the POTW; </w:t>
      </w:r>
      <w:r w:rsidR="00E76027" w:rsidRPr="00E76027">
        <w:rPr>
          <w:rFonts w:ascii="Times New Roman" w:hAnsi="Times New Roman" w:cs="Times New Roman"/>
          <w:b/>
        </w:rPr>
        <w:t>OR</w:t>
      </w:r>
    </w:p>
    <w:p w:rsidR="00540F24" w:rsidRPr="00C94C1F" w:rsidRDefault="009306F3" w:rsidP="008F7D67">
      <w:pPr>
        <w:pStyle w:val="ListParagraph"/>
        <w:numPr>
          <w:ilvl w:val="0"/>
          <w:numId w:val="62"/>
        </w:numPr>
        <w:spacing w:after="0" w:line="240" w:lineRule="auto"/>
        <w:ind w:left="720"/>
        <w:contextualSpacing w:val="0"/>
        <w:jc w:val="both"/>
        <w:rPr>
          <w:rFonts w:ascii="Times New Roman" w:hAnsi="Times New Roman" w:cs="Times New Roman"/>
        </w:rPr>
      </w:pPr>
      <w:r>
        <w:rPr>
          <w:rFonts w:ascii="Times New Roman" w:hAnsi="Times New Roman" w:cs="Times New Roman"/>
        </w:rPr>
        <w:t>Are</w:t>
      </w:r>
      <w:r w:rsidR="00540F24" w:rsidRPr="00C94C1F">
        <w:rPr>
          <w:rFonts w:ascii="Times New Roman" w:hAnsi="Times New Roman" w:cs="Times New Roman"/>
        </w:rPr>
        <w:t xml:space="preserve"> designated as such by </w:t>
      </w:r>
      <w:r w:rsidR="00D9432B">
        <w:rPr>
          <w:rFonts w:ascii="Times New Roman" w:hAnsi="Times New Roman" w:cs="Times New Roman"/>
        </w:rPr>
        <w:t>Ecology</w:t>
      </w:r>
      <w:r w:rsidR="00540F24" w:rsidRPr="00C94C1F">
        <w:rPr>
          <w:rFonts w:ascii="Times New Roman" w:hAnsi="Times New Roman" w:cs="Times New Roman"/>
        </w:rPr>
        <w:t xml:space="preserve"> on the basis that the industrial user has a reasonable potential </w:t>
      </w:r>
      <w:r w:rsidR="008A0078">
        <w:rPr>
          <w:rFonts w:ascii="Times New Roman" w:hAnsi="Times New Roman" w:cs="Times New Roman"/>
        </w:rPr>
        <w:t>to adversely affect</w:t>
      </w:r>
      <w:r w:rsidR="00540F24" w:rsidRPr="00C94C1F">
        <w:rPr>
          <w:rFonts w:ascii="Times New Roman" w:hAnsi="Times New Roman" w:cs="Times New Roman"/>
        </w:rPr>
        <w:t xml:space="preserve"> the operation of the POTW or for violating any pretreatment standard or requirement (in accordance with 40 CFR 403.8(f</w:t>
      </w:r>
      <w:proofErr w:type="gramStart"/>
      <w:r w:rsidR="00540F24" w:rsidRPr="00C94C1F">
        <w:rPr>
          <w:rFonts w:ascii="Times New Roman" w:hAnsi="Times New Roman" w:cs="Times New Roman"/>
        </w:rPr>
        <w:t>)(</w:t>
      </w:r>
      <w:proofErr w:type="gramEnd"/>
      <w:r w:rsidR="00540F24" w:rsidRPr="00C94C1F">
        <w:rPr>
          <w:rFonts w:ascii="Times New Roman" w:hAnsi="Times New Roman" w:cs="Times New Roman"/>
        </w:rPr>
        <w:t>6).</w:t>
      </w:r>
    </w:p>
    <w:p w:rsidR="008A635E" w:rsidRDefault="008A635E" w:rsidP="009306F3">
      <w:pPr>
        <w:spacing w:after="0" w:line="240" w:lineRule="auto"/>
        <w:ind w:left="720"/>
        <w:jc w:val="both"/>
        <w:rPr>
          <w:rFonts w:ascii="Times New Roman" w:hAnsi="Times New Roman" w:cs="Times New Roman"/>
        </w:rPr>
      </w:pPr>
    </w:p>
    <w:p w:rsidR="0046111C" w:rsidRPr="007E52F6" w:rsidRDefault="0046111C" w:rsidP="0046111C">
      <w:pPr>
        <w:spacing w:after="120" w:line="240" w:lineRule="auto"/>
        <w:jc w:val="both"/>
        <w:rPr>
          <w:rFonts w:ascii="Times New Roman" w:hAnsi="Times New Roman" w:cs="Times New Roman"/>
          <w:b/>
        </w:rPr>
      </w:pPr>
      <w:r w:rsidRPr="007E52F6">
        <w:rPr>
          <w:rFonts w:ascii="Times New Roman" w:hAnsi="Times New Roman" w:cs="Times New Roman"/>
          <w:b/>
        </w:rPr>
        <w:t>Geographic Area Covered under this General Permit</w:t>
      </w:r>
    </w:p>
    <w:p w:rsidR="0046111C" w:rsidRDefault="0046111C" w:rsidP="0046111C">
      <w:pPr>
        <w:spacing w:after="0" w:line="240" w:lineRule="auto"/>
        <w:jc w:val="both"/>
        <w:rPr>
          <w:rFonts w:ascii="Times New Roman" w:hAnsi="Times New Roman" w:cs="Times New Roman"/>
        </w:rPr>
      </w:pPr>
      <w:r>
        <w:rPr>
          <w:rFonts w:ascii="Times New Roman" w:hAnsi="Times New Roman" w:cs="Times New Roman"/>
        </w:rPr>
        <w:t xml:space="preserve">The Winery General Permit applies to the discharge of wastewater (winery process wastewater) to groundwater </w:t>
      </w:r>
      <w:r w:rsidRPr="00E47E7E">
        <w:rPr>
          <w:rFonts w:ascii="Times New Roman" w:hAnsi="Times New Roman" w:cs="Times New Roman"/>
        </w:rPr>
        <w:t>or to a POTW (non-delegated wastewater treatment plant) anywhere in Washington State where Ecology has authority (</w:t>
      </w:r>
      <w:r>
        <w:rPr>
          <w:rFonts w:ascii="Times New Roman" w:hAnsi="Times New Roman" w:cs="Times New Roman"/>
        </w:rPr>
        <w:t>RCW</w:t>
      </w:r>
      <w:r w:rsidRPr="00E47E7E">
        <w:rPr>
          <w:rFonts w:ascii="Times New Roman" w:hAnsi="Times New Roman" w:cs="Times New Roman"/>
        </w:rPr>
        <w:t>90.48</w:t>
      </w:r>
      <w:r>
        <w:rPr>
          <w:rFonts w:ascii="Times New Roman" w:hAnsi="Times New Roman" w:cs="Times New Roman"/>
        </w:rPr>
        <w:t>.020, WAC 173-200-020, and WAC 173-226-030</w:t>
      </w:r>
      <w:r w:rsidRPr="00E47E7E">
        <w:rPr>
          <w:rFonts w:ascii="Times New Roman" w:hAnsi="Times New Roman" w:cs="Times New Roman"/>
        </w:rPr>
        <w:t xml:space="preserve">).  The general permit does </w:t>
      </w:r>
      <w:r w:rsidRPr="0099413B">
        <w:rPr>
          <w:rFonts w:ascii="Times New Roman" w:hAnsi="Times New Roman" w:cs="Times New Roman"/>
          <w:b/>
        </w:rPr>
        <w:t>not</w:t>
      </w:r>
      <w:r w:rsidRPr="00E47E7E">
        <w:rPr>
          <w:rFonts w:ascii="Times New Roman" w:hAnsi="Times New Roman" w:cs="Times New Roman"/>
        </w:rPr>
        <w:t xml:space="preserve"> apply to facilities located on federal land or that are federally owned or operated.  The general permit also does </w:t>
      </w:r>
      <w:r w:rsidRPr="0099413B">
        <w:rPr>
          <w:rFonts w:ascii="Times New Roman" w:hAnsi="Times New Roman" w:cs="Times New Roman"/>
          <w:b/>
        </w:rPr>
        <w:t>not</w:t>
      </w:r>
      <w:r w:rsidRPr="00E47E7E">
        <w:rPr>
          <w:rFonts w:ascii="Times New Roman" w:hAnsi="Times New Roman" w:cs="Times New Roman"/>
        </w:rPr>
        <w:t xml:space="preserve"> apply to facilities located on “Indian Country” as defined in 18 U.S.C. §1151, except portions of the Puyallup Reservation as noted i</w:t>
      </w:r>
      <w:r>
        <w:rPr>
          <w:rFonts w:ascii="Times New Roman" w:hAnsi="Times New Roman" w:cs="Times New Roman"/>
        </w:rPr>
        <w:t>n the general permit</w:t>
      </w:r>
      <w:r w:rsidRPr="00E47E7E">
        <w:rPr>
          <w:rFonts w:ascii="Times New Roman" w:hAnsi="Times New Roman" w:cs="Times New Roman"/>
        </w:rPr>
        <w:t>.</w:t>
      </w:r>
    </w:p>
    <w:p w:rsidR="008A635E" w:rsidRDefault="008A635E" w:rsidP="00140B81">
      <w:pPr>
        <w:spacing w:after="0" w:line="240" w:lineRule="auto"/>
        <w:jc w:val="both"/>
        <w:rPr>
          <w:rFonts w:ascii="Times New Roman" w:hAnsi="Times New Roman" w:cs="Times New Roman"/>
        </w:rPr>
      </w:pPr>
    </w:p>
    <w:p w:rsidR="0073382E" w:rsidRPr="008D5DBB" w:rsidRDefault="0073382E" w:rsidP="00AE7039">
      <w:pPr>
        <w:pStyle w:val="Heading2"/>
      </w:pPr>
      <w:bookmarkStart w:id="13" w:name="_Toc479657519"/>
      <w:r w:rsidRPr="008D5DBB">
        <w:t>4.2</w:t>
      </w:r>
      <w:r w:rsidRPr="008D5DBB">
        <w:tab/>
      </w:r>
      <w:r w:rsidR="00540F24" w:rsidRPr="008D5DBB">
        <w:t xml:space="preserve">Special Condition S2. </w:t>
      </w:r>
      <w:r w:rsidRPr="008D5DBB">
        <w:t>Discharge Limits and Prohibited Discharges</w:t>
      </w:r>
      <w:bookmarkEnd w:id="13"/>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Wastewater discharges from winemaking facilities are complex and place high demands on a treatment system.  They have high levels of oxygen-demanding organic material, dissolved solids like salt, and suspended solids like bentonite and diatomaceous earth.  They also have extreme ranges in water pH because grape juice is naturally acidic and winemaking facilities use caustic cleaning materials.  Finally, winemaking activities are seasonal so wastewater is </w:t>
      </w:r>
      <w:r w:rsidRPr="00AD3140">
        <w:rPr>
          <w:rFonts w:ascii="Times New Roman" w:hAnsi="Times New Roman" w:cs="Times New Roman"/>
          <w:b/>
        </w:rPr>
        <w:t>not</w:t>
      </w:r>
      <w:r>
        <w:rPr>
          <w:rFonts w:ascii="Times New Roman" w:hAnsi="Times New Roman" w:cs="Times New Roman"/>
        </w:rPr>
        <w:t xml:space="preserve"> discharged continuously throughout the year, and the volume discharged can vary greatly.</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Discharges from winemaking facilities may contain pollutants which, in excessive amounts, have a reasonable potential to cause, or contribute to, violations of Washington State Water Quality Standards.  To ensure wastewater discharges from permitted winemaking facilities do </w:t>
      </w:r>
      <w:r w:rsidRPr="00365DBA">
        <w:rPr>
          <w:rFonts w:ascii="Times New Roman" w:hAnsi="Times New Roman" w:cs="Times New Roman"/>
          <w:b/>
        </w:rPr>
        <w:t>not</w:t>
      </w:r>
      <w:r>
        <w:rPr>
          <w:rFonts w:ascii="Times New Roman" w:hAnsi="Times New Roman" w:cs="Times New Roman"/>
        </w:rPr>
        <w:t xml:space="preserve"> degrade groundwater quality, Ecology established benchmarks and prohibited discharges.  The benchmarks and prohibited discharges for each discharge method </w:t>
      </w:r>
      <w:r w:rsidR="00882F60">
        <w:rPr>
          <w:rFonts w:ascii="Times New Roman" w:hAnsi="Times New Roman" w:cs="Times New Roman"/>
        </w:rPr>
        <w:t xml:space="preserve">as well as group determination and </w:t>
      </w:r>
      <w:r w:rsidR="00C06C8D">
        <w:rPr>
          <w:rFonts w:ascii="Times New Roman" w:hAnsi="Times New Roman" w:cs="Times New Roman"/>
        </w:rPr>
        <w:t>adaptive management</w:t>
      </w:r>
      <w:r w:rsidR="00882F60">
        <w:rPr>
          <w:rFonts w:ascii="Times New Roman" w:hAnsi="Times New Roman" w:cs="Times New Roman"/>
        </w:rPr>
        <w:t xml:space="preserve"> actions </w:t>
      </w:r>
      <w:r>
        <w:rPr>
          <w:rFonts w:ascii="Times New Roman" w:hAnsi="Times New Roman" w:cs="Times New Roman"/>
        </w:rPr>
        <w:t>are discussed in this section.</w:t>
      </w:r>
    </w:p>
    <w:p w:rsidR="00084E57" w:rsidRDefault="00084E57" w:rsidP="00084E57">
      <w:pPr>
        <w:spacing w:after="0" w:line="240" w:lineRule="auto"/>
        <w:jc w:val="both"/>
        <w:rPr>
          <w:rFonts w:ascii="Times New Roman" w:hAnsi="Times New Roman" w:cs="Times New Roman"/>
        </w:rPr>
      </w:pPr>
    </w:p>
    <w:p w:rsidR="00882F60" w:rsidRDefault="00882F60" w:rsidP="00AE7039">
      <w:pPr>
        <w:pStyle w:val="Heading3"/>
        <w:keepNext/>
        <w:keepLines/>
      </w:pPr>
      <w:r>
        <w:lastRenderedPageBreak/>
        <w:t>General Requirements</w:t>
      </w:r>
    </w:p>
    <w:p w:rsidR="00694ACD" w:rsidRPr="00AE7039" w:rsidRDefault="00694ACD" w:rsidP="00AE7039">
      <w:pPr>
        <w:pStyle w:val="Heading4"/>
      </w:pPr>
      <w:r w:rsidRPr="00AE7039">
        <w:t>General Limits</w:t>
      </w:r>
    </w:p>
    <w:p w:rsidR="00BC56D3" w:rsidRDefault="00DD26C3" w:rsidP="00AE7039">
      <w:pPr>
        <w:keepNext/>
        <w:keepLines/>
        <w:spacing w:after="0" w:line="240" w:lineRule="auto"/>
        <w:jc w:val="both"/>
        <w:rPr>
          <w:rFonts w:ascii="Times New Roman" w:hAnsi="Times New Roman" w:cs="Times New Roman"/>
        </w:rPr>
      </w:pPr>
      <w:r>
        <w:rPr>
          <w:rFonts w:ascii="Times New Roman" w:hAnsi="Times New Roman" w:cs="Times New Roman"/>
        </w:rPr>
        <w:t>Ecology established water quality standards for waters of the state in WA</w:t>
      </w:r>
      <w:r w:rsidR="003D6715">
        <w:rPr>
          <w:rFonts w:ascii="Times New Roman" w:hAnsi="Times New Roman" w:cs="Times New Roman"/>
        </w:rPr>
        <w:t>C 173-200, WAC 173-201A, and WAC</w:t>
      </w:r>
      <w:r>
        <w:rPr>
          <w:rFonts w:ascii="Times New Roman" w:hAnsi="Times New Roman" w:cs="Times New Roman"/>
        </w:rPr>
        <w:t xml:space="preserve"> 173-204, as authorized by Chapter 90.48.035 RCW.  </w:t>
      </w:r>
      <w:r w:rsidR="00BC56D3">
        <w:rPr>
          <w:rFonts w:ascii="Times New Roman" w:hAnsi="Times New Roman" w:cs="Times New Roman"/>
        </w:rPr>
        <w:t>Any general permit issued by Ecology, in accordance with WAC 173-226-070, must prevent damages to waters of the state and include conditions so that all authorized discharges meet Washington State Water Quality Standards.  Therefore, regardless of the discharge method used by the Permittee, the Winery General Permit prohibits any discharge that causes or contributes to a violation of the Washington State Water Quality Standards.</w:t>
      </w:r>
    </w:p>
    <w:p w:rsidR="00BC56D3" w:rsidRDefault="00BC56D3" w:rsidP="00DF0E22">
      <w:pPr>
        <w:spacing w:after="0" w:line="240" w:lineRule="auto"/>
        <w:jc w:val="both"/>
        <w:rPr>
          <w:rFonts w:ascii="Times New Roman" w:hAnsi="Times New Roman" w:cs="Times New Roman"/>
        </w:rPr>
      </w:pPr>
    </w:p>
    <w:p w:rsidR="00882F60" w:rsidRPr="00882F60" w:rsidRDefault="00882F60" w:rsidP="00AE7039">
      <w:pPr>
        <w:pStyle w:val="Heading4"/>
      </w:pPr>
      <w:r w:rsidRPr="00882F60">
        <w:t>Group Determination</w:t>
      </w:r>
    </w:p>
    <w:p w:rsidR="00882F60" w:rsidRDefault="00882F60" w:rsidP="00882F60">
      <w:pPr>
        <w:spacing w:after="0" w:line="240" w:lineRule="auto"/>
        <w:jc w:val="both"/>
        <w:rPr>
          <w:rFonts w:ascii="Times New Roman" w:hAnsi="Times New Roman" w:cs="Times New Roman"/>
        </w:rPr>
      </w:pPr>
      <w:r>
        <w:rPr>
          <w:rFonts w:ascii="Times New Roman" w:hAnsi="Times New Roman" w:cs="Times New Roman"/>
        </w:rPr>
        <w:t xml:space="preserve">Because the Washington winemaking industry includes a spectrum of winemaking facilities that range in production size and resources, Ecology established requirements that are scaled based on the volume of wastewater discharged.  Examples of these requirements include sampling </w:t>
      </w:r>
      <w:r w:rsidRPr="002E043E">
        <w:rPr>
          <w:rFonts w:ascii="Times New Roman" w:hAnsi="Times New Roman" w:cs="Times New Roman"/>
        </w:rPr>
        <w:t>requirements, benchmarks, a</w:t>
      </w:r>
      <w:r>
        <w:rPr>
          <w:rFonts w:ascii="Times New Roman" w:hAnsi="Times New Roman" w:cs="Times New Roman"/>
        </w:rPr>
        <w:t>nd additional documentation.  Permittees are either in Group 1 or in Group 2 and are given multiple ways to determine what group they are in.  Small winemaking facilities are in Group 1 and large winemaking facilities are in Group 2.  Depending on their size, medium winemaking facilities may fall in either group.</w:t>
      </w:r>
    </w:p>
    <w:p w:rsidR="00882F60" w:rsidRDefault="00882F60" w:rsidP="00882F60">
      <w:pPr>
        <w:spacing w:after="0" w:line="240" w:lineRule="auto"/>
        <w:jc w:val="both"/>
        <w:rPr>
          <w:rFonts w:ascii="Times New Roman" w:hAnsi="Times New Roman" w:cs="Times New Roman"/>
        </w:rPr>
      </w:pPr>
    </w:p>
    <w:p w:rsidR="00882F60" w:rsidRDefault="00882F60" w:rsidP="00882F60">
      <w:pPr>
        <w:spacing w:after="0" w:line="240" w:lineRule="auto"/>
        <w:jc w:val="both"/>
        <w:rPr>
          <w:rFonts w:ascii="Times New Roman" w:hAnsi="Times New Roman" w:cs="Times New Roman"/>
        </w:rPr>
      </w:pPr>
      <w:r>
        <w:rPr>
          <w:rFonts w:ascii="Times New Roman" w:hAnsi="Times New Roman" w:cs="Times New Roman"/>
        </w:rPr>
        <w:t xml:space="preserve">After consulting with technical experts and stakeholders, Ecology determined that the appropriate threshold for establishing more stringent sampling </w:t>
      </w:r>
      <w:r w:rsidRPr="007634E8">
        <w:rPr>
          <w:rFonts w:ascii="Times New Roman" w:hAnsi="Times New Roman" w:cs="Times New Roman"/>
        </w:rPr>
        <w:t>requirements and benchmarks is 600,000 gallons of wastewater discharged in a typical calendar year.</w:t>
      </w:r>
      <w:r>
        <w:rPr>
          <w:rFonts w:ascii="Times New Roman" w:hAnsi="Times New Roman" w:cs="Times New Roman"/>
        </w:rPr>
        <w:t xml:space="preserve">  A winemaking facility that discharges more than 600,000 gallons of wastewater each year could have total flows during crush of 150,000 gallons, which could result in a peak daily flow of about 3,600 gallons per day.  Additionally, the Federal Alcohol and Tobacco Tax and Trade Bureau defines a small winemaking facility as one that sells less than 100,000 gallons </w:t>
      </w:r>
      <w:r w:rsidR="00EC4A32">
        <w:rPr>
          <w:rFonts w:ascii="Times New Roman" w:hAnsi="Times New Roman" w:cs="Times New Roman"/>
        </w:rPr>
        <w:t xml:space="preserve">of wine </w:t>
      </w:r>
      <w:r>
        <w:rPr>
          <w:rFonts w:ascii="Times New Roman" w:hAnsi="Times New Roman" w:cs="Times New Roman"/>
        </w:rPr>
        <w:t>(approximately 600,000</w:t>
      </w:r>
      <w:r w:rsidR="00EC4A32">
        <w:rPr>
          <w:rFonts w:ascii="Times New Roman" w:hAnsi="Times New Roman" w:cs="Times New Roman"/>
        </w:rPr>
        <w:t xml:space="preserve"> gallons of wastewater) </w:t>
      </w:r>
      <w:r>
        <w:rPr>
          <w:rFonts w:ascii="Times New Roman" w:hAnsi="Times New Roman" w:cs="Times New Roman"/>
        </w:rPr>
        <w:t>each year.</w:t>
      </w:r>
    </w:p>
    <w:p w:rsidR="00882F60" w:rsidRDefault="00882F60" w:rsidP="00882F60">
      <w:pPr>
        <w:spacing w:after="0" w:line="240" w:lineRule="auto"/>
        <w:jc w:val="both"/>
        <w:rPr>
          <w:rFonts w:ascii="Times New Roman" w:hAnsi="Times New Roman" w:cs="Times New Roman"/>
        </w:rPr>
      </w:pPr>
    </w:p>
    <w:p w:rsidR="00882F60" w:rsidRPr="00B646E2" w:rsidRDefault="00882F60" w:rsidP="00882F60">
      <w:pPr>
        <w:spacing w:after="0" w:line="240" w:lineRule="auto"/>
        <w:jc w:val="both"/>
        <w:rPr>
          <w:rFonts w:ascii="Times New Roman" w:hAnsi="Times New Roman" w:cs="Times New Roman"/>
        </w:rPr>
      </w:pPr>
      <w:r>
        <w:rPr>
          <w:rFonts w:ascii="Times New Roman" w:hAnsi="Times New Roman" w:cs="Times New Roman"/>
        </w:rPr>
        <w:t xml:space="preserve">According to the Washington State Liquor and Cannabis Board and the 2015 survey conducted by </w:t>
      </w:r>
      <w:proofErr w:type="spellStart"/>
      <w:r>
        <w:rPr>
          <w:rFonts w:ascii="Times New Roman" w:hAnsi="Times New Roman" w:cs="Times New Roman"/>
        </w:rPr>
        <w:t>Winerywise</w:t>
      </w:r>
      <w:proofErr w:type="spellEnd"/>
      <w:r>
        <w:rPr>
          <w:rFonts w:ascii="Times New Roman" w:hAnsi="Times New Roman" w:cs="Times New Roman"/>
        </w:rPr>
        <w:t xml:space="preserve">, </w:t>
      </w:r>
      <w:r w:rsidR="00906AFA">
        <w:rPr>
          <w:rFonts w:ascii="Times New Roman" w:hAnsi="Times New Roman" w:cs="Times New Roman"/>
        </w:rPr>
        <w:t xml:space="preserve">about </w:t>
      </w:r>
      <w:r>
        <w:rPr>
          <w:rFonts w:ascii="Times New Roman" w:hAnsi="Times New Roman" w:cs="Times New Roman"/>
        </w:rPr>
        <w:t xml:space="preserve">87% of total gallons of wine sold </w:t>
      </w:r>
      <w:r w:rsidR="00EC4A32">
        <w:rPr>
          <w:rFonts w:ascii="Times New Roman" w:hAnsi="Times New Roman" w:cs="Times New Roman"/>
        </w:rPr>
        <w:t xml:space="preserve">by winemaking facilities </w:t>
      </w:r>
      <w:r>
        <w:rPr>
          <w:rFonts w:ascii="Times New Roman" w:hAnsi="Times New Roman" w:cs="Times New Roman"/>
        </w:rPr>
        <w:t xml:space="preserve">in Washington would be in Group 2.  The two sources of data differ on the percentage of licensed winemaking facilities that could be in this group.  The Washington State Liquor and Cannabis Board data shows that about 3% of licensed Washington winemaking facilities would be </w:t>
      </w:r>
      <w:r w:rsidR="008F7D67">
        <w:rPr>
          <w:rFonts w:ascii="Times New Roman" w:hAnsi="Times New Roman" w:cs="Times New Roman"/>
        </w:rPr>
        <w:t>in Group 2</w:t>
      </w:r>
      <w:r w:rsidRPr="00B646E2">
        <w:rPr>
          <w:rFonts w:ascii="Times New Roman" w:hAnsi="Times New Roman" w:cs="Times New Roman"/>
        </w:rPr>
        <w:t xml:space="preserve">, whereas the </w:t>
      </w:r>
      <w:proofErr w:type="spellStart"/>
      <w:r w:rsidRPr="00B646E2">
        <w:rPr>
          <w:rFonts w:ascii="Times New Roman" w:hAnsi="Times New Roman" w:cs="Times New Roman"/>
        </w:rPr>
        <w:t>Winerywise</w:t>
      </w:r>
      <w:proofErr w:type="spellEnd"/>
      <w:r w:rsidRPr="00B646E2">
        <w:rPr>
          <w:rFonts w:ascii="Times New Roman" w:hAnsi="Times New Roman" w:cs="Times New Roman"/>
        </w:rPr>
        <w:t xml:space="preserve"> survey data shows that about 11% would </w:t>
      </w:r>
      <w:r w:rsidR="008F7D67">
        <w:rPr>
          <w:rFonts w:ascii="Times New Roman" w:hAnsi="Times New Roman" w:cs="Times New Roman"/>
        </w:rPr>
        <w:t>be in Group 2</w:t>
      </w:r>
      <w:r w:rsidRPr="00B646E2">
        <w:rPr>
          <w:rFonts w:ascii="Times New Roman" w:hAnsi="Times New Roman" w:cs="Times New Roman"/>
        </w:rPr>
        <w:t xml:space="preserve">.  This data is shown in </w:t>
      </w:r>
      <w:r w:rsidRPr="00B646E2">
        <w:rPr>
          <w:rFonts w:ascii="Times New Roman" w:hAnsi="Times New Roman" w:cs="Times New Roman"/>
          <w:b/>
        </w:rPr>
        <w:t>Table 8 – Annual Sales and Production Data to Determine Group Thresholds.</w:t>
      </w:r>
    </w:p>
    <w:p w:rsidR="00882F60" w:rsidRPr="00B646E2" w:rsidRDefault="00882F60" w:rsidP="00882F60">
      <w:pPr>
        <w:spacing w:after="0" w:line="240" w:lineRule="auto"/>
        <w:jc w:val="both"/>
        <w:rPr>
          <w:rFonts w:ascii="Times New Roman" w:hAnsi="Times New Roman" w:cs="Times New Roman"/>
        </w:rPr>
      </w:pPr>
    </w:p>
    <w:p w:rsidR="00882F60" w:rsidRDefault="00882F60" w:rsidP="00084E57">
      <w:pPr>
        <w:spacing w:after="0" w:line="240" w:lineRule="auto"/>
        <w:jc w:val="both"/>
        <w:rPr>
          <w:rFonts w:ascii="Times New Roman" w:hAnsi="Times New Roman" w:cs="Times New Roman"/>
        </w:rPr>
      </w:pPr>
    </w:p>
    <w:p w:rsidR="00540F24" w:rsidRDefault="00540F24" w:rsidP="00084E57">
      <w:pPr>
        <w:spacing w:after="0" w:line="240" w:lineRule="auto"/>
        <w:jc w:val="both"/>
        <w:rPr>
          <w:rFonts w:ascii="Times New Roman" w:hAnsi="Times New Roman" w:cs="Times New Roman"/>
        </w:rPr>
        <w:sectPr w:rsidR="00540F24">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pPr>
    </w:p>
    <w:p w:rsidR="00540F24" w:rsidRPr="00B646E2" w:rsidRDefault="00540F24" w:rsidP="00540F24">
      <w:pPr>
        <w:spacing w:after="60" w:line="240" w:lineRule="auto"/>
        <w:jc w:val="center"/>
        <w:rPr>
          <w:rFonts w:ascii="Times New Roman" w:hAnsi="Times New Roman" w:cs="Times New Roman"/>
          <w:b/>
          <w:u w:val="single"/>
        </w:rPr>
      </w:pPr>
      <w:r w:rsidRPr="00B646E2">
        <w:rPr>
          <w:rFonts w:ascii="Times New Roman" w:hAnsi="Times New Roman" w:cs="Times New Roman"/>
          <w:b/>
          <w:u w:val="single"/>
        </w:rPr>
        <w:lastRenderedPageBreak/>
        <w:t>Table 8</w:t>
      </w:r>
    </w:p>
    <w:p w:rsidR="00540F24" w:rsidRDefault="00540F24" w:rsidP="00540F24">
      <w:pPr>
        <w:spacing w:after="120" w:line="240" w:lineRule="auto"/>
        <w:jc w:val="center"/>
        <w:rPr>
          <w:rFonts w:ascii="Times New Roman" w:hAnsi="Times New Roman" w:cs="Times New Roman"/>
        </w:rPr>
      </w:pPr>
      <w:r w:rsidRPr="00B646E2">
        <w:rPr>
          <w:rFonts w:ascii="Times New Roman" w:hAnsi="Times New Roman" w:cs="Times New Roman"/>
          <w:b/>
        </w:rPr>
        <w:t>Annual Sales and Production Data to Determine Group Thresholds</w:t>
      </w:r>
    </w:p>
    <w:tbl>
      <w:tblPr>
        <w:tblStyle w:val="TableGrid"/>
        <w:tblW w:w="13035" w:type="dxa"/>
        <w:shd w:val="clear" w:color="auto" w:fill="FFFFFF" w:themeFill="background1"/>
        <w:tblLook w:val="04A0" w:firstRow="1" w:lastRow="0" w:firstColumn="1" w:lastColumn="0" w:noHBand="0" w:noVBand="1"/>
        <w:tblCaption w:val="Table lists annual sales and production data to determine group thresholds"/>
        <w:tblDescription w:val="Table lists annual sales and production data to determine group thresholds"/>
      </w:tblPr>
      <w:tblGrid>
        <w:gridCol w:w="862"/>
        <w:gridCol w:w="1485"/>
        <w:gridCol w:w="1275"/>
        <w:gridCol w:w="1223"/>
        <w:gridCol w:w="1170"/>
        <w:gridCol w:w="1188"/>
        <w:gridCol w:w="1062"/>
        <w:gridCol w:w="1080"/>
        <w:gridCol w:w="1111"/>
        <w:gridCol w:w="1409"/>
        <w:gridCol w:w="1170"/>
      </w:tblGrid>
      <w:tr w:rsidR="00906AFA" w:rsidRPr="002A2372" w:rsidTr="00AE7039">
        <w:trPr>
          <w:trHeight w:val="432"/>
          <w:tblHeader/>
        </w:trPr>
        <w:tc>
          <w:tcPr>
            <w:tcW w:w="13035" w:type="dxa"/>
            <w:gridSpan w:val="11"/>
            <w:tcBorders>
              <w:top w:val="single" w:sz="12" w:space="0" w:color="auto"/>
              <w:left w:val="single" w:sz="12" w:space="0" w:color="auto"/>
              <w:right w:val="single" w:sz="12" w:space="0" w:color="auto"/>
            </w:tcBorders>
            <w:shd w:val="clear" w:color="auto" w:fill="DEEAF6" w:themeFill="accent1" w:themeFillTint="33"/>
            <w:vAlign w:val="center"/>
          </w:tcPr>
          <w:p w:rsidR="00906AFA" w:rsidRPr="002A2372" w:rsidRDefault="00906AFA" w:rsidP="002A2372">
            <w:pPr>
              <w:jc w:val="center"/>
              <w:rPr>
                <w:rFonts w:ascii="Times New Roman" w:hAnsi="Times New Roman" w:cs="Times New Roman"/>
                <w:b/>
                <w:sz w:val="20"/>
                <w:szCs w:val="20"/>
              </w:rPr>
            </w:pPr>
            <w:r w:rsidRPr="002A2372">
              <w:rPr>
                <w:rFonts w:ascii="Times New Roman" w:hAnsi="Times New Roman" w:cs="Times New Roman"/>
                <w:b/>
                <w:sz w:val="20"/>
                <w:szCs w:val="20"/>
              </w:rPr>
              <w:t>Based on Annual Production Data from the Liquor and Cannabis Board</w:t>
            </w:r>
          </w:p>
        </w:tc>
      </w:tr>
      <w:tr w:rsidR="00906AFA" w:rsidRPr="002A2372" w:rsidTr="002A2372">
        <w:trPr>
          <w:trHeight w:val="432"/>
        </w:trPr>
        <w:tc>
          <w:tcPr>
            <w:tcW w:w="862" w:type="dxa"/>
            <w:vMerge w:val="restart"/>
            <w:tcBorders>
              <w:top w:val="single" w:sz="12" w:space="0" w:color="auto"/>
              <w:left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Year</w:t>
            </w:r>
          </w:p>
        </w:tc>
        <w:tc>
          <w:tcPr>
            <w:tcW w:w="1485" w:type="dxa"/>
            <w:vMerge w:val="restart"/>
            <w:tcBorders>
              <w:top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Total Production</w:t>
            </w:r>
          </w:p>
        </w:tc>
        <w:tc>
          <w:tcPr>
            <w:tcW w:w="1275" w:type="dxa"/>
            <w:vMerge w:val="restart"/>
            <w:tcBorders>
              <w:top w:val="single" w:sz="12" w:space="0" w:color="auto"/>
              <w:right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Total # of Wineries</w:t>
            </w:r>
          </w:p>
        </w:tc>
        <w:tc>
          <w:tcPr>
            <w:tcW w:w="4643" w:type="dxa"/>
            <w:gridSpan w:val="4"/>
            <w:tcBorders>
              <w:top w:val="single" w:sz="12" w:space="0" w:color="auto"/>
              <w:left w:val="single" w:sz="12" w:space="0" w:color="auto"/>
              <w:right w:val="single" w:sz="12" w:space="0" w:color="auto"/>
            </w:tcBorders>
            <w:shd w:val="clear" w:color="auto" w:fill="DEEAF6" w:themeFill="accent1" w:themeFillTint="33"/>
            <w:vAlign w:val="center"/>
          </w:tcPr>
          <w:p w:rsidR="00906AFA" w:rsidRPr="002A2372" w:rsidRDefault="008F7D67" w:rsidP="008F7D67">
            <w:pPr>
              <w:jc w:val="center"/>
              <w:rPr>
                <w:rFonts w:ascii="Times New Roman" w:hAnsi="Times New Roman" w:cs="Times New Roman"/>
                <w:b/>
                <w:sz w:val="20"/>
                <w:szCs w:val="20"/>
              </w:rPr>
            </w:pPr>
            <w:r>
              <w:rPr>
                <w:rFonts w:ascii="Times New Roman" w:hAnsi="Times New Roman" w:cs="Times New Roman"/>
                <w:b/>
                <w:sz w:val="20"/>
                <w:szCs w:val="20"/>
              </w:rPr>
              <w:t>&lt; 6</w:t>
            </w:r>
            <w:r w:rsidR="00906AFA" w:rsidRPr="002A2372">
              <w:rPr>
                <w:rFonts w:ascii="Times New Roman" w:hAnsi="Times New Roman" w:cs="Times New Roman"/>
                <w:b/>
                <w:sz w:val="20"/>
                <w:szCs w:val="20"/>
              </w:rPr>
              <w:t xml:space="preserve">00,000 Gallons of </w:t>
            </w:r>
            <w:r>
              <w:rPr>
                <w:rFonts w:ascii="Times New Roman" w:hAnsi="Times New Roman" w:cs="Times New Roman"/>
                <w:b/>
                <w:sz w:val="20"/>
                <w:szCs w:val="20"/>
              </w:rPr>
              <w:t>Wastewater</w:t>
            </w:r>
          </w:p>
        </w:tc>
        <w:tc>
          <w:tcPr>
            <w:tcW w:w="4770" w:type="dxa"/>
            <w:gridSpan w:val="4"/>
            <w:tcBorders>
              <w:top w:val="single" w:sz="12" w:space="0" w:color="auto"/>
              <w:left w:val="single" w:sz="12" w:space="0" w:color="auto"/>
              <w:right w:val="single" w:sz="12" w:space="0" w:color="auto"/>
            </w:tcBorders>
            <w:shd w:val="clear" w:color="auto" w:fill="DEEAF6" w:themeFill="accent1" w:themeFillTint="33"/>
            <w:vAlign w:val="center"/>
          </w:tcPr>
          <w:p w:rsidR="00906AFA" w:rsidRPr="008F7D67" w:rsidRDefault="008F7D67" w:rsidP="008F7D67">
            <w:pPr>
              <w:ind w:left="360"/>
              <w:jc w:val="center"/>
              <w:rPr>
                <w:rFonts w:ascii="Times New Roman" w:hAnsi="Times New Roman" w:cs="Times New Roman"/>
                <w:b/>
                <w:sz w:val="20"/>
                <w:szCs w:val="20"/>
              </w:rPr>
            </w:pPr>
            <w:r w:rsidRPr="008F7D67">
              <w:rPr>
                <w:rFonts w:ascii="Times New Roman" w:hAnsi="Times New Roman" w:cs="Times New Roman"/>
                <w:sz w:val="20"/>
                <w:szCs w:val="20"/>
              </w:rPr>
              <w:t>≥</w:t>
            </w:r>
            <w:r>
              <w:rPr>
                <w:rFonts w:ascii="Times New Roman" w:hAnsi="Times New Roman" w:cs="Times New Roman"/>
                <w:sz w:val="20"/>
                <w:szCs w:val="20"/>
              </w:rPr>
              <w:t xml:space="preserve"> </w:t>
            </w:r>
            <w:r w:rsidRPr="008F7D67">
              <w:rPr>
                <w:rFonts w:ascii="Times New Roman" w:hAnsi="Times New Roman" w:cs="Times New Roman"/>
                <w:b/>
                <w:sz w:val="20"/>
                <w:szCs w:val="20"/>
              </w:rPr>
              <w:t>6</w:t>
            </w:r>
            <w:r w:rsidR="00906AFA" w:rsidRPr="008F7D67">
              <w:rPr>
                <w:rFonts w:ascii="Times New Roman" w:hAnsi="Times New Roman" w:cs="Times New Roman"/>
                <w:b/>
                <w:sz w:val="20"/>
                <w:szCs w:val="20"/>
              </w:rPr>
              <w:t xml:space="preserve">00,000 Gallons of </w:t>
            </w:r>
            <w:r w:rsidRPr="008F7D67">
              <w:rPr>
                <w:rFonts w:ascii="Times New Roman" w:hAnsi="Times New Roman" w:cs="Times New Roman"/>
                <w:b/>
                <w:sz w:val="20"/>
                <w:szCs w:val="20"/>
              </w:rPr>
              <w:t>Wastewater</w:t>
            </w:r>
          </w:p>
        </w:tc>
      </w:tr>
      <w:tr w:rsidR="002A2372" w:rsidRPr="002A2372" w:rsidTr="002A2372">
        <w:trPr>
          <w:trHeight w:val="576"/>
        </w:trPr>
        <w:tc>
          <w:tcPr>
            <w:tcW w:w="862" w:type="dxa"/>
            <w:vMerge/>
            <w:tcBorders>
              <w:left w:val="single" w:sz="12" w:space="0" w:color="auto"/>
              <w:bottom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p>
        </w:tc>
        <w:tc>
          <w:tcPr>
            <w:tcW w:w="1485" w:type="dxa"/>
            <w:vMerge/>
            <w:tcBorders>
              <w:bottom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p>
        </w:tc>
        <w:tc>
          <w:tcPr>
            <w:tcW w:w="1275" w:type="dxa"/>
            <w:vMerge/>
            <w:tcBorders>
              <w:bottom w:val="single" w:sz="12" w:space="0" w:color="auto"/>
              <w:right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p>
        </w:tc>
        <w:tc>
          <w:tcPr>
            <w:tcW w:w="1223" w:type="dxa"/>
            <w:tcBorders>
              <w:left w:val="single" w:sz="12" w:space="0" w:color="auto"/>
              <w:bottom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 of Wineries</w:t>
            </w:r>
          </w:p>
        </w:tc>
        <w:tc>
          <w:tcPr>
            <w:tcW w:w="1170" w:type="dxa"/>
            <w:tcBorders>
              <w:bottom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 of Total</w:t>
            </w:r>
          </w:p>
        </w:tc>
        <w:tc>
          <w:tcPr>
            <w:tcW w:w="1188" w:type="dxa"/>
            <w:tcBorders>
              <w:bottom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Total Gallons</w:t>
            </w:r>
          </w:p>
        </w:tc>
        <w:tc>
          <w:tcPr>
            <w:tcW w:w="1062" w:type="dxa"/>
            <w:tcBorders>
              <w:bottom w:val="single" w:sz="12" w:space="0" w:color="auto"/>
              <w:right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 of Total</w:t>
            </w:r>
          </w:p>
        </w:tc>
        <w:tc>
          <w:tcPr>
            <w:tcW w:w="1080" w:type="dxa"/>
            <w:tcBorders>
              <w:left w:val="single" w:sz="12" w:space="0" w:color="auto"/>
              <w:bottom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 of Wineries</w:t>
            </w:r>
          </w:p>
        </w:tc>
        <w:tc>
          <w:tcPr>
            <w:tcW w:w="1111" w:type="dxa"/>
            <w:tcBorders>
              <w:bottom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 of Total</w:t>
            </w:r>
          </w:p>
        </w:tc>
        <w:tc>
          <w:tcPr>
            <w:tcW w:w="1409" w:type="dxa"/>
            <w:tcBorders>
              <w:bottom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Total Gallons</w:t>
            </w:r>
          </w:p>
        </w:tc>
        <w:tc>
          <w:tcPr>
            <w:tcW w:w="1170" w:type="dxa"/>
            <w:tcBorders>
              <w:bottom w:val="single" w:sz="12" w:space="0" w:color="auto"/>
              <w:right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 of Total</w:t>
            </w:r>
          </w:p>
        </w:tc>
      </w:tr>
      <w:tr w:rsidR="002A2372" w:rsidRPr="002A2372" w:rsidTr="002A2372">
        <w:trPr>
          <w:trHeight w:val="648"/>
        </w:trPr>
        <w:tc>
          <w:tcPr>
            <w:tcW w:w="862" w:type="dxa"/>
            <w:tcBorders>
              <w:top w:val="single" w:sz="12" w:space="0" w:color="auto"/>
              <w:left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2015</w:t>
            </w:r>
          </w:p>
        </w:tc>
        <w:tc>
          <w:tcPr>
            <w:tcW w:w="1485" w:type="dxa"/>
            <w:tcBorders>
              <w:top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32,755,164</w:t>
            </w:r>
          </w:p>
        </w:tc>
        <w:tc>
          <w:tcPr>
            <w:tcW w:w="1275" w:type="dxa"/>
            <w:tcBorders>
              <w:top w:val="single" w:sz="12" w:space="0" w:color="auto"/>
              <w:bottom w:val="single" w:sz="4" w:space="0" w:color="auto"/>
              <w:right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928</w:t>
            </w:r>
          </w:p>
        </w:tc>
        <w:tc>
          <w:tcPr>
            <w:tcW w:w="1223" w:type="dxa"/>
            <w:tcBorders>
              <w:top w:val="single" w:sz="12" w:space="0" w:color="auto"/>
              <w:left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902</w:t>
            </w:r>
          </w:p>
        </w:tc>
        <w:tc>
          <w:tcPr>
            <w:tcW w:w="1170" w:type="dxa"/>
            <w:tcBorders>
              <w:top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97.20%</w:t>
            </w:r>
          </w:p>
        </w:tc>
        <w:tc>
          <w:tcPr>
            <w:tcW w:w="1188" w:type="dxa"/>
            <w:tcBorders>
              <w:top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4,141,871</w:t>
            </w:r>
          </w:p>
        </w:tc>
        <w:tc>
          <w:tcPr>
            <w:tcW w:w="1062" w:type="dxa"/>
            <w:tcBorders>
              <w:top w:val="single" w:sz="12" w:space="0" w:color="auto"/>
              <w:bottom w:val="single" w:sz="4" w:space="0" w:color="auto"/>
              <w:right w:val="single" w:sz="12" w:space="0" w:color="auto"/>
            </w:tcBorders>
            <w:shd w:val="clear" w:color="auto" w:fill="BDD6EE" w:themeFill="accent1" w:themeFillTint="66"/>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12.64%</w:t>
            </w:r>
          </w:p>
        </w:tc>
        <w:tc>
          <w:tcPr>
            <w:tcW w:w="1080" w:type="dxa"/>
            <w:tcBorders>
              <w:top w:val="single" w:sz="12" w:space="0" w:color="auto"/>
              <w:left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26</w:t>
            </w:r>
          </w:p>
        </w:tc>
        <w:tc>
          <w:tcPr>
            <w:tcW w:w="1111" w:type="dxa"/>
            <w:tcBorders>
              <w:top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2.80%</w:t>
            </w:r>
          </w:p>
        </w:tc>
        <w:tc>
          <w:tcPr>
            <w:tcW w:w="1409" w:type="dxa"/>
            <w:tcBorders>
              <w:top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28,613,293</w:t>
            </w:r>
          </w:p>
        </w:tc>
        <w:tc>
          <w:tcPr>
            <w:tcW w:w="1170" w:type="dxa"/>
            <w:tcBorders>
              <w:top w:val="single" w:sz="12" w:space="0" w:color="auto"/>
              <w:bottom w:val="single" w:sz="4" w:space="0" w:color="auto"/>
              <w:right w:val="single" w:sz="12" w:space="0" w:color="auto"/>
            </w:tcBorders>
            <w:shd w:val="clear" w:color="auto" w:fill="BDD6EE" w:themeFill="accent1" w:themeFillTint="66"/>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87.36%</w:t>
            </w:r>
          </w:p>
        </w:tc>
      </w:tr>
      <w:tr w:rsidR="002A2372" w:rsidRPr="002A2372" w:rsidTr="002A2372">
        <w:trPr>
          <w:trHeight w:val="648"/>
        </w:trPr>
        <w:tc>
          <w:tcPr>
            <w:tcW w:w="862" w:type="dxa"/>
            <w:tcBorders>
              <w:left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2014</w:t>
            </w:r>
          </w:p>
        </w:tc>
        <w:tc>
          <w:tcPr>
            <w:tcW w:w="1485"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27,943,883</w:t>
            </w:r>
          </w:p>
        </w:tc>
        <w:tc>
          <w:tcPr>
            <w:tcW w:w="1275" w:type="dxa"/>
            <w:tcBorders>
              <w:bottom w:val="single" w:sz="4" w:space="0" w:color="auto"/>
              <w:right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917</w:t>
            </w:r>
          </w:p>
        </w:tc>
        <w:tc>
          <w:tcPr>
            <w:tcW w:w="1223" w:type="dxa"/>
            <w:tcBorders>
              <w:left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893</w:t>
            </w:r>
          </w:p>
        </w:tc>
        <w:tc>
          <w:tcPr>
            <w:tcW w:w="1170"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97.38%</w:t>
            </w:r>
          </w:p>
        </w:tc>
        <w:tc>
          <w:tcPr>
            <w:tcW w:w="1188"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3,539,114</w:t>
            </w:r>
          </w:p>
        </w:tc>
        <w:tc>
          <w:tcPr>
            <w:tcW w:w="1062" w:type="dxa"/>
            <w:tcBorders>
              <w:bottom w:val="single" w:sz="4" w:space="0" w:color="auto"/>
              <w:right w:val="single" w:sz="12" w:space="0" w:color="auto"/>
            </w:tcBorders>
            <w:shd w:val="clear" w:color="auto" w:fill="BDD6EE" w:themeFill="accent1" w:themeFillTint="66"/>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12.67%</w:t>
            </w:r>
          </w:p>
        </w:tc>
        <w:tc>
          <w:tcPr>
            <w:tcW w:w="1080" w:type="dxa"/>
            <w:tcBorders>
              <w:left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24</w:t>
            </w:r>
          </w:p>
        </w:tc>
        <w:tc>
          <w:tcPr>
            <w:tcW w:w="1111"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2.62%</w:t>
            </w:r>
          </w:p>
        </w:tc>
        <w:tc>
          <w:tcPr>
            <w:tcW w:w="1409"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24,404,768</w:t>
            </w:r>
          </w:p>
        </w:tc>
        <w:tc>
          <w:tcPr>
            <w:tcW w:w="1170" w:type="dxa"/>
            <w:tcBorders>
              <w:bottom w:val="single" w:sz="4" w:space="0" w:color="auto"/>
              <w:right w:val="single" w:sz="12" w:space="0" w:color="auto"/>
            </w:tcBorders>
            <w:shd w:val="clear" w:color="auto" w:fill="BDD6EE" w:themeFill="accent1" w:themeFillTint="66"/>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87.33%</w:t>
            </w:r>
          </w:p>
        </w:tc>
      </w:tr>
      <w:tr w:rsidR="002A2372" w:rsidRPr="002A2372" w:rsidTr="002A2372">
        <w:trPr>
          <w:trHeight w:val="648"/>
        </w:trPr>
        <w:tc>
          <w:tcPr>
            <w:tcW w:w="862" w:type="dxa"/>
            <w:tcBorders>
              <w:left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2013</w:t>
            </w:r>
          </w:p>
        </w:tc>
        <w:tc>
          <w:tcPr>
            <w:tcW w:w="1485"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35,800,019</w:t>
            </w:r>
          </w:p>
        </w:tc>
        <w:tc>
          <w:tcPr>
            <w:tcW w:w="1275" w:type="dxa"/>
            <w:tcBorders>
              <w:bottom w:val="single" w:sz="4" w:space="0" w:color="auto"/>
              <w:right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853</w:t>
            </w:r>
          </w:p>
        </w:tc>
        <w:tc>
          <w:tcPr>
            <w:tcW w:w="1223" w:type="dxa"/>
            <w:tcBorders>
              <w:left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827</w:t>
            </w:r>
          </w:p>
        </w:tc>
        <w:tc>
          <w:tcPr>
            <w:tcW w:w="1170"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96.59%</w:t>
            </w:r>
          </w:p>
        </w:tc>
        <w:tc>
          <w:tcPr>
            <w:tcW w:w="1188"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3,441,440</w:t>
            </w:r>
          </w:p>
        </w:tc>
        <w:tc>
          <w:tcPr>
            <w:tcW w:w="1062" w:type="dxa"/>
            <w:tcBorders>
              <w:bottom w:val="single" w:sz="4" w:space="0" w:color="auto"/>
              <w:right w:val="single" w:sz="12" w:space="0" w:color="auto"/>
            </w:tcBorders>
            <w:shd w:val="clear" w:color="auto" w:fill="BDD6EE" w:themeFill="accent1" w:themeFillTint="66"/>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9.61%</w:t>
            </w:r>
          </w:p>
        </w:tc>
        <w:tc>
          <w:tcPr>
            <w:tcW w:w="1080" w:type="dxa"/>
            <w:tcBorders>
              <w:left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26</w:t>
            </w:r>
          </w:p>
        </w:tc>
        <w:tc>
          <w:tcPr>
            <w:tcW w:w="1111"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3.05%</w:t>
            </w:r>
          </w:p>
        </w:tc>
        <w:tc>
          <w:tcPr>
            <w:tcW w:w="1409"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32,358,579</w:t>
            </w:r>
          </w:p>
        </w:tc>
        <w:tc>
          <w:tcPr>
            <w:tcW w:w="1170" w:type="dxa"/>
            <w:tcBorders>
              <w:bottom w:val="single" w:sz="4" w:space="0" w:color="auto"/>
              <w:right w:val="single" w:sz="12" w:space="0" w:color="auto"/>
            </w:tcBorders>
            <w:shd w:val="clear" w:color="auto" w:fill="BDD6EE" w:themeFill="accent1" w:themeFillTint="66"/>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90.39%</w:t>
            </w:r>
          </w:p>
        </w:tc>
      </w:tr>
      <w:tr w:rsidR="002A2372" w:rsidRPr="002A2372" w:rsidTr="002A2372">
        <w:trPr>
          <w:trHeight w:val="648"/>
        </w:trPr>
        <w:tc>
          <w:tcPr>
            <w:tcW w:w="862" w:type="dxa"/>
            <w:tcBorders>
              <w:left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2012</w:t>
            </w:r>
          </w:p>
        </w:tc>
        <w:tc>
          <w:tcPr>
            <w:tcW w:w="1485"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26,868,823</w:t>
            </w:r>
          </w:p>
        </w:tc>
        <w:tc>
          <w:tcPr>
            <w:tcW w:w="1275" w:type="dxa"/>
            <w:tcBorders>
              <w:bottom w:val="single" w:sz="4" w:space="0" w:color="auto"/>
              <w:right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797</w:t>
            </w:r>
          </w:p>
        </w:tc>
        <w:tc>
          <w:tcPr>
            <w:tcW w:w="1223" w:type="dxa"/>
            <w:tcBorders>
              <w:left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777</w:t>
            </w:r>
          </w:p>
        </w:tc>
        <w:tc>
          <w:tcPr>
            <w:tcW w:w="1170"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97.49%</w:t>
            </w:r>
          </w:p>
        </w:tc>
        <w:tc>
          <w:tcPr>
            <w:tcW w:w="1188"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3,335,237</w:t>
            </w:r>
          </w:p>
        </w:tc>
        <w:tc>
          <w:tcPr>
            <w:tcW w:w="1062" w:type="dxa"/>
            <w:tcBorders>
              <w:bottom w:val="single" w:sz="4" w:space="0" w:color="auto"/>
              <w:right w:val="single" w:sz="12" w:space="0" w:color="auto"/>
            </w:tcBorders>
            <w:shd w:val="clear" w:color="auto" w:fill="BDD6EE" w:themeFill="accent1" w:themeFillTint="66"/>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12.41%</w:t>
            </w:r>
          </w:p>
        </w:tc>
        <w:tc>
          <w:tcPr>
            <w:tcW w:w="1080" w:type="dxa"/>
            <w:tcBorders>
              <w:left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20</w:t>
            </w:r>
          </w:p>
        </w:tc>
        <w:tc>
          <w:tcPr>
            <w:tcW w:w="1111"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2.51%</w:t>
            </w:r>
          </w:p>
        </w:tc>
        <w:tc>
          <w:tcPr>
            <w:tcW w:w="1409"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23,533,586</w:t>
            </w:r>
          </w:p>
        </w:tc>
        <w:tc>
          <w:tcPr>
            <w:tcW w:w="1170" w:type="dxa"/>
            <w:tcBorders>
              <w:bottom w:val="single" w:sz="4" w:space="0" w:color="auto"/>
              <w:right w:val="single" w:sz="12" w:space="0" w:color="auto"/>
            </w:tcBorders>
            <w:shd w:val="clear" w:color="auto" w:fill="BDD6EE" w:themeFill="accent1" w:themeFillTint="66"/>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87.59%</w:t>
            </w:r>
          </w:p>
        </w:tc>
      </w:tr>
      <w:tr w:rsidR="002A2372" w:rsidRPr="002A2372" w:rsidTr="002A2372">
        <w:trPr>
          <w:trHeight w:val="648"/>
        </w:trPr>
        <w:tc>
          <w:tcPr>
            <w:tcW w:w="862" w:type="dxa"/>
            <w:tcBorders>
              <w:left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2011</w:t>
            </w:r>
          </w:p>
        </w:tc>
        <w:tc>
          <w:tcPr>
            <w:tcW w:w="1485"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35,029,647</w:t>
            </w:r>
          </w:p>
        </w:tc>
        <w:tc>
          <w:tcPr>
            <w:tcW w:w="1275" w:type="dxa"/>
            <w:tcBorders>
              <w:bottom w:val="single" w:sz="4" w:space="0" w:color="auto"/>
              <w:right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776</w:t>
            </w:r>
          </w:p>
        </w:tc>
        <w:tc>
          <w:tcPr>
            <w:tcW w:w="1223" w:type="dxa"/>
            <w:tcBorders>
              <w:left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755</w:t>
            </w:r>
          </w:p>
        </w:tc>
        <w:tc>
          <w:tcPr>
            <w:tcW w:w="1170"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97.29%</w:t>
            </w:r>
          </w:p>
        </w:tc>
        <w:tc>
          <w:tcPr>
            <w:tcW w:w="1188"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2,387,170</w:t>
            </w:r>
          </w:p>
        </w:tc>
        <w:tc>
          <w:tcPr>
            <w:tcW w:w="1062" w:type="dxa"/>
            <w:tcBorders>
              <w:bottom w:val="single" w:sz="4" w:space="0" w:color="auto"/>
              <w:right w:val="single" w:sz="12" w:space="0" w:color="auto"/>
            </w:tcBorders>
            <w:shd w:val="clear" w:color="auto" w:fill="BDD6EE" w:themeFill="accent1" w:themeFillTint="66"/>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6.82%</w:t>
            </w:r>
          </w:p>
        </w:tc>
        <w:tc>
          <w:tcPr>
            <w:tcW w:w="1080" w:type="dxa"/>
            <w:tcBorders>
              <w:left w:val="single" w:sz="12" w:space="0" w:color="auto"/>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21</w:t>
            </w:r>
          </w:p>
        </w:tc>
        <w:tc>
          <w:tcPr>
            <w:tcW w:w="1111"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2.71%</w:t>
            </w:r>
          </w:p>
        </w:tc>
        <w:tc>
          <w:tcPr>
            <w:tcW w:w="1409" w:type="dxa"/>
            <w:tcBorders>
              <w:bottom w:val="single" w:sz="4"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32,642,477</w:t>
            </w:r>
          </w:p>
        </w:tc>
        <w:tc>
          <w:tcPr>
            <w:tcW w:w="1170" w:type="dxa"/>
            <w:tcBorders>
              <w:bottom w:val="single" w:sz="4" w:space="0" w:color="auto"/>
              <w:right w:val="single" w:sz="12" w:space="0" w:color="auto"/>
            </w:tcBorders>
            <w:shd w:val="clear" w:color="auto" w:fill="BDD6EE" w:themeFill="accent1" w:themeFillTint="66"/>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93.19%</w:t>
            </w:r>
          </w:p>
        </w:tc>
      </w:tr>
      <w:tr w:rsidR="002A2372" w:rsidRPr="002A2372" w:rsidTr="002A2372">
        <w:trPr>
          <w:trHeight w:val="648"/>
        </w:trPr>
        <w:tc>
          <w:tcPr>
            <w:tcW w:w="862" w:type="dxa"/>
            <w:tcBorders>
              <w:left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2010</w:t>
            </w:r>
          </w:p>
        </w:tc>
        <w:tc>
          <w:tcPr>
            <w:tcW w:w="1485" w:type="dxa"/>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17,599,908</w:t>
            </w:r>
          </w:p>
        </w:tc>
        <w:tc>
          <w:tcPr>
            <w:tcW w:w="1275" w:type="dxa"/>
            <w:tcBorders>
              <w:right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746</w:t>
            </w:r>
          </w:p>
        </w:tc>
        <w:tc>
          <w:tcPr>
            <w:tcW w:w="1223" w:type="dxa"/>
            <w:tcBorders>
              <w:left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730</w:t>
            </w:r>
          </w:p>
        </w:tc>
        <w:tc>
          <w:tcPr>
            <w:tcW w:w="1170" w:type="dxa"/>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97.86%</w:t>
            </w:r>
          </w:p>
        </w:tc>
        <w:tc>
          <w:tcPr>
            <w:tcW w:w="1188" w:type="dxa"/>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2,556,359</w:t>
            </w:r>
          </w:p>
        </w:tc>
        <w:tc>
          <w:tcPr>
            <w:tcW w:w="1062" w:type="dxa"/>
            <w:tcBorders>
              <w:right w:val="single" w:sz="12" w:space="0" w:color="auto"/>
            </w:tcBorders>
            <w:shd w:val="clear" w:color="auto" w:fill="BDD6EE" w:themeFill="accent1" w:themeFillTint="66"/>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14.52%</w:t>
            </w:r>
          </w:p>
        </w:tc>
        <w:tc>
          <w:tcPr>
            <w:tcW w:w="1080" w:type="dxa"/>
            <w:tcBorders>
              <w:left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16</w:t>
            </w:r>
          </w:p>
        </w:tc>
        <w:tc>
          <w:tcPr>
            <w:tcW w:w="1111" w:type="dxa"/>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2.51%</w:t>
            </w:r>
          </w:p>
        </w:tc>
        <w:tc>
          <w:tcPr>
            <w:tcW w:w="1409" w:type="dxa"/>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15,043,549</w:t>
            </w:r>
          </w:p>
        </w:tc>
        <w:tc>
          <w:tcPr>
            <w:tcW w:w="1170" w:type="dxa"/>
            <w:tcBorders>
              <w:right w:val="single" w:sz="12" w:space="0" w:color="auto"/>
            </w:tcBorders>
            <w:shd w:val="clear" w:color="auto" w:fill="BDD6EE" w:themeFill="accent1" w:themeFillTint="66"/>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85.48%</w:t>
            </w:r>
          </w:p>
        </w:tc>
      </w:tr>
      <w:tr w:rsidR="002A2372" w:rsidRPr="002A2372" w:rsidTr="002A2372">
        <w:trPr>
          <w:trHeight w:val="288"/>
        </w:trPr>
        <w:tc>
          <w:tcPr>
            <w:tcW w:w="13035" w:type="dxa"/>
            <w:gridSpan w:val="11"/>
            <w:tcBorders>
              <w:left w:val="single" w:sz="12" w:space="0" w:color="auto"/>
              <w:bottom w:val="single" w:sz="12" w:space="0" w:color="auto"/>
              <w:right w:val="single" w:sz="12" w:space="0" w:color="auto"/>
            </w:tcBorders>
            <w:shd w:val="clear" w:color="auto" w:fill="FFFFFF" w:themeFill="background1"/>
            <w:vAlign w:val="center"/>
          </w:tcPr>
          <w:p w:rsidR="002A2372" w:rsidRPr="002A2372" w:rsidRDefault="002A2372" w:rsidP="00B91322">
            <w:pPr>
              <w:rPr>
                <w:rFonts w:ascii="Times New Roman" w:hAnsi="Times New Roman" w:cs="Times New Roman"/>
                <w:b/>
                <w:sz w:val="18"/>
                <w:szCs w:val="18"/>
              </w:rPr>
            </w:pPr>
            <w:r w:rsidRPr="002A2372">
              <w:rPr>
                <w:rFonts w:ascii="Times New Roman" w:hAnsi="Times New Roman" w:cs="Times New Roman"/>
                <w:sz w:val="18"/>
                <w:szCs w:val="18"/>
              </w:rPr>
              <w:t>Note:  Sales data from LCB included information from winemaking facilities that reported negative sales and zero sales.</w:t>
            </w:r>
          </w:p>
        </w:tc>
      </w:tr>
      <w:tr w:rsidR="00906AFA" w:rsidRPr="002A2372" w:rsidTr="002A2372">
        <w:trPr>
          <w:trHeight w:val="432"/>
        </w:trPr>
        <w:tc>
          <w:tcPr>
            <w:tcW w:w="13035" w:type="dxa"/>
            <w:gridSpan w:val="11"/>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906AFA" w:rsidRPr="002A2372" w:rsidRDefault="00906AFA" w:rsidP="002A2372">
            <w:pPr>
              <w:jc w:val="center"/>
              <w:rPr>
                <w:rFonts w:ascii="Times New Roman" w:hAnsi="Times New Roman" w:cs="Times New Roman"/>
                <w:b/>
                <w:sz w:val="20"/>
                <w:szCs w:val="20"/>
              </w:rPr>
            </w:pPr>
            <w:r w:rsidRPr="002A2372">
              <w:rPr>
                <w:rFonts w:ascii="Times New Roman" w:hAnsi="Times New Roman" w:cs="Times New Roman"/>
                <w:b/>
                <w:sz w:val="20"/>
                <w:szCs w:val="20"/>
              </w:rPr>
              <w:t xml:space="preserve">Based on the 2015 </w:t>
            </w:r>
            <w:proofErr w:type="spellStart"/>
            <w:r w:rsidRPr="002A2372">
              <w:rPr>
                <w:rFonts w:ascii="Times New Roman" w:hAnsi="Times New Roman" w:cs="Times New Roman"/>
                <w:b/>
                <w:sz w:val="20"/>
                <w:szCs w:val="20"/>
              </w:rPr>
              <w:t>Winerywise</w:t>
            </w:r>
            <w:proofErr w:type="spellEnd"/>
            <w:r w:rsidRPr="002A2372">
              <w:rPr>
                <w:rFonts w:ascii="Times New Roman" w:hAnsi="Times New Roman" w:cs="Times New Roman"/>
                <w:b/>
                <w:sz w:val="20"/>
                <w:szCs w:val="20"/>
              </w:rPr>
              <w:t xml:space="preserve"> Survey</w:t>
            </w:r>
          </w:p>
        </w:tc>
      </w:tr>
      <w:tr w:rsidR="00906AFA" w:rsidRPr="002A2372" w:rsidTr="002A2372">
        <w:trPr>
          <w:trHeight w:val="432"/>
        </w:trPr>
        <w:tc>
          <w:tcPr>
            <w:tcW w:w="862" w:type="dxa"/>
            <w:vMerge w:val="restart"/>
            <w:tcBorders>
              <w:top w:val="single" w:sz="12" w:space="0" w:color="auto"/>
              <w:left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Year</w:t>
            </w:r>
          </w:p>
        </w:tc>
        <w:tc>
          <w:tcPr>
            <w:tcW w:w="1485" w:type="dxa"/>
            <w:vMerge w:val="restart"/>
            <w:tcBorders>
              <w:top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Avg. Total Production</w:t>
            </w:r>
          </w:p>
        </w:tc>
        <w:tc>
          <w:tcPr>
            <w:tcW w:w="1275" w:type="dxa"/>
            <w:vMerge w:val="restart"/>
            <w:tcBorders>
              <w:top w:val="single" w:sz="12" w:space="0" w:color="auto"/>
              <w:right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Total # of Wineries</w:t>
            </w:r>
          </w:p>
        </w:tc>
        <w:tc>
          <w:tcPr>
            <w:tcW w:w="4643" w:type="dxa"/>
            <w:gridSpan w:val="4"/>
            <w:tcBorders>
              <w:top w:val="single" w:sz="12" w:space="0" w:color="auto"/>
              <w:left w:val="single" w:sz="12" w:space="0" w:color="auto"/>
              <w:right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&lt;100,000 Gallons of Wine</w:t>
            </w:r>
          </w:p>
        </w:tc>
        <w:tc>
          <w:tcPr>
            <w:tcW w:w="4770" w:type="dxa"/>
            <w:gridSpan w:val="4"/>
            <w:tcBorders>
              <w:top w:val="single" w:sz="12" w:space="0" w:color="auto"/>
              <w:left w:val="single" w:sz="12" w:space="0" w:color="auto"/>
              <w:right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&gt;100,000 Gallons of Wine</w:t>
            </w:r>
          </w:p>
        </w:tc>
      </w:tr>
      <w:tr w:rsidR="002A2372" w:rsidRPr="002A2372" w:rsidTr="002A2372">
        <w:trPr>
          <w:trHeight w:val="576"/>
        </w:trPr>
        <w:tc>
          <w:tcPr>
            <w:tcW w:w="862" w:type="dxa"/>
            <w:vMerge/>
            <w:tcBorders>
              <w:left w:val="single" w:sz="12" w:space="0" w:color="auto"/>
              <w:bottom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p>
        </w:tc>
        <w:tc>
          <w:tcPr>
            <w:tcW w:w="1485" w:type="dxa"/>
            <w:vMerge/>
            <w:tcBorders>
              <w:bottom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p>
        </w:tc>
        <w:tc>
          <w:tcPr>
            <w:tcW w:w="1275" w:type="dxa"/>
            <w:vMerge/>
            <w:tcBorders>
              <w:bottom w:val="single" w:sz="12" w:space="0" w:color="auto"/>
              <w:right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p>
        </w:tc>
        <w:tc>
          <w:tcPr>
            <w:tcW w:w="1223" w:type="dxa"/>
            <w:tcBorders>
              <w:left w:val="single" w:sz="12" w:space="0" w:color="auto"/>
              <w:bottom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proofErr w:type="spellStart"/>
            <w:r w:rsidRPr="002A2372">
              <w:rPr>
                <w:rFonts w:ascii="Times New Roman" w:hAnsi="Times New Roman" w:cs="Times New Roman"/>
                <w:b/>
                <w:sz w:val="20"/>
                <w:szCs w:val="20"/>
              </w:rPr>
              <w:t>Avg</w:t>
            </w:r>
            <w:proofErr w:type="spellEnd"/>
            <w:r w:rsidRPr="002A2372">
              <w:rPr>
                <w:rFonts w:ascii="Times New Roman" w:hAnsi="Times New Roman" w:cs="Times New Roman"/>
                <w:b/>
                <w:sz w:val="20"/>
                <w:szCs w:val="20"/>
              </w:rPr>
              <w:t xml:space="preserve"> # of Wineries</w:t>
            </w:r>
          </w:p>
        </w:tc>
        <w:tc>
          <w:tcPr>
            <w:tcW w:w="1170" w:type="dxa"/>
            <w:tcBorders>
              <w:bottom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 of Total</w:t>
            </w:r>
          </w:p>
        </w:tc>
        <w:tc>
          <w:tcPr>
            <w:tcW w:w="1188" w:type="dxa"/>
            <w:tcBorders>
              <w:bottom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proofErr w:type="spellStart"/>
            <w:r w:rsidRPr="002A2372">
              <w:rPr>
                <w:rFonts w:ascii="Times New Roman" w:hAnsi="Times New Roman" w:cs="Times New Roman"/>
                <w:b/>
                <w:sz w:val="20"/>
                <w:szCs w:val="20"/>
              </w:rPr>
              <w:t>Avg</w:t>
            </w:r>
            <w:proofErr w:type="spellEnd"/>
            <w:r w:rsidRPr="002A2372">
              <w:rPr>
                <w:rFonts w:ascii="Times New Roman" w:hAnsi="Times New Roman" w:cs="Times New Roman"/>
                <w:b/>
                <w:sz w:val="20"/>
                <w:szCs w:val="20"/>
              </w:rPr>
              <w:t xml:space="preserve"> Total Gallons</w:t>
            </w:r>
          </w:p>
        </w:tc>
        <w:tc>
          <w:tcPr>
            <w:tcW w:w="1062" w:type="dxa"/>
            <w:tcBorders>
              <w:bottom w:val="single" w:sz="12" w:space="0" w:color="auto"/>
              <w:right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 of Total</w:t>
            </w:r>
          </w:p>
        </w:tc>
        <w:tc>
          <w:tcPr>
            <w:tcW w:w="1080" w:type="dxa"/>
            <w:tcBorders>
              <w:left w:val="single" w:sz="12" w:space="0" w:color="auto"/>
              <w:bottom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proofErr w:type="spellStart"/>
            <w:r w:rsidRPr="002A2372">
              <w:rPr>
                <w:rFonts w:ascii="Times New Roman" w:hAnsi="Times New Roman" w:cs="Times New Roman"/>
                <w:b/>
                <w:sz w:val="20"/>
                <w:szCs w:val="20"/>
              </w:rPr>
              <w:t>Avg</w:t>
            </w:r>
            <w:proofErr w:type="spellEnd"/>
            <w:r w:rsidRPr="002A2372">
              <w:rPr>
                <w:rFonts w:ascii="Times New Roman" w:hAnsi="Times New Roman" w:cs="Times New Roman"/>
                <w:b/>
                <w:sz w:val="20"/>
                <w:szCs w:val="20"/>
              </w:rPr>
              <w:t xml:space="preserve"> # of Wineries</w:t>
            </w:r>
          </w:p>
        </w:tc>
        <w:tc>
          <w:tcPr>
            <w:tcW w:w="1111" w:type="dxa"/>
            <w:tcBorders>
              <w:bottom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 of Total</w:t>
            </w:r>
          </w:p>
        </w:tc>
        <w:tc>
          <w:tcPr>
            <w:tcW w:w="1409" w:type="dxa"/>
            <w:tcBorders>
              <w:bottom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proofErr w:type="spellStart"/>
            <w:r w:rsidRPr="002A2372">
              <w:rPr>
                <w:rFonts w:ascii="Times New Roman" w:hAnsi="Times New Roman" w:cs="Times New Roman"/>
                <w:b/>
                <w:sz w:val="20"/>
                <w:szCs w:val="20"/>
              </w:rPr>
              <w:t>Avg</w:t>
            </w:r>
            <w:proofErr w:type="spellEnd"/>
            <w:r w:rsidRPr="002A2372">
              <w:rPr>
                <w:rFonts w:ascii="Times New Roman" w:hAnsi="Times New Roman" w:cs="Times New Roman"/>
                <w:b/>
                <w:sz w:val="20"/>
                <w:szCs w:val="20"/>
              </w:rPr>
              <w:t xml:space="preserve"> Total Gallons</w:t>
            </w:r>
          </w:p>
        </w:tc>
        <w:tc>
          <w:tcPr>
            <w:tcW w:w="1170" w:type="dxa"/>
            <w:tcBorders>
              <w:bottom w:val="single" w:sz="12" w:space="0" w:color="auto"/>
              <w:right w:val="single" w:sz="12" w:space="0" w:color="auto"/>
            </w:tcBorders>
            <w:shd w:val="clear" w:color="auto" w:fill="DEEAF6" w:themeFill="accent1" w:themeFillTint="33"/>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 of Total</w:t>
            </w:r>
          </w:p>
        </w:tc>
      </w:tr>
      <w:tr w:rsidR="002A2372" w:rsidRPr="002A2372" w:rsidTr="002A2372">
        <w:trPr>
          <w:trHeight w:val="648"/>
        </w:trPr>
        <w:tc>
          <w:tcPr>
            <w:tcW w:w="862" w:type="dxa"/>
            <w:tcBorders>
              <w:top w:val="single" w:sz="12" w:space="0" w:color="auto"/>
              <w:left w:val="single" w:sz="12" w:space="0" w:color="auto"/>
              <w:bottom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2015</w:t>
            </w:r>
          </w:p>
        </w:tc>
        <w:tc>
          <w:tcPr>
            <w:tcW w:w="1485" w:type="dxa"/>
            <w:tcBorders>
              <w:top w:val="single" w:sz="12" w:space="0" w:color="auto"/>
              <w:bottom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76,905,228</w:t>
            </w:r>
          </w:p>
        </w:tc>
        <w:tc>
          <w:tcPr>
            <w:tcW w:w="1275" w:type="dxa"/>
            <w:tcBorders>
              <w:top w:val="single" w:sz="12" w:space="0" w:color="auto"/>
              <w:bottom w:val="single" w:sz="12" w:space="0" w:color="auto"/>
              <w:right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900</w:t>
            </w:r>
          </w:p>
        </w:tc>
        <w:tc>
          <w:tcPr>
            <w:tcW w:w="1223" w:type="dxa"/>
            <w:tcBorders>
              <w:top w:val="single" w:sz="12" w:space="0" w:color="auto"/>
              <w:left w:val="single" w:sz="12" w:space="0" w:color="auto"/>
              <w:bottom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803</w:t>
            </w:r>
          </w:p>
        </w:tc>
        <w:tc>
          <w:tcPr>
            <w:tcW w:w="1170" w:type="dxa"/>
            <w:tcBorders>
              <w:top w:val="single" w:sz="12" w:space="0" w:color="auto"/>
              <w:bottom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89.22%</w:t>
            </w:r>
          </w:p>
        </w:tc>
        <w:tc>
          <w:tcPr>
            <w:tcW w:w="1188" w:type="dxa"/>
            <w:tcBorders>
              <w:top w:val="single" w:sz="12" w:space="0" w:color="auto"/>
              <w:bottom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9,905,252</w:t>
            </w:r>
          </w:p>
        </w:tc>
        <w:tc>
          <w:tcPr>
            <w:tcW w:w="1062" w:type="dxa"/>
            <w:tcBorders>
              <w:top w:val="single" w:sz="12" w:space="0" w:color="auto"/>
              <w:bottom w:val="single" w:sz="4" w:space="0" w:color="auto"/>
              <w:right w:val="single" w:sz="12" w:space="0" w:color="auto"/>
            </w:tcBorders>
            <w:shd w:val="clear" w:color="auto" w:fill="BDD6EE" w:themeFill="accent1" w:themeFillTint="66"/>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12.88%</w:t>
            </w:r>
          </w:p>
        </w:tc>
        <w:tc>
          <w:tcPr>
            <w:tcW w:w="1080" w:type="dxa"/>
            <w:tcBorders>
              <w:top w:val="single" w:sz="12" w:space="0" w:color="auto"/>
              <w:left w:val="single" w:sz="12" w:space="0" w:color="auto"/>
              <w:bottom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97</w:t>
            </w:r>
          </w:p>
        </w:tc>
        <w:tc>
          <w:tcPr>
            <w:tcW w:w="1111" w:type="dxa"/>
            <w:tcBorders>
              <w:top w:val="single" w:sz="12" w:space="0" w:color="auto"/>
              <w:bottom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10.78%</w:t>
            </w:r>
          </w:p>
        </w:tc>
        <w:tc>
          <w:tcPr>
            <w:tcW w:w="1409" w:type="dxa"/>
            <w:tcBorders>
              <w:top w:val="single" w:sz="12" w:space="0" w:color="auto"/>
              <w:bottom w:val="single" w:sz="12" w:space="0" w:color="auto"/>
            </w:tcBorders>
            <w:shd w:val="clear" w:color="auto" w:fill="FFFFFF" w:themeFill="background1"/>
            <w:vAlign w:val="center"/>
          </w:tcPr>
          <w:p w:rsidR="00906AFA" w:rsidRPr="002A2372" w:rsidRDefault="00906AFA" w:rsidP="00B91322">
            <w:pPr>
              <w:jc w:val="center"/>
              <w:rPr>
                <w:rFonts w:ascii="Times New Roman" w:hAnsi="Times New Roman" w:cs="Times New Roman"/>
                <w:sz w:val="20"/>
                <w:szCs w:val="20"/>
              </w:rPr>
            </w:pPr>
            <w:r w:rsidRPr="002A2372">
              <w:rPr>
                <w:rFonts w:ascii="Times New Roman" w:hAnsi="Times New Roman" w:cs="Times New Roman"/>
                <w:sz w:val="20"/>
                <w:szCs w:val="20"/>
              </w:rPr>
              <w:t>66,999,976</w:t>
            </w:r>
          </w:p>
        </w:tc>
        <w:tc>
          <w:tcPr>
            <w:tcW w:w="1170" w:type="dxa"/>
            <w:tcBorders>
              <w:top w:val="single" w:sz="12" w:space="0" w:color="auto"/>
              <w:bottom w:val="single" w:sz="4" w:space="0" w:color="auto"/>
              <w:right w:val="single" w:sz="12" w:space="0" w:color="auto"/>
            </w:tcBorders>
            <w:shd w:val="clear" w:color="auto" w:fill="BDD6EE" w:themeFill="accent1" w:themeFillTint="66"/>
            <w:vAlign w:val="center"/>
          </w:tcPr>
          <w:p w:rsidR="00906AFA" w:rsidRPr="002A2372" w:rsidRDefault="00906AFA" w:rsidP="00B91322">
            <w:pPr>
              <w:jc w:val="center"/>
              <w:rPr>
                <w:rFonts w:ascii="Times New Roman" w:hAnsi="Times New Roman" w:cs="Times New Roman"/>
                <w:b/>
                <w:sz w:val="20"/>
                <w:szCs w:val="20"/>
              </w:rPr>
            </w:pPr>
            <w:r w:rsidRPr="002A2372">
              <w:rPr>
                <w:rFonts w:ascii="Times New Roman" w:hAnsi="Times New Roman" w:cs="Times New Roman"/>
                <w:b/>
                <w:sz w:val="20"/>
                <w:szCs w:val="20"/>
              </w:rPr>
              <w:t>87.12%</w:t>
            </w:r>
          </w:p>
        </w:tc>
      </w:tr>
    </w:tbl>
    <w:p w:rsidR="00540F24" w:rsidRDefault="00540F24" w:rsidP="00540F24">
      <w:pPr>
        <w:spacing w:after="0" w:line="240" w:lineRule="auto"/>
        <w:jc w:val="both"/>
        <w:rPr>
          <w:rFonts w:ascii="Times New Roman" w:hAnsi="Times New Roman" w:cs="Times New Roman"/>
        </w:rPr>
      </w:pPr>
    </w:p>
    <w:p w:rsidR="00906AFA" w:rsidRDefault="00906AFA" w:rsidP="00540F24">
      <w:pPr>
        <w:spacing w:after="0" w:line="240" w:lineRule="auto"/>
        <w:jc w:val="both"/>
        <w:rPr>
          <w:rFonts w:ascii="Times New Roman" w:hAnsi="Times New Roman" w:cs="Times New Roman"/>
        </w:rPr>
      </w:pPr>
    </w:p>
    <w:p w:rsidR="00540F24" w:rsidRDefault="00540F24" w:rsidP="00540F24">
      <w:pPr>
        <w:spacing w:after="0" w:line="240" w:lineRule="auto"/>
        <w:jc w:val="both"/>
        <w:rPr>
          <w:rFonts w:ascii="Times New Roman" w:hAnsi="Times New Roman" w:cs="Times New Roman"/>
        </w:rPr>
        <w:sectPr w:rsidR="00540F24" w:rsidSect="00540F24">
          <w:headerReference w:type="default" r:id="rId40"/>
          <w:footerReference w:type="default" r:id="rId41"/>
          <w:pgSz w:w="15840" w:h="12240" w:orient="landscape"/>
          <w:pgMar w:top="1152" w:right="1440" w:bottom="1152" w:left="1440" w:header="720" w:footer="720" w:gutter="0"/>
          <w:cols w:space="720"/>
          <w:docGrid w:linePitch="360"/>
        </w:sectPr>
      </w:pPr>
    </w:p>
    <w:p w:rsidR="00B00FA1" w:rsidRDefault="00B00FA1" w:rsidP="00B00FA1">
      <w:pPr>
        <w:spacing w:after="120" w:line="240" w:lineRule="auto"/>
        <w:jc w:val="both"/>
        <w:rPr>
          <w:rFonts w:ascii="Times New Roman" w:hAnsi="Times New Roman" w:cs="Times New Roman"/>
        </w:rPr>
      </w:pPr>
      <w:r w:rsidRPr="00B646E2">
        <w:rPr>
          <w:rFonts w:ascii="Times New Roman" w:hAnsi="Times New Roman" w:cs="Times New Roman"/>
        </w:rPr>
        <w:lastRenderedPageBreak/>
        <w:t>If the Permittee</w:t>
      </w:r>
      <w:r w:rsidRPr="008620C5">
        <w:rPr>
          <w:rFonts w:ascii="Times New Roman" w:hAnsi="Times New Roman" w:cs="Times New Roman"/>
        </w:rPr>
        <w:t xml:space="preserve"> do</w:t>
      </w:r>
      <w:r>
        <w:rPr>
          <w:rFonts w:ascii="Times New Roman" w:hAnsi="Times New Roman" w:cs="Times New Roman"/>
        </w:rPr>
        <w:t>es</w:t>
      </w:r>
      <w:r w:rsidRPr="008620C5">
        <w:rPr>
          <w:rFonts w:ascii="Times New Roman" w:hAnsi="Times New Roman" w:cs="Times New Roman"/>
        </w:rPr>
        <w:t xml:space="preserve"> </w:t>
      </w:r>
      <w:r w:rsidRPr="00CD0D1F">
        <w:rPr>
          <w:rFonts w:ascii="Times New Roman" w:hAnsi="Times New Roman" w:cs="Times New Roman"/>
          <w:b/>
        </w:rPr>
        <w:t>not</w:t>
      </w:r>
      <w:r w:rsidRPr="008620C5">
        <w:rPr>
          <w:rFonts w:ascii="Times New Roman" w:hAnsi="Times New Roman" w:cs="Times New Roman"/>
        </w:rPr>
        <w:t xml:space="preserve"> know the amount of wastewater </w:t>
      </w:r>
      <w:r>
        <w:rPr>
          <w:rFonts w:ascii="Times New Roman" w:hAnsi="Times New Roman" w:cs="Times New Roman"/>
        </w:rPr>
        <w:t>generated in a typical year, they</w:t>
      </w:r>
      <w:r w:rsidRPr="008620C5">
        <w:rPr>
          <w:rFonts w:ascii="Times New Roman" w:hAnsi="Times New Roman" w:cs="Times New Roman"/>
        </w:rPr>
        <w:t xml:space="preserve"> can calculate it by following these steps</w:t>
      </w:r>
      <w:r>
        <w:rPr>
          <w:rFonts w:ascii="Times New Roman" w:hAnsi="Times New Roman" w:cs="Times New Roman"/>
        </w:rPr>
        <w:t xml:space="preserve"> and by using the equation included below</w:t>
      </w:r>
      <w:r w:rsidRPr="008620C5">
        <w:rPr>
          <w:rFonts w:ascii="Times New Roman" w:hAnsi="Times New Roman" w:cs="Times New Roman"/>
        </w:rPr>
        <w:t>.</w:t>
      </w:r>
    </w:p>
    <w:p w:rsidR="00B00FA1" w:rsidRPr="002F23F9" w:rsidRDefault="00B00FA1" w:rsidP="00B00FA1">
      <w:pPr>
        <w:pStyle w:val="ListParagraph"/>
        <w:numPr>
          <w:ilvl w:val="0"/>
          <w:numId w:val="19"/>
        </w:numPr>
        <w:spacing w:after="60" w:line="240" w:lineRule="auto"/>
        <w:ind w:left="360"/>
        <w:contextualSpacing w:val="0"/>
        <w:jc w:val="both"/>
        <w:rPr>
          <w:rFonts w:ascii="Times New Roman" w:hAnsi="Times New Roman" w:cs="Times New Roman"/>
        </w:rPr>
      </w:pPr>
      <w:r w:rsidRPr="002F23F9">
        <w:rPr>
          <w:rFonts w:ascii="Times New Roman" w:hAnsi="Times New Roman" w:cs="Times New Roman"/>
        </w:rPr>
        <w:t>Determine the gallons of wine/juice produced in a typical year by multiplying the number of cases produced in a typical year by 2.387.  (Convert cases to gallons of wine/juice)</w:t>
      </w:r>
    </w:p>
    <w:p w:rsidR="00B00FA1" w:rsidRPr="002F23F9" w:rsidRDefault="00B00FA1" w:rsidP="00B00FA1">
      <w:pPr>
        <w:pStyle w:val="ListParagraph"/>
        <w:numPr>
          <w:ilvl w:val="0"/>
          <w:numId w:val="19"/>
        </w:numPr>
        <w:spacing w:after="0" w:line="240" w:lineRule="auto"/>
        <w:ind w:left="360"/>
        <w:jc w:val="both"/>
        <w:rPr>
          <w:rFonts w:ascii="Times New Roman" w:hAnsi="Times New Roman" w:cs="Times New Roman"/>
        </w:rPr>
      </w:pPr>
      <w:r w:rsidRPr="002F23F9">
        <w:rPr>
          <w:rFonts w:ascii="Times New Roman" w:hAnsi="Times New Roman" w:cs="Times New Roman"/>
        </w:rPr>
        <w:t xml:space="preserve">Determine the gallons of wastewater generated in a typical year by multiplying the number of gallons of wine/juice produced by </w:t>
      </w:r>
      <w:r>
        <w:rPr>
          <w:rFonts w:ascii="Times New Roman" w:hAnsi="Times New Roman" w:cs="Times New Roman"/>
        </w:rPr>
        <w:t>six (</w:t>
      </w:r>
      <w:r w:rsidRPr="002F23F9">
        <w:rPr>
          <w:rFonts w:ascii="Times New Roman" w:hAnsi="Times New Roman" w:cs="Times New Roman"/>
        </w:rPr>
        <w:t>6</w:t>
      </w:r>
      <w:r>
        <w:rPr>
          <w:rFonts w:ascii="Times New Roman" w:hAnsi="Times New Roman" w:cs="Times New Roman"/>
        </w:rPr>
        <w:t>)</w:t>
      </w:r>
      <w:r w:rsidRPr="002F23F9">
        <w:rPr>
          <w:rFonts w:ascii="Times New Roman" w:hAnsi="Times New Roman" w:cs="Times New Roman"/>
        </w:rPr>
        <w:t xml:space="preserve">.  (Converts gallons of wine/juice to gallons of wastewater)  If </w:t>
      </w:r>
      <w:r>
        <w:rPr>
          <w:rFonts w:ascii="Times New Roman" w:hAnsi="Times New Roman" w:cs="Times New Roman"/>
        </w:rPr>
        <w:t>the Permittee</w:t>
      </w:r>
      <w:r w:rsidRPr="002F23F9">
        <w:rPr>
          <w:rFonts w:ascii="Times New Roman" w:hAnsi="Times New Roman" w:cs="Times New Roman"/>
        </w:rPr>
        <w:t xml:space="preserve"> can </w:t>
      </w:r>
      <w:r>
        <w:rPr>
          <w:rFonts w:ascii="Times New Roman" w:hAnsi="Times New Roman" w:cs="Times New Roman"/>
        </w:rPr>
        <w:t>show that the</w:t>
      </w:r>
      <w:r w:rsidRPr="002F23F9">
        <w:rPr>
          <w:rFonts w:ascii="Times New Roman" w:hAnsi="Times New Roman" w:cs="Times New Roman"/>
        </w:rPr>
        <w:t xml:space="preserve"> facility is more water efficient and generates less than </w:t>
      </w:r>
      <w:r>
        <w:rPr>
          <w:rFonts w:ascii="Times New Roman" w:hAnsi="Times New Roman" w:cs="Times New Roman"/>
        </w:rPr>
        <w:t>six (</w:t>
      </w:r>
      <w:r w:rsidRPr="002F23F9">
        <w:rPr>
          <w:rFonts w:ascii="Times New Roman" w:hAnsi="Times New Roman" w:cs="Times New Roman"/>
        </w:rPr>
        <w:t>6</w:t>
      </w:r>
      <w:r>
        <w:rPr>
          <w:rFonts w:ascii="Times New Roman" w:hAnsi="Times New Roman" w:cs="Times New Roman"/>
        </w:rPr>
        <w:t>)</w:t>
      </w:r>
      <w:r w:rsidRPr="002F23F9">
        <w:rPr>
          <w:rFonts w:ascii="Times New Roman" w:hAnsi="Times New Roman" w:cs="Times New Roman"/>
        </w:rPr>
        <w:t xml:space="preserve"> gallons of wastewater for every </w:t>
      </w:r>
      <w:r>
        <w:rPr>
          <w:rFonts w:ascii="Times New Roman" w:hAnsi="Times New Roman" w:cs="Times New Roman"/>
        </w:rPr>
        <w:t xml:space="preserve">one (1) </w:t>
      </w:r>
      <w:r w:rsidRPr="002F23F9">
        <w:rPr>
          <w:rFonts w:ascii="Times New Roman" w:hAnsi="Times New Roman" w:cs="Times New Roman"/>
        </w:rPr>
        <w:t>g</w:t>
      </w:r>
      <w:r>
        <w:rPr>
          <w:rFonts w:ascii="Times New Roman" w:hAnsi="Times New Roman" w:cs="Times New Roman"/>
        </w:rPr>
        <w:t>allon of wine/juice produced, then the Permittee</w:t>
      </w:r>
      <w:r w:rsidRPr="002F23F9">
        <w:rPr>
          <w:rFonts w:ascii="Times New Roman" w:hAnsi="Times New Roman" w:cs="Times New Roman"/>
        </w:rPr>
        <w:t xml:space="preserve"> may</w:t>
      </w:r>
      <w:r>
        <w:rPr>
          <w:rFonts w:ascii="Times New Roman" w:hAnsi="Times New Roman" w:cs="Times New Roman"/>
        </w:rPr>
        <w:t xml:space="preserve"> use the more accurate ratio.</w:t>
      </w:r>
    </w:p>
    <w:p w:rsidR="00B00FA1" w:rsidRDefault="00B00FA1" w:rsidP="00B00FA1">
      <w:pPr>
        <w:spacing w:after="0" w:line="240" w:lineRule="auto"/>
        <w:ind w:left="360"/>
        <w:jc w:val="both"/>
        <w:rPr>
          <w:rFonts w:ascii="Times New Roman" w:hAnsi="Times New Roman" w:cs="Times New Roman"/>
        </w:rPr>
      </w:pPr>
    </w:p>
    <w:p w:rsidR="00B00FA1" w:rsidRPr="00867465" w:rsidRDefault="00B00FA1" w:rsidP="00B00FA1">
      <w:pPr>
        <w:spacing w:after="0" w:line="240" w:lineRule="auto"/>
        <w:ind w:left="180"/>
        <w:jc w:val="both"/>
        <w:rPr>
          <w:rFonts w:ascii="Times New Roman" w:hAnsi="Times New Roman" w:cs="Times New Roman"/>
        </w:rPr>
      </w:pPr>
      <m:oMathPara>
        <m:oMath>
          <m:r>
            <w:rPr>
              <w:rFonts w:ascii="Cambria Math" w:hAnsi="Cambria Math" w:cs="Times New Roman"/>
            </w:rPr>
            <m:t xml:space="preserve">Gallons of wastewater per year = Cases of wine or juice per year   X   2.387 </m:t>
          </m:r>
          <m:f>
            <m:fPr>
              <m:ctrlPr>
                <w:rPr>
                  <w:rFonts w:ascii="Cambria Math" w:hAnsi="Cambria Math" w:cs="Times New Roman"/>
                </w:rPr>
              </m:ctrlPr>
            </m:fPr>
            <m:num>
              <m:r>
                <w:rPr>
                  <w:rFonts w:ascii="Cambria Math" w:hAnsi="Cambria Math" w:cs="Times New Roman"/>
                </w:rPr>
                <m:t>gallons</m:t>
              </m:r>
            </m:num>
            <m:den>
              <m:r>
                <w:rPr>
                  <w:rFonts w:ascii="Cambria Math" w:hAnsi="Cambria Math" w:cs="Times New Roman"/>
                </w:rPr>
                <m:t>cases</m:t>
              </m:r>
            </m:den>
          </m:f>
          <m:r>
            <w:rPr>
              <w:rFonts w:ascii="Cambria Math" w:hAnsi="Cambria Math" w:cs="Times New Roman"/>
            </w:rPr>
            <m:t xml:space="preserve">  X  6</m:t>
          </m:r>
        </m:oMath>
      </m:oMathPara>
    </w:p>
    <w:p w:rsidR="00B00FA1" w:rsidRDefault="00B00FA1" w:rsidP="00B00FA1">
      <w:pPr>
        <w:spacing w:after="0" w:line="240" w:lineRule="auto"/>
        <w:ind w:left="360"/>
        <w:jc w:val="both"/>
        <w:rPr>
          <w:rFonts w:ascii="Times New Roman" w:hAnsi="Times New Roman" w:cs="Times New Roman"/>
        </w:rPr>
      </w:pPr>
    </w:p>
    <w:p w:rsidR="00B00FA1" w:rsidRDefault="00B00FA1" w:rsidP="00B00FA1">
      <w:pPr>
        <w:spacing w:after="0" w:line="240" w:lineRule="auto"/>
        <w:ind w:left="360"/>
        <w:jc w:val="both"/>
        <w:rPr>
          <w:rFonts w:ascii="Times New Roman" w:hAnsi="Times New Roman" w:cs="Times New Roman"/>
        </w:rPr>
      </w:pPr>
    </w:p>
    <w:p w:rsidR="00B00FA1" w:rsidRDefault="00B00FA1" w:rsidP="00B00FA1">
      <w:pPr>
        <w:tabs>
          <w:tab w:val="left" w:pos="2880"/>
        </w:tabs>
        <w:spacing w:after="60" w:line="240" w:lineRule="auto"/>
        <w:ind w:left="360"/>
        <w:jc w:val="both"/>
        <w:rPr>
          <w:rFonts w:ascii="Times New Roman" w:hAnsi="Times New Roman" w:cs="Times New Roman"/>
        </w:rPr>
      </w:pPr>
      <w:r>
        <w:rPr>
          <w:rFonts w:ascii="Times New Roman" w:hAnsi="Times New Roman" w:cs="Times New Roman"/>
        </w:rPr>
        <w:t>X = multiply by</w:t>
      </w:r>
    </w:p>
    <w:p w:rsidR="00B00FA1" w:rsidRDefault="00B00FA1" w:rsidP="00B00FA1">
      <w:pPr>
        <w:tabs>
          <w:tab w:val="left" w:pos="2880"/>
        </w:tabs>
        <w:spacing w:after="60" w:line="240" w:lineRule="auto"/>
        <w:ind w:left="360"/>
        <w:jc w:val="both"/>
        <w:rPr>
          <w:rFonts w:ascii="Times New Roman" w:hAnsi="Times New Roman" w:cs="Times New Roman"/>
        </w:rPr>
      </w:pPr>
      <w:r>
        <w:rPr>
          <w:rFonts w:ascii="Times New Roman" w:hAnsi="Times New Roman" w:cs="Times New Roman"/>
        </w:rPr>
        <w:t>2.387 gallons/cases = conversion of cases to gallons</w:t>
      </w:r>
    </w:p>
    <w:p w:rsidR="00B00FA1" w:rsidRDefault="00B00FA1" w:rsidP="00B00FA1">
      <w:pPr>
        <w:tabs>
          <w:tab w:val="left" w:pos="2880"/>
        </w:tabs>
        <w:spacing w:after="0" w:line="240" w:lineRule="auto"/>
        <w:ind w:left="360"/>
        <w:jc w:val="both"/>
        <w:rPr>
          <w:rFonts w:ascii="Times New Roman" w:hAnsi="Times New Roman" w:cs="Times New Roman"/>
        </w:rPr>
      </w:pPr>
      <w:r>
        <w:rPr>
          <w:rFonts w:ascii="Times New Roman" w:hAnsi="Times New Roman" w:cs="Times New Roman"/>
        </w:rPr>
        <w:t>6 = conversion factor for converting gallons of wine to gallons of wastewater</w:t>
      </w:r>
    </w:p>
    <w:p w:rsidR="00B00FA1" w:rsidRPr="00867465" w:rsidRDefault="00B00FA1" w:rsidP="00B00FA1">
      <w:pPr>
        <w:spacing w:after="0" w:line="240" w:lineRule="auto"/>
        <w:ind w:left="360"/>
        <w:jc w:val="both"/>
        <w:rPr>
          <w:rFonts w:ascii="Times New Roman" w:hAnsi="Times New Roman" w:cs="Times New Roman"/>
        </w:rPr>
      </w:pPr>
    </w:p>
    <w:p w:rsidR="00B00FA1" w:rsidRPr="00867465" w:rsidRDefault="00B00FA1" w:rsidP="00B00FA1">
      <w:pPr>
        <w:spacing w:after="0" w:line="240" w:lineRule="auto"/>
        <w:ind w:left="360"/>
        <w:jc w:val="both"/>
        <w:rPr>
          <w:rFonts w:ascii="Times New Roman" w:hAnsi="Times New Roman" w:cs="Times New Roman"/>
        </w:rPr>
      </w:pPr>
    </w:p>
    <w:p w:rsidR="00B00FA1" w:rsidRDefault="00B00FA1" w:rsidP="00B00FA1">
      <w:pPr>
        <w:spacing w:after="0" w:line="240" w:lineRule="auto"/>
        <w:jc w:val="both"/>
        <w:rPr>
          <w:rFonts w:ascii="Times New Roman" w:hAnsi="Times New Roman" w:cs="Times New Roman"/>
        </w:rPr>
      </w:pPr>
      <w:r>
        <w:rPr>
          <w:rFonts w:ascii="Times New Roman" w:hAnsi="Times New Roman" w:cs="Times New Roman"/>
        </w:rPr>
        <w:t>If the Permittee can demonstrate that their winemaking facility is more water efficient than the industry standard (for instance, 3:1 rather than 6:1), then they may use the more accurate ratio when making their group determination.  The Permittee must document their group determination in their Winery Pollution Prevention Plan an</w:t>
      </w:r>
      <w:r w:rsidRPr="002F23F9">
        <w:rPr>
          <w:rFonts w:ascii="Times New Roman" w:hAnsi="Times New Roman" w:cs="Times New Roman"/>
        </w:rPr>
        <w:t xml:space="preserve">d </w:t>
      </w:r>
      <w:r>
        <w:rPr>
          <w:rFonts w:ascii="Times New Roman" w:hAnsi="Times New Roman" w:cs="Times New Roman"/>
        </w:rPr>
        <w:t xml:space="preserve">in their </w:t>
      </w:r>
      <w:r w:rsidRPr="002F23F9">
        <w:rPr>
          <w:rFonts w:ascii="Times New Roman" w:hAnsi="Times New Roman" w:cs="Times New Roman"/>
        </w:rPr>
        <w:t>initial Annual Report.</w:t>
      </w:r>
    </w:p>
    <w:p w:rsidR="00B00FA1" w:rsidRDefault="00B00FA1" w:rsidP="00B00FA1">
      <w:pPr>
        <w:spacing w:after="0" w:line="240" w:lineRule="auto"/>
        <w:jc w:val="both"/>
        <w:rPr>
          <w:rFonts w:ascii="Times New Roman" w:hAnsi="Times New Roman" w:cs="Times New Roman"/>
        </w:rPr>
      </w:pPr>
    </w:p>
    <w:p w:rsidR="00B00FA1" w:rsidRDefault="00B00FA1" w:rsidP="00B00FA1">
      <w:pPr>
        <w:spacing w:after="0" w:line="240" w:lineRule="auto"/>
        <w:jc w:val="both"/>
        <w:rPr>
          <w:rFonts w:ascii="Times New Roman" w:hAnsi="Times New Roman" w:cs="Times New Roman"/>
        </w:rPr>
      </w:pPr>
      <w:r>
        <w:rPr>
          <w:rFonts w:ascii="Times New Roman" w:hAnsi="Times New Roman" w:cs="Times New Roman"/>
        </w:rPr>
        <w:t xml:space="preserve">A Permittee is </w:t>
      </w:r>
      <w:r w:rsidRPr="00851955">
        <w:rPr>
          <w:rFonts w:ascii="Times New Roman" w:hAnsi="Times New Roman" w:cs="Times New Roman"/>
          <w:b/>
        </w:rPr>
        <w:t>not</w:t>
      </w:r>
      <w:r>
        <w:rPr>
          <w:rFonts w:ascii="Times New Roman" w:hAnsi="Times New Roman" w:cs="Times New Roman"/>
        </w:rPr>
        <w:t xml:space="preserve"> required to reevaluate their group determination if their wastewater discharge volume changes, unless their volume of wastewater discharge changes by 25% or more than indicated on their NOI.  If a Permittee’s wastewater volume increases or decreases by 25% or more than indicated on their NOI, then they must submit an application to Ecology to modify their permit coverage.  They must also reevaluate their group determination and begin complying with the requirements of the new group.</w:t>
      </w:r>
    </w:p>
    <w:p w:rsidR="00B00FA1" w:rsidRDefault="00B00FA1" w:rsidP="00B00FA1">
      <w:pPr>
        <w:spacing w:after="0" w:line="240" w:lineRule="auto"/>
        <w:jc w:val="both"/>
        <w:rPr>
          <w:rFonts w:ascii="Times New Roman" w:hAnsi="Times New Roman" w:cs="Times New Roman"/>
          <w:b/>
          <w:i/>
        </w:rPr>
      </w:pPr>
    </w:p>
    <w:p w:rsidR="00882F60" w:rsidRPr="00882F60" w:rsidRDefault="00C06C8D" w:rsidP="00AE7039">
      <w:pPr>
        <w:pStyle w:val="Heading4"/>
      </w:pPr>
      <w:r>
        <w:t>Adaptive Management</w:t>
      </w:r>
      <w:r w:rsidR="00882F60" w:rsidRPr="00882F60">
        <w:t xml:space="preserve"> Actions</w:t>
      </w:r>
    </w:p>
    <w:p w:rsidR="00882F60" w:rsidRDefault="00882F60" w:rsidP="00882F60">
      <w:pPr>
        <w:spacing w:after="0" w:line="240" w:lineRule="auto"/>
        <w:jc w:val="both"/>
        <w:rPr>
          <w:rFonts w:ascii="Times New Roman" w:hAnsi="Times New Roman" w:cs="Times New Roman"/>
        </w:rPr>
      </w:pPr>
      <w:r>
        <w:rPr>
          <w:rFonts w:ascii="Times New Roman" w:hAnsi="Times New Roman" w:cs="Times New Roman"/>
        </w:rPr>
        <w:t xml:space="preserve">If a benchmark is exceeded, the Winery General Permit requires that the Permittee implement </w:t>
      </w:r>
      <w:r w:rsidR="00C06C8D">
        <w:rPr>
          <w:rFonts w:ascii="Times New Roman" w:hAnsi="Times New Roman" w:cs="Times New Roman"/>
        </w:rPr>
        <w:t>adaptive management</w:t>
      </w:r>
      <w:r>
        <w:rPr>
          <w:rFonts w:ascii="Times New Roman" w:hAnsi="Times New Roman" w:cs="Times New Roman"/>
        </w:rPr>
        <w:t xml:space="preserve"> actions to correct the exceedance and prevent its occurrence in the future.  It the Permittee does </w:t>
      </w:r>
      <w:r w:rsidRPr="00365DBA">
        <w:rPr>
          <w:rFonts w:ascii="Times New Roman" w:hAnsi="Times New Roman" w:cs="Times New Roman"/>
          <w:b/>
        </w:rPr>
        <w:t>not</w:t>
      </w:r>
      <w:r>
        <w:rPr>
          <w:rFonts w:ascii="Times New Roman" w:hAnsi="Times New Roman" w:cs="Times New Roman"/>
        </w:rPr>
        <w:t xml:space="preserve"> implement the required </w:t>
      </w:r>
      <w:r w:rsidR="00C06C8D">
        <w:rPr>
          <w:rFonts w:ascii="Times New Roman" w:hAnsi="Times New Roman" w:cs="Times New Roman"/>
        </w:rPr>
        <w:t>adaptive management</w:t>
      </w:r>
      <w:r>
        <w:rPr>
          <w:rFonts w:ascii="Times New Roman" w:hAnsi="Times New Roman" w:cs="Times New Roman"/>
        </w:rPr>
        <w:t xml:space="preserve"> actions, then they have violated the terms and conditions of the Winery General Permit.</w:t>
      </w:r>
    </w:p>
    <w:p w:rsidR="00882F60" w:rsidRDefault="00882F60" w:rsidP="00882F60">
      <w:pPr>
        <w:spacing w:after="0" w:line="240" w:lineRule="auto"/>
        <w:jc w:val="both"/>
        <w:rPr>
          <w:rFonts w:ascii="Times New Roman" w:hAnsi="Times New Roman" w:cs="Times New Roman"/>
        </w:rPr>
      </w:pPr>
    </w:p>
    <w:p w:rsidR="00882F60" w:rsidRDefault="00C06C8D" w:rsidP="00882F60">
      <w:pPr>
        <w:spacing w:after="0" w:line="240" w:lineRule="auto"/>
        <w:jc w:val="both"/>
        <w:rPr>
          <w:rFonts w:ascii="Times New Roman" w:hAnsi="Times New Roman" w:cs="Times New Roman"/>
        </w:rPr>
      </w:pPr>
      <w:r>
        <w:rPr>
          <w:rFonts w:ascii="Times New Roman" w:hAnsi="Times New Roman" w:cs="Times New Roman"/>
        </w:rPr>
        <w:t>Adaptive management actions</w:t>
      </w:r>
      <w:r w:rsidR="00882F60">
        <w:rPr>
          <w:rFonts w:ascii="Times New Roman" w:hAnsi="Times New Roman" w:cs="Times New Roman"/>
        </w:rPr>
        <w:t xml:space="preserve"> inform the Permittee of best management practices that are </w:t>
      </w:r>
      <w:r w:rsidR="00882F60" w:rsidRPr="00C06C8D">
        <w:rPr>
          <w:rFonts w:ascii="Times New Roman" w:hAnsi="Times New Roman" w:cs="Times New Roman"/>
          <w:b/>
        </w:rPr>
        <w:t>no</w:t>
      </w:r>
      <w:r w:rsidR="00882F60">
        <w:rPr>
          <w:rFonts w:ascii="Times New Roman" w:hAnsi="Times New Roman" w:cs="Times New Roman"/>
        </w:rPr>
        <w:t xml:space="preserve"> longer working and need to be corrected or of new best management practices needed in order to achieve compliance with the applicable benchmark.  The intent of this permit condition is to act as an informative feedback loop to guide the Permittee to make good waste management decisions.  (WAC 173-226-070(1</w:t>
      </w:r>
      <w:proofErr w:type="gramStart"/>
      <w:r w:rsidR="00882F60">
        <w:rPr>
          <w:rFonts w:ascii="Times New Roman" w:hAnsi="Times New Roman" w:cs="Times New Roman"/>
        </w:rPr>
        <w:t>)(</w:t>
      </w:r>
      <w:proofErr w:type="gramEnd"/>
      <w:r w:rsidR="00882F60">
        <w:rPr>
          <w:rFonts w:ascii="Times New Roman" w:hAnsi="Times New Roman" w:cs="Times New Roman"/>
        </w:rPr>
        <w:t>d))</w:t>
      </w:r>
    </w:p>
    <w:p w:rsidR="00882F60" w:rsidRDefault="00882F60" w:rsidP="00882F60">
      <w:pPr>
        <w:spacing w:after="0" w:line="240" w:lineRule="auto"/>
        <w:jc w:val="both"/>
        <w:rPr>
          <w:rFonts w:ascii="Times New Roman" w:hAnsi="Times New Roman" w:cs="Times New Roman"/>
        </w:rPr>
      </w:pPr>
    </w:p>
    <w:p w:rsidR="00882F60" w:rsidRPr="00DE7DCF" w:rsidRDefault="00882F60" w:rsidP="00882F60">
      <w:pPr>
        <w:spacing w:after="0" w:line="240" w:lineRule="auto"/>
        <w:jc w:val="both"/>
        <w:rPr>
          <w:rFonts w:ascii="Times New Roman" w:hAnsi="Times New Roman" w:cs="Times New Roman"/>
        </w:rPr>
      </w:pPr>
      <w:r w:rsidRPr="00DE7DCF">
        <w:rPr>
          <w:rFonts w:ascii="Times New Roman" w:hAnsi="Times New Roman" w:cs="Times New Roman"/>
        </w:rPr>
        <w:t xml:space="preserve">If the benchmark for a particular pollutant is met, the discharge is presumed to </w:t>
      </w:r>
      <w:r w:rsidRPr="00365DBA">
        <w:rPr>
          <w:rFonts w:ascii="Times New Roman" w:hAnsi="Times New Roman" w:cs="Times New Roman"/>
          <w:b/>
        </w:rPr>
        <w:t>not</w:t>
      </w:r>
      <w:r w:rsidRPr="00DE7DCF">
        <w:rPr>
          <w:rFonts w:ascii="Times New Roman" w:hAnsi="Times New Roman" w:cs="Times New Roman"/>
        </w:rPr>
        <w:t xml:space="preserve"> cause or contribute to a violation of water quality standards for that </w:t>
      </w:r>
      <w:r w:rsidR="00865023">
        <w:rPr>
          <w:rFonts w:ascii="Times New Roman" w:hAnsi="Times New Roman" w:cs="Times New Roman"/>
        </w:rPr>
        <w:t>pollutant</w:t>
      </w:r>
      <w:r w:rsidRPr="00DE7DCF">
        <w:rPr>
          <w:rFonts w:ascii="Times New Roman" w:hAnsi="Times New Roman" w:cs="Times New Roman"/>
        </w:rPr>
        <w:t xml:space="preserve">.  If a benchmark is exceeded, the facility is required to review their </w:t>
      </w:r>
      <w:r w:rsidR="00E101B0">
        <w:rPr>
          <w:rFonts w:ascii="Times New Roman" w:hAnsi="Times New Roman" w:cs="Times New Roman"/>
        </w:rPr>
        <w:t>Winery Pollution Prevention Plan (</w:t>
      </w:r>
      <w:r w:rsidRPr="00DE7DCF">
        <w:rPr>
          <w:rFonts w:ascii="Times New Roman" w:hAnsi="Times New Roman" w:cs="Times New Roman"/>
        </w:rPr>
        <w:t>WPPP</w:t>
      </w:r>
      <w:r w:rsidR="00E101B0">
        <w:rPr>
          <w:rFonts w:ascii="Times New Roman" w:hAnsi="Times New Roman" w:cs="Times New Roman"/>
        </w:rPr>
        <w:t>)</w:t>
      </w:r>
      <w:r w:rsidRPr="00DE7DCF">
        <w:rPr>
          <w:rFonts w:ascii="Times New Roman" w:hAnsi="Times New Roman" w:cs="Times New Roman"/>
        </w:rPr>
        <w:t xml:space="preserve"> and their </w:t>
      </w:r>
      <w:r w:rsidR="002E7CB4">
        <w:rPr>
          <w:rFonts w:ascii="Times New Roman" w:hAnsi="Times New Roman" w:cs="Times New Roman"/>
        </w:rPr>
        <w:t>best management practices (</w:t>
      </w:r>
      <w:r w:rsidRPr="00DE7DCF">
        <w:rPr>
          <w:rFonts w:ascii="Times New Roman" w:hAnsi="Times New Roman" w:cs="Times New Roman"/>
        </w:rPr>
        <w:t>BMPs</w:t>
      </w:r>
      <w:r w:rsidR="002E7CB4">
        <w:rPr>
          <w:rFonts w:ascii="Times New Roman" w:hAnsi="Times New Roman" w:cs="Times New Roman"/>
        </w:rPr>
        <w:t>)</w:t>
      </w:r>
      <w:r w:rsidRPr="00DE7DCF">
        <w:rPr>
          <w:rFonts w:ascii="Times New Roman" w:hAnsi="Times New Roman" w:cs="Times New Roman"/>
        </w:rPr>
        <w:t xml:space="preserve"> </w:t>
      </w:r>
      <w:r w:rsidR="006A4498">
        <w:rPr>
          <w:rFonts w:ascii="Times New Roman" w:hAnsi="Times New Roman" w:cs="Times New Roman"/>
        </w:rPr>
        <w:t>currently in use</w:t>
      </w:r>
      <w:r w:rsidRPr="00DE7DCF">
        <w:rPr>
          <w:rFonts w:ascii="Times New Roman" w:hAnsi="Times New Roman" w:cs="Times New Roman"/>
        </w:rPr>
        <w:t>.  They must also, as necessary, modify BMPs, implement additional BMPs, and revise their WPPP.</w:t>
      </w:r>
    </w:p>
    <w:p w:rsidR="00882F60" w:rsidRPr="00DE7DCF" w:rsidRDefault="00882F60" w:rsidP="00882F60">
      <w:pPr>
        <w:spacing w:after="0" w:line="240" w:lineRule="auto"/>
        <w:jc w:val="both"/>
        <w:rPr>
          <w:rFonts w:ascii="Times New Roman" w:hAnsi="Times New Roman" w:cs="Times New Roman"/>
        </w:rPr>
      </w:pPr>
    </w:p>
    <w:p w:rsidR="00882F60" w:rsidRDefault="00882F60" w:rsidP="00882F60">
      <w:pPr>
        <w:spacing w:after="0" w:line="240" w:lineRule="auto"/>
        <w:jc w:val="both"/>
        <w:rPr>
          <w:rFonts w:ascii="Times New Roman" w:hAnsi="Times New Roman" w:cs="Times New Roman"/>
        </w:rPr>
      </w:pPr>
      <w:r w:rsidRPr="00DE7DCF">
        <w:rPr>
          <w:rFonts w:ascii="Times New Roman" w:hAnsi="Times New Roman" w:cs="Times New Roman"/>
        </w:rPr>
        <w:lastRenderedPageBreak/>
        <w:t>If a benchmark is exceeded numerous times, the potential for a violation of water quality standards increases</w:t>
      </w:r>
      <w:r>
        <w:rPr>
          <w:rFonts w:ascii="Times New Roman" w:hAnsi="Times New Roman" w:cs="Times New Roman"/>
        </w:rPr>
        <w:t xml:space="preserve">, and if the Permittee </w:t>
      </w:r>
      <w:r w:rsidRPr="00DE7DCF">
        <w:rPr>
          <w:rFonts w:ascii="Times New Roman" w:hAnsi="Times New Roman" w:cs="Times New Roman"/>
        </w:rPr>
        <w:t xml:space="preserve">does </w:t>
      </w:r>
      <w:r w:rsidRPr="00D1111B">
        <w:rPr>
          <w:rFonts w:ascii="Times New Roman" w:hAnsi="Times New Roman" w:cs="Times New Roman"/>
          <w:b/>
        </w:rPr>
        <w:t>not</w:t>
      </w:r>
      <w:r w:rsidRPr="00DE7DCF">
        <w:rPr>
          <w:rFonts w:ascii="Times New Roman" w:hAnsi="Times New Roman" w:cs="Times New Roman"/>
        </w:rPr>
        <w:t xml:space="preserve"> comply with the specific </w:t>
      </w:r>
      <w:r w:rsidR="00C06C8D">
        <w:rPr>
          <w:rFonts w:ascii="Times New Roman" w:hAnsi="Times New Roman" w:cs="Times New Roman"/>
        </w:rPr>
        <w:t>adaptive management</w:t>
      </w:r>
      <w:r w:rsidRPr="00DE7DCF">
        <w:rPr>
          <w:rFonts w:ascii="Times New Roman" w:hAnsi="Times New Roman" w:cs="Times New Roman"/>
        </w:rPr>
        <w:t xml:space="preserve"> action requirements, it </w:t>
      </w:r>
      <w:r>
        <w:rPr>
          <w:rFonts w:ascii="Times New Roman" w:hAnsi="Times New Roman" w:cs="Times New Roman"/>
        </w:rPr>
        <w:t>is considered</w:t>
      </w:r>
      <w:r w:rsidRPr="00DE7DCF">
        <w:rPr>
          <w:rFonts w:ascii="Times New Roman" w:hAnsi="Times New Roman" w:cs="Times New Roman"/>
        </w:rPr>
        <w:t xml:space="preserve"> a permit violation.</w:t>
      </w:r>
    </w:p>
    <w:p w:rsidR="00882F60" w:rsidRDefault="00882F60" w:rsidP="00084E57">
      <w:pPr>
        <w:spacing w:after="0" w:line="240" w:lineRule="auto"/>
        <w:jc w:val="both"/>
        <w:rPr>
          <w:rFonts w:ascii="Times New Roman" w:hAnsi="Times New Roman" w:cs="Times New Roman"/>
        </w:rPr>
      </w:pPr>
    </w:p>
    <w:p w:rsidR="00084E57" w:rsidRPr="00286BBD" w:rsidRDefault="00084E57" w:rsidP="00AE7039">
      <w:pPr>
        <w:pStyle w:val="Heading3"/>
      </w:pPr>
      <w:r>
        <w:t>Discharges to POTWs</w:t>
      </w: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Wastewater discharges to POTWs are treated at the POTW before being discharged to land (groundwater) or to a surface waterbody.  A Permittee that discharges wastewater to a POTW has a user agreement or contract with the POTW receiving their discharge.  The POTW is required to set limits for their industrial users to ensure the POTW is in compliance with their Ecology-issued NPDES permit and is protective of water quality.  Because the POTW accepts the wastewater discharge from the winemaking facility and is responsible for ensuring that the discharge does </w:t>
      </w:r>
      <w:r w:rsidRPr="00EF3FCB">
        <w:rPr>
          <w:rFonts w:ascii="Times New Roman" w:hAnsi="Times New Roman" w:cs="Times New Roman"/>
          <w:b/>
        </w:rPr>
        <w:t>not</w:t>
      </w:r>
      <w:r>
        <w:rPr>
          <w:rFonts w:ascii="Times New Roman" w:hAnsi="Times New Roman" w:cs="Times New Roman"/>
        </w:rPr>
        <w:t xml:space="preserve"> cause a violation of their NPDES permit, Ecology determined it was unnecessary</w:t>
      </w:r>
      <w:r w:rsidR="00A10426">
        <w:rPr>
          <w:rFonts w:ascii="Times New Roman" w:hAnsi="Times New Roman" w:cs="Times New Roman"/>
        </w:rPr>
        <w:t>, at this time,</w:t>
      </w:r>
      <w:r>
        <w:rPr>
          <w:rFonts w:ascii="Times New Roman" w:hAnsi="Times New Roman" w:cs="Times New Roman"/>
        </w:rPr>
        <w:t xml:space="preserve"> to establish additional numeric </w:t>
      </w:r>
      <w:r w:rsidR="000D2B47">
        <w:rPr>
          <w:rFonts w:ascii="Times New Roman" w:hAnsi="Times New Roman" w:cs="Times New Roman"/>
        </w:rPr>
        <w:t>limits</w:t>
      </w:r>
      <w:r>
        <w:rPr>
          <w:rFonts w:ascii="Times New Roman" w:hAnsi="Times New Roman" w:cs="Times New Roman"/>
        </w:rPr>
        <w:t xml:space="preserve"> for the winemaking facility.</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Section 070 of Chapter 173-226 WAC, requires that general permits authorizing the discharge of wastewater to a POTW comply with the pretreatment requirements of the Federal Clean Water Act.  Therefore, the general permit includes prohibited discharges for a Permittee that discharges to a POTW to reinforce the federal requirements and protect the POTW from dis</w:t>
      </w:r>
      <w:r w:rsidR="00A10426">
        <w:rPr>
          <w:rFonts w:ascii="Times New Roman" w:hAnsi="Times New Roman" w:cs="Times New Roman"/>
        </w:rPr>
        <w:t xml:space="preserve">charges that could cause pass </w:t>
      </w:r>
      <w:r>
        <w:rPr>
          <w:rFonts w:ascii="Times New Roman" w:hAnsi="Times New Roman" w:cs="Times New Roman"/>
        </w:rPr>
        <w:t>through or interference.  The prohibited discharges in the Winery General Permit are standard for discharges to POTWs and should be similar to the prohibited discharges in a contract or user agreement between the Permittee and the POTW.  For more information about the Federal General Pretreatment Regulations, see Title 40 of the Code of Federal Regulations, Chapter I, Subchapter N, Part 403 (40 CFR 403).</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120" w:line="240" w:lineRule="auto"/>
        <w:jc w:val="both"/>
        <w:rPr>
          <w:rFonts w:ascii="Times New Roman" w:hAnsi="Times New Roman" w:cs="Times New Roman"/>
        </w:rPr>
      </w:pPr>
      <w:r>
        <w:rPr>
          <w:rFonts w:ascii="Times New Roman" w:hAnsi="Times New Roman" w:cs="Times New Roman"/>
        </w:rPr>
        <w:t xml:space="preserve">The Permittee is responsible for </w:t>
      </w:r>
      <w:r w:rsidRPr="000A5B8E">
        <w:rPr>
          <w:rFonts w:ascii="Times New Roman" w:hAnsi="Times New Roman" w:cs="Times New Roman"/>
          <w:b/>
        </w:rPr>
        <w:t>not</w:t>
      </w:r>
      <w:r>
        <w:rPr>
          <w:rFonts w:ascii="Times New Roman" w:hAnsi="Times New Roman" w:cs="Times New Roman"/>
        </w:rPr>
        <w:t xml:space="preserve"> causing:</w:t>
      </w:r>
    </w:p>
    <w:p w:rsidR="00084E57" w:rsidRPr="006867B2" w:rsidRDefault="00084E57" w:rsidP="008F7D67">
      <w:pPr>
        <w:pStyle w:val="ListParagraph"/>
        <w:numPr>
          <w:ilvl w:val="0"/>
          <w:numId w:val="38"/>
        </w:numPr>
        <w:spacing w:after="60" w:line="240" w:lineRule="auto"/>
        <w:ind w:left="360"/>
        <w:contextualSpacing w:val="0"/>
        <w:jc w:val="both"/>
        <w:rPr>
          <w:rFonts w:ascii="Times New Roman" w:hAnsi="Times New Roman" w:cs="Times New Roman"/>
        </w:rPr>
      </w:pPr>
      <w:r w:rsidRPr="006867B2">
        <w:rPr>
          <w:rFonts w:ascii="Times New Roman" w:hAnsi="Times New Roman" w:cs="Times New Roman"/>
        </w:rPr>
        <w:t>A violation of federal, state, and local pretreatment requirements</w:t>
      </w:r>
      <w:r w:rsidR="00A10426">
        <w:rPr>
          <w:rFonts w:ascii="Times New Roman" w:hAnsi="Times New Roman" w:cs="Times New Roman"/>
        </w:rPr>
        <w:t>.</w:t>
      </w:r>
    </w:p>
    <w:p w:rsidR="00084E57" w:rsidRPr="006867B2" w:rsidRDefault="00084E57" w:rsidP="008F7D67">
      <w:pPr>
        <w:pStyle w:val="ListParagraph"/>
        <w:numPr>
          <w:ilvl w:val="0"/>
          <w:numId w:val="38"/>
        </w:numPr>
        <w:spacing w:after="60" w:line="240" w:lineRule="auto"/>
        <w:ind w:left="360"/>
        <w:contextualSpacing w:val="0"/>
        <w:jc w:val="both"/>
        <w:rPr>
          <w:rFonts w:ascii="Times New Roman" w:hAnsi="Times New Roman" w:cs="Times New Roman"/>
        </w:rPr>
      </w:pPr>
      <w:r w:rsidRPr="006867B2">
        <w:rPr>
          <w:rFonts w:ascii="Times New Roman" w:hAnsi="Times New Roman" w:cs="Times New Roman"/>
        </w:rPr>
        <w:t>Hydraulic overloading in the collection system</w:t>
      </w:r>
      <w:r w:rsidR="00A10426">
        <w:rPr>
          <w:rFonts w:ascii="Times New Roman" w:hAnsi="Times New Roman" w:cs="Times New Roman"/>
        </w:rPr>
        <w:t>.</w:t>
      </w:r>
    </w:p>
    <w:p w:rsidR="00084E57" w:rsidRPr="006867B2" w:rsidRDefault="00084E57" w:rsidP="008F7D67">
      <w:pPr>
        <w:pStyle w:val="ListParagraph"/>
        <w:numPr>
          <w:ilvl w:val="0"/>
          <w:numId w:val="38"/>
        </w:numPr>
        <w:spacing w:after="60" w:line="240" w:lineRule="auto"/>
        <w:ind w:left="360"/>
        <w:contextualSpacing w:val="0"/>
        <w:jc w:val="both"/>
        <w:rPr>
          <w:rFonts w:ascii="Times New Roman" w:hAnsi="Times New Roman" w:cs="Times New Roman"/>
        </w:rPr>
      </w:pPr>
      <w:r w:rsidRPr="006867B2">
        <w:rPr>
          <w:rFonts w:ascii="Times New Roman" w:hAnsi="Times New Roman" w:cs="Times New Roman"/>
        </w:rPr>
        <w:t>Organic overloading at the POTW</w:t>
      </w:r>
      <w:r w:rsidR="00A10426">
        <w:rPr>
          <w:rFonts w:ascii="Times New Roman" w:hAnsi="Times New Roman" w:cs="Times New Roman"/>
        </w:rPr>
        <w:t>.</w:t>
      </w:r>
    </w:p>
    <w:p w:rsidR="00084E57" w:rsidRPr="006867B2" w:rsidRDefault="00084E57" w:rsidP="008F7D67">
      <w:pPr>
        <w:pStyle w:val="ListParagraph"/>
        <w:numPr>
          <w:ilvl w:val="0"/>
          <w:numId w:val="38"/>
        </w:numPr>
        <w:spacing w:after="0" w:line="240" w:lineRule="auto"/>
        <w:ind w:left="360"/>
        <w:contextualSpacing w:val="0"/>
        <w:jc w:val="both"/>
        <w:rPr>
          <w:rFonts w:ascii="Times New Roman" w:hAnsi="Times New Roman" w:cs="Times New Roman"/>
        </w:rPr>
      </w:pPr>
      <w:r w:rsidRPr="006867B2">
        <w:rPr>
          <w:rFonts w:ascii="Times New Roman" w:hAnsi="Times New Roman" w:cs="Times New Roman"/>
        </w:rPr>
        <w:t>Other contamination, p</w:t>
      </w:r>
      <w:r w:rsidR="00436C96">
        <w:rPr>
          <w:rFonts w:ascii="Times New Roman" w:hAnsi="Times New Roman" w:cs="Times New Roman"/>
        </w:rPr>
        <w:t xml:space="preserve">ass </w:t>
      </w:r>
      <w:r w:rsidRPr="006867B2">
        <w:rPr>
          <w:rFonts w:ascii="Times New Roman" w:hAnsi="Times New Roman" w:cs="Times New Roman"/>
        </w:rPr>
        <w:t>through, interference, or upset of the POTW.</w:t>
      </w:r>
    </w:p>
    <w:p w:rsidR="00084E57" w:rsidRDefault="00084E57" w:rsidP="008D7132">
      <w:pPr>
        <w:spacing w:after="0" w:line="240" w:lineRule="auto"/>
        <w:ind w:left="360"/>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Wastewater discharges </w:t>
      </w:r>
      <w:r w:rsidRPr="00655D7D">
        <w:rPr>
          <w:rFonts w:ascii="Times New Roman" w:hAnsi="Times New Roman" w:cs="Times New Roman"/>
          <w:b/>
        </w:rPr>
        <w:t>not</w:t>
      </w:r>
      <w:r>
        <w:rPr>
          <w:rFonts w:ascii="Times New Roman" w:hAnsi="Times New Roman" w:cs="Times New Roman"/>
        </w:rPr>
        <w:t xml:space="preserve"> in compliance with the Winery General Permit could cause upsets to the POTW receiving those discharges, which could lead to discharges of untreated sewage to streams, rivers, and the Puget Sound.</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A Permittee that diligently complies with the requirements of the Winery General Permit </w:t>
      </w:r>
      <w:r w:rsidR="00C659C4">
        <w:rPr>
          <w:rFonts w:ascii="Times New Roman" w:hAnsi="Times New Roman" w:cs="Times New Roman"/>
        </w:rPr>
        <w:t>is presumed to</w:t>
      </w:r>
      <w:r>
        <w:rPr>
          <w:rFonts w:ascii="Times New Roman" w:hAnsi="Times New Roman" w:cs="Times New Roman"/>
        </w:rPr>
        <w:t xml:space="preserve"> have wastewater discharges that comply with the Washington State Water Quality Standards and </w:t>
      </w:r>
      <w:r w:rsidRPr="00C659C4">
        <w:rPr>
          <w:rFonts w:ascii="Times New Roman" w:hAnsi="Times New Roman" w:cs="Times New Roman"/>
          <w:b/>
        </w:rPr>
        <w:t>not</w:t>
      </w:r>
      <w:r>
        <w:rPr>
          <w:rFonts w:ascii="Times New Roman" w:hAnsi="Times New Roman" w:cs="Times New Roman"/>
        </w:rPr>
        <w:t xml:space="preserve"> negatively impact the POTW receiving their discharge.</w:t>
      </w:r>
    </w:p>
    <w:p w:rsidR="00084E57" w:rsidRDefault="00084E57" w:rsidP="00084E57">
      <w:pPr>
        <w:spacing w:after="0" w:line="240" w:lineRule="auto"/>
        <w:jc w:val="both"/>
        <w:rPr>
          <w:rFonts w:ascii="Times New Roman" w:hAnsi="Times New Roman" w:cs="Times New Roman"/>
        </w:rPr>
      </w:pPr>
    </w:p>
    <w:p w:rsidR="00084E57" w:rsidRPr="00286BBD" w:rsidRDefault="007B4F7F" w:rsidP="00AE7039">
      <w:pPr>
        <w:pStyle w:val="Heading3"/>
      </w:pPr>
      <w:r>
        <w:t>Discharges to Land Treatment via</w:t>
      </w:r>
      <w:r w:rsidR="00084E57">
        <w:t xml:space="preserve"> Irrigation to Managed Vegetation</w:t>
      </w: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Wastewater discharges as irrigation to managed vegetation are treated by crop uptake and biological processes in the soil as they flow through the root zone and soil matrix.  </w:t>
      </w:r>
      <w:r w:rsidRPr="00AD2FEF">
        <w:rPr>
          <w:rFonts w:ascii="Times New Roman" w:hAnsi="Times New Roman" w:cs="Times New Roman"/>
        </w:rPr>
        <w:t xml:space="preserve">Some of the wastewater is likely to evaporate while the remainder is utilized by the </w:t>
      </w:r>
      <w:r>
        <w:rPr>
          <w:rFonts w:ascii="Times New Roman" w:hAnsi="Times New Roman" w:cs="Times New Roman"/>
        </w:rPr>
        <w:t>vegetation</w:t>
      </w:r>
      <w:r w:rsidRPr="00AD2FEF">
        <w:rPr>
          <w:rFonts w:ascii="Times New Roman" w:hAnsi="Times New Roman" w:cs="Times New Roman"/>
        </w:rPr>
        <w:t xml:space="preserve">.  </w:t>
      </w:r>
      <w:r>
        <w:rPr>
          <w:rFonts w:ascii="Times New Roman" w:hAnsi="Times New Roman" w:cs="Times New Roman"/>
        </w:rPr>
        <w:t>Most of the biological activity occurs near the surface where oxygen is present to support biological oxidation.</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The oxygen-demanding organic material (measured as BOD or TOC), are adsorbed by the soil and then biologically oxidized by the soil </w:t>
      </w:r>
      <w:r w:rsidRPr="00EF6367">
        <w:rPr>
          <w:rFonts w:ascii="Times New Roman" w:hAnsi="Times New Roman" w:cs="Times New Roman"/>
        </w:rPr>
        <w:t xml:space="preserve">bacteria.  Dissolved solids like salt do </w:t>
      </w:r>
      <w:r w:rsidRPr="00E63EED">
        <w:rPr>
          <w:rFonts w:ascii="Times New Roman" w:hAnsi="Times New Roman" w:cs="Times New Roman"/>
          <w:b/>
        </w:rPr>
        <w:t>not</w:t>
      </w:r>
      <w:r w:rsidRPr="00EF6367">
        <w:rPr>
          <w:rFonts w:ascii="Times New Roman" w:hAnsi="Times New Roman" w:cs="Times New Roman"/>
        </w:rPr>
        <w:t xml:space="preserve"> degrade and </w:t>
      </w:r>
      <w:r w:rsidR="00E63EED">
        <w:rPr>
          <w:rFonts w:ascii="Times New Roman" w:hAnsi="Times New Roman" w:cs="Times New Roman"/>
        </w:rPr>
        <w:t>may either accumulate in soils assimilated by crops or leach from the soil profile into groundwaters</w:t>
      </w:r>
      <w:r w:rsidRPr="00EF6367">
        <w:rPr>
          <w:rFonts w:ascii="Times New Roman" w:hAnsi="Times New Roman" w:cs="Times New Roman"/>
        </w:rPr>
        <w:t>.  The suspended solids (measured as TSS), are filtered by the soil and converted to topsoil.  The buffering capacity of the soil can</w:t>
      </w:r>
      <w:r>
        <w:rPr>
          <w:rFonts w:ascii="Times New Roman" w:hAnsi="Times New Roman" w:cs="Times New Roman"/>
        </w:rPr>
        <w:t xml:space="preserve"> tolerate swings in applied water </w:t>
      </w:r>
      <w:proofErr w:type="spellStart"/>
      <w:r>
        <w:rPr>
          <w:rFonts w:ascii="Times New Roman" w:hAnsi="Times New Roman" w:cs="Times New Roman"/>
        </w:rPr>
        <w:t>pH.</w:t>
      </w:r>
      <w:proofErr w:type="spellEnd"/>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120" w:line="240" w:lineRule="auto"/>
        <w:jc w:val="both"/>
        <w:rPr>
          <w:rFonts w:ascii="Times New Roman" w:hAnsi="Times New Roman" w:cs="Times New Roman"/>
        </w:rPr>
      </w:pPr>
      <w:r>
        <w:rPr>
          <w:rFonts w:ascii="Times New Roman" w:hAnsi="Times New Roman" w:cs="Times New Roman"/>
        </w:rPr>
        <w:lastRenderedPageBreak/>
        <w:t>An effective land treatment system is established by maintaining healthy vegetation and an aerobic upper soil profile between irrigations.  The Permittee must consider multiple factors, such as organic loading, hydraulic loading, drying time, and cycle time.  When developing an application strategy for this discharge method, the primary goal should be to:</w:t>
      </w:r>
    </w:p>
    <w:p w:rsidR="00084E57" w:rsidRPr="0024526A" w:rsidRDefault="00084E57" w:rsidP="008F7D67">
      <w:pPr>
        <w:pStyle w:val="ListParagraph"/>
        <w:numPr>
          <w:ilvl w:val="0"/>
          <w:numId w:val="23"/>
        </w:numPr>
        <w:spacing w:after="60" w:line="240" w:lineRule="auto"/>
        <w:ind w:left="360"/>
        <w:contextualSpacing w:val="0"/>
        <w:jc w:val="both"/>
        <w:rPr>
          <w:rFonts w:ascii="Times New Roman" w:hAnsi="Times New Roman" w:cs="Times New Roman"/>
        </w:rPr>
      </w:pPr>
      <w:r w:rsidRPr="0024526A">
        <w:rPr>
          <w:rFonts w:ascii="Times New Roman" w:hAnsi="Times New Roman" w:cs="Times New Roman"/>
        </w:rPr>
        <w:t>Apply the right amount of oxygen-demanding organic material so nutrients are sequestered in the soil matrix.</w:t>
      </w:r>
    </w:p>
    <w:p w:rsidR="00084E57" w:rsidRPr="0024526A" w:rsidRDefault="00084E57" w:rsidP="008F7D67">
      <w:pPr>
        <w:pStyle w:val="ListParagraph"/>
        <w:numPr>
          <w:ilvl w:val="0"/>
          <w:numId w:val="23"/>
        </w:numPr>
        <w:spacing w:after="60" w:line="240" w:lineRule="auto"/>
        <w:ind w:left="360"/>
        <w:contextualSpacing w:val="0"/>
        <w:jc w:val="both"/>
        <w:rPr>
          <w:rFonts w:ascii="Times New Roman" w:hAnsi="Times New Roman" w:cs="Times New Roman"/>
        </w:rPr>
      </w:pPr>
      <w:r w:rsidRPr="0024526A">
        <w:rPr>
          <w:rFonts w:ascii="Times New Roman" w:hAnsi="Times New Roman" w:cs="Times New Roman"/>
        </w:rPr>
        <w:t>Minimize conditions that could mobilize trace metals.</w:t>
      </w:r>
    </w:p>
    <w:p w:rsidR="00084E57" w:rsidRPr="0024526A" w:rsidRDefault="00084E57" w:rsidP="008F7D67">
      <w:pPr>
        <w:pStyle w:val="ListParagraph"/>
        <w:numPr>
          <w:ilvl w:val="0"/>
          <w:numId w:val="23"/>
        </w:numPr>
        <w:spacing w:after="0" w:line="240" w:lineRule="auto"/>
        <w:ind w:left="360"/>
        <w:contextualSpacing w:val="0"/>
        <w:jc w:val="both"/>
        <w:rPr>
          <w:rFonts w:ascii="Times New Roman" w:hAnsi="Times New Roman" w:cs="Times New Roman"/>
        </w:rPr>
      </w:pPr>
      <w:r w:rsidRPr="0024526A">
        <w:rPr>
          <w:rFonts w:ascii="Times New Roman" w:hAnsi="Times New Roman" w:cs="Times New Roman"/>
        </w:rPr>
        <w:t>Minimize the potential for nuisance odors and vector conditions.</w:t>
      </w:r>
    </w:p>
    <w:p w:rsidR="00084E57" w:rsidRDefault="00084E57" w:rsidP="00084E57">
      <w:pPr>
        <w:spacing w:after="0" w:line="240" w:lineRule="auto"/>
        <w:ind w:left="360"/>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The benchmarks were established so that discharges of wastewater are effectively treated in the soil matrix, and that when the wastewater travels past the vadose zone and possibly enters a groundwater aquifer, it will </w:t>
      </w:r>
      <w:r w:rsidRPr="00365DBA">
        <w:rPr>
          <w:rFonts w:ascii="Times New Roman" w:hAnsi="Times New Roman" w:cs="Times New Roman"/>
          <w:b/>
        </w:rPr>
        <w:t>not</w:t>
      </w:r>
      <w:r>
        <w:rPr>
          <w:rFonts w:ascii="Times New Roman" w:hAnsi="Times New Roman" w:cs="Times New Roman"/>
        </w:rPr>
        <w:t xml:space="preserve"> cause or contribute to a violation of the Washington State Water Quality Standards.  Group 1 Permittees may choose to comply with the benchmarks in Table 5 of the Winery General Permit (discussed later in this section) or comply with the benchmarks in Table 6 of the Winery General Permit.  Group 2 Permittees must comply with the benchmarks in Table 6 of the Winery General Permit.</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120" w:line="240" w:lineRule="auto"/>
        <w:jc w:val="both"/>
        <w:rPr>
          <w:rFonts w:ascii="Times New Roman" w:hAnsi="Times New Roman" w:cs="Times New Roman"/>
        </w:rPr>
      </w:pPr>
      <w:r>
        <w:rPr>
          <w:rFonts w:ascii="Times New Roman" w:hAnsi="Times New Roman" w:cs="Times New Roman"/>
        </w:rPr>
        <w:t>The benchmarks in Table 6 of the Winery General Permit are as follows.</w:t>
      </w:r>
    </w:p>
    <w:p w:rsidR="00084E57" w:rsidRDefault="00084E57" w:rsidP="008F7D67">
      <w:pPr>
        <w:pStyle w:val="ListParagraph"/>
        <w:numPr>
          <w:ilvl w:val="0"/>
          <w:numId w:val="14"/>
        </w:numPr>
        <w:spacing w:after="60" w:line="240" w:lineRule="auto"/>
        <w:ind w:left="346"/>
        <w:contextualSpacing w:val="0"/>
        <w:jc w:val="both"/>
        <w:rPr>
          <w:rFonts w:ascii="Times New Roman" w:hAnsi="Times New Roman" w:cs="Times New Roman"/>
        </w:rPr>
      </w:pPr>
      <w:r>
        <w:rPr>
          <w:rFonts w:ascii="Times New Roman" w:hAnsi="Times New Roman" w:cs="Times New Roman"/>
        </w:rPr>
        <w:t>Loading rate of BOD</w:t>
      </w:r>
      <w:r w:rsidRPr="00F00D7E">
        <w:rPr>
          <w:rFonts w:ascii="Times New Roman" w:hAnsi="Times New Roman" w:cs="Times New Roman"/>
          <w:vertAlign w:val="subscript"/>
        </w:rPr>
        <w:t>5</w:t>
      </w:r>
      <w:r>
        <w:rPr>
          <w:rFonts w:ascii="Times New Roman" w:hAnsi="Times New Roman" w:cs="Times New Roman"/>
        </w:rPr>
        <w:t xml:space="preserve"> =  weekly average of 75 </w:t>
      </w:r>
      <w:proofErr w:type="spellStart"/>
      <w:r>
        <w:rPr>
          <w:rFonts w:ascii="Times New Roman" w:hAnsi="Times New Roman" w:cs="Times New Roman"/>
        </w:rPr>
        <w:t>lbs</w:t>
      </w:r>
      <w:proofErr w:type="spellEnd"/>
      <w:r>
        <w:rPr>
          <w:rFonts w:ascii="Times New Roman" w:hAnsi="Times New Roman" w:cs="Times New Roman"/>
        </w:rPr>
        <w:t xml:space="preserve">/acre/day </w:t>
      </w:r>
      <w:r>
        <w:rPr>
          <w:rFonts w:ascii="Times New Roman" w:hAnsi="Times New Roman" w:cs="Times New Roman"/>
          <w:b/>
        </w:rPr>
        <w:t>or</w:t>
      </w:r>
      <w:r>
        <w:rPr>
          <w:rFonts w:ascii="Times New Roman" w:hAnsi="Times New Roman" w:cs="Times New Roman"/>
        </w:rPr>
        <w:t xml:space="preserve"> TOC = weekly average of 26 </w:t>
      </w:r>
      <w:proofErr w:type="spellStart"/>
      <w:r>
        <w:rPr>
          <w:rFonts w:ascii="Times New Roman" w:hAnsi="Times New Roman" w:cs="Times New Roman"/>
        </w:rPr>
        <w:t>lbs</w:t>
      </w:r>
      <w:proofErr w:type="spellEnd"/>
      <w:r>
        <w:rPr>
          <w:rFonts w:ascii="Times New Roman" w:hAnsi="Times New Roman" w:cs="Times New Roman"/>
        </w:rPr>
        <w:t>/acre/day</w:t>
      </w:r>
    </w:p>
    <w:p w:rsidR="00084E57" w:rsidRDefault="00084E57" w:rsidP="008F7D67">
      <w:pPr>
        <w:pStyle w:val="ListParagraph"/>
        <w:numPr>
          <w:ilvl w:val="0"/>
          <w:numId w:val="14"/>
        </w:numPr>
        <w:spacing w:after="60" w:line="240" w:lineRule="auto"/>
        <w:ind w:left="346"/>
        <w:contextualSpacing w:val="0"/>
        <w:jc w:val="both"/>
        <w:rPr>
          <w:rFonts w:ascii="Times New Roman" w:hAnsi="Times New Roman" w:cs="Times New Roman"/>
        </w:rPr>
      </w:pPr>
      <w:r>
        <w:rPr>
          <w:rFonts w:ascii="Times New Roman" w:hAnsi="Times New Roman" w:cs="Times New Roman"/>
        </w:rPr>
        <w:t>pH = 6.0 – 9.0</w:t>
      </w:r>
    </w:p>
    <w:p w:rsidR="00084E57" w:rsidRPr="0045451D" w:rsidRDefault="00084E57" w:rsidP="008F7D67">
      <w:pPr>
        <w:pStyle w:val="ListParagraph"/>
        <w:numPr>
          <w:ilvl w:val="0"/>
          <w:numId w:val="14"/>
        </w:numPr>
        <w:spacing w:after="0" w:line="240" w:lineRule="auto"/>
        <w:ind w:left="346"/>
        <w:contextualSpacing w:val="0"/>
        <w:jc w:val="both"/>
        <w:rPr>
          <w:rFonts w:ascii="Times New Roman" w:hAnsi="Times New Roman" w:cs="Times New Roman"/>
        </w:rPr>
      </w:pPr>
      <w:r w:rsidRPr="0045451D">
        <w:rPr>
          <w:rFonts w:ascii="Times New Roman" w:hAnsi="Times New Roman" w:cs="Times New Roman"/>
        </w:rPr>
        <w:t>M</w:t>
      </w:r>
      <w:r>
        <w:rPr>
          <w:rFonts w:ascii="Times New Roman" w:hAnsi="Times New Roman" w:cs="Times New Roman"/>
        </w:rPr>
        <w:t>aximum application frequency = 4</w:t>
      </w:r>
      <w:r w:rsidRPr="0045451D">
        <w:rPr>
          <w:rFonts w:ascii="Times New Roman" w:hAnsi="Times New Roman" w:cs="Times New Roman"/>
        </w:rPr>
        <w:t xml:space="preserve"> days/week</w:t>
      </w:r>
    </w:p>
    <w:p w:rsidR="00084E57" w:rsidRDefault="00084E57" w:rsidP="00084E57">
      <w:pPr>
        <w:spacing w:after="0" w:line="240" w:lineRule="auto"/>
        <w:ind w:left="360"/>
        <w:jc w:val="both"/>
        <w:rPr>
          <w:rFonts w:ascii="Times New Roman" w:hAnsi="Times New Roman" w:cs="Times New Roman"/>
        </w:rPr>
      </w:pPr>
    </w:p>
    <w:p w:rsidR="00084E57" w:rsidRDefault="000D2B47" w:rsidP="00084E57">
      <w:pPr>
        <w:spacing w:after="0" w:line="240" w:lineRule="auto"/>
        <w:jc w:val="both"/>
        <w:rPr>
          <w:rFonts w:ascii="Times New Roman" w:hAnsi="Times New Roman" w:cs="Times New Roman"/>
        </w:rPr>
      </w:pPr>
      <w:r>
        <w:rPr>
          <w:rFonts w:ascii="Times New Roman" w:hAnsi="Times New Roman" w:cs="Times New Roman"/>
        </w:rPr>
        <w:t xml:space="preserve">These benchmarks are based on the protection of groundwater quality.  </w:t>
      </w:r>
      <w:r w:rsidR="00084E57">
        <w:rPr>
          <w:rFonts w:ascii="Times New Roman" w:hAnsi="Times New Roman" w:cs="Times New Roman"/>
        </w:rPr>
        <w:t xml:space="preserve">If oxygen-demanding organic material is applied at a rate greater than the soils ability to adsorb it, then soils will fill and become waterlogged, starving roots of oxygen, preventing the uptake of water and nutrients by vegetation, and creating odorous anaerobic conditions.  To prevent irrigation lands being overloaded with oxygen-demanding organic material, Ecology established a benchmark of a weekly average of seventy-five (75) </w:t>
      </w:r>
      <w:r w:rsidR="006A0BF9">
        <w:rPr>
          <w:rFonts w:ascii="Times New Roman" w:hAnsi="Times New Roman" w:cs="Times New Roman"/>
        </w:rPr>
        <w:t>pounds (</w:t>
      </w:r>
      <w:proofErr w:type="spellStart"/>
      <w:r w:rsidR="00084E57">
        <w:rPr>
          <w:rFonts w:ascii="Times New Roman" w:hAnsi="Times New Roman" w:cs="Times New Roman"/>
        </w:rPr>
        <w:t>lbs</w:t>
      </w:r>
      <w:proofErr w:type="spellEnd"/>
      <w:r w:rsidR="006A0BF9">
        <w:rPr>
          <w:rFonts w:ascii="Times New Roman" w:hAnsi="Times New Roman" w:cs="Times New Roman"/>
        </w:rPr>
        <w:t>)</w:t>
      </w:r>
      <w:r w:rsidR="00084E57">
        <w:rPr>
          <w:rFonts w:ascii="Times New Roman" w:hAnsi="Times New Roman" w:cs="Times New Roman"/>
        </w:rPr>
        <w:t xml:space="preserve"> of BOD per acre per day</w:t>
      </w:r>
      <w:r w:rsidR="006A0BF9">
        <w:rPr>
          <w:rFonts w:ascii="Times New Roman" w:hAnsi="Times New Roman" w:cs="Times New Roman"/>
        </w:rPr>
        <w:t xml:space="preserve"> (</w:t>
      </w:r>
      <w:proofErr w:type="spellStart"/>
      <w:r w:rsidR="006A0BF9">
        <w:rPr>
          <w:rFonts w:ascii="Times New Roman" w:hAnsi="Times New Roman" w:cs="Times New Roman"/>
        </w:rPr>
        <w:t>lbs</w:t>
      </w:r>
      <w:proofErr w:type="spellEnd"/>
      <w:r w:rsidR="006A0BF9">
        <w:rPr>
          <w:rFonts w:ascii="Times New Roman" w:hAnsi="Times New Roman" w:cs="Times New Roman"/>
        </w:rPr>
        <w:t>/acre/day)</w:t>
      </w:r>
      <w:r w:rsidR="00084E57">
        <w:rPr>
          <w:rFonts w:ascii="Times New Roman" w:hAnsi="Times New Roman" w:cs="Times New Roman"/>
        </w:rPr>
        <w:t xml:space="preserve">.  Numerous sources including agencies that regulate similar wastewater discharges to land treatment, used a BOD loading rate of one hundred (100) </w:t>
      </w:r>
      <w:proofErr w:type="spellStart"/>
      <w:r w:rsidR="00084E57">
        <w:rPr>
          <w:rFonts w:ascii="Times New Roman" w:hAnsi="Times New Roman" w:cs="Times New Roman"/>
        </w:rPr>
        <w:t>lbs</w:t>
      </w:r>
      <w:proofErr w:type="spellEnd"/>
      <w:r w:rsidR="00084E57">
        <w:rPr>
          <w:rFonts w:ascii="Times New Roman" w:hAnsi="Times New Roman" w:cs="Times New Roman"/>
        </w:rPr>
        <w:t xml:space="preserve">/acre/day.  </w:t>
      </w:r>
      <w:r w:rsidR="0073479B">
        <w:rPr>
          <w:rFonts w:ascii="Times New Roman" w:hAnsi="Times New Roman" w:cs="Times New Roman"/>
        </w:rPr>
        <w:t xml:space="preserve">Considering that wastewater contains mostly soluble BOD (dissolved compounds such as organic acids, sugars, and alcohols), </w:t>
      </w:r>
      <w:r w:rsidR="00084E57">
        <w:rPr>
          <w:rFonts w:ascii="Times New Roman" w:hAnsi="Times New Roman" w:cs="Times New Roman"/>
        </w:rPr>
        <w:t xml:space="preserve">Ecology decided to use a </w:t>
      </w:r>
      <w:r w:rsidR="0073479B">
        <w:rPr>
          <w:rFonts w:ascii="Times New Roman" w:hAnsi="Times New Roman" w:cs="Times New Roman"/>
        </w:rPr>
        <w:t xml:space="preserve">more conservative </w:t>
      </w:r>
      <w:r w:rsidR="00084E57">
        <w:rPr>
          <w:rFonts w:ascii="Times New Roman" w:hAnsi="Times New Roman" w:cs="Times New Roman"/>
        </w:rPr>
        <w:t>loading rate</w:t>
      </w:r>
      <w:r w:rsidR="0073479B">
        <w:rPr>
          <w:rFonts w:ascii="Times New Roman" w:hAnsi="Times New Roman" w:cs="Times New Roman"/>
        </w:rPr>
        <w:t xml:space="preserve"> of seventy-five (75) </w:t>
      </w:r>
      <w:proofErr w:type="spellStart"/>
      <w:r w:rsidR="0073479B">
        <w:rPr>
          <w:rFonts w:ascii="Times New Roman" w:hAnsi="Times New Roman" w:cs="Times New Roman"/>
        </w:rPr>
        <w:t>lbs</w:t>
      </w:r>
      <w:proofErr w:type="spellEnd"/>
      <w:r w:rsidR="0073479B">
        <w:rPr>
          <w:rFonts w:ascii="Times New Roman" w:hAnsi="Times New Roman" w:cs="Times New Roman"/>
        </w:rPr>
        <w:t xml:space="preserve"> of BOD per acre per day</w:t>
      </w:r>
      <w:r w:rsidR="00084E57">
        <w:rPr>
          <w:rFonts w:ascii="Times New Roman" w:hAnsi="Times New Roman" w:cs="Times New Roman"/>
        </w:rPr>
        <w:t xml:space="preserve"> averaged over a week</w:t>
      </w:r>
      <w:r w:rsidR="00665057">
        <w:rPr>
          <w:rFonts w:ascii="Times New Roman" w:hAnsi="Times New Roman" w:cs="Times New Roman"/>
        </w:rPr>
        <w:t>,</w:t>
      </w:r>
      <w:r w:rsidR="00084E57">
        <w:rPr>
          <w:rFonts w:ascii="Times New Roman" w:hAnsi="Times New Roman" w:cs="Times New Roman"/>
        </w:rPr>
        <w:t xml:space="preserve"> which accounts for the days when </w:t>
      </w:r>
      <w:r w:rsidR="00084E57" w:rsidRPr="00665057">
        <w:rPr>
          <w:rFonts w:ascii="Times New Roman" w:hAnsi="Times New Roman" w:cs="Times New Roman"/>
          <w:b/>
        </w:rPr>
        <w:t>no</w:t>
      </w:r>
      <w:r w:rsidR="00084E57">
        <w:rPr>
          <w:rFonts w:ascii="Times New Roman" w:hAnsi="Times New Roman" w:cs="Times New Roman"/>
        </w:rPr>
        <w:t xml:space="preserve"> wastewater is discharged.  This allows winemaking facilities to discharge greater volumes and still provides adequate time for the soil to rest and the BOD to break down in the soil.  Ecology determined that this </w:t>
      </w:r>
      <w:r>
        <w:rPr>
          <w:rFonts w:ascii="Times New Roman" w:hAnsi="Times New Roman" w:cs="Times New Roman"/>
        </w:rPr>
        <w:t xml:space="preserve">groundwater quality-based </w:t>
      </w:r>
      <w:r w:rsidR="00084E57">
        <w:rPr>
          <w:rFonts w:ascii="Times New Roman" w:hAnsi="Times New Roman" w:cs="Times New Roman"/>
        </w:rPr>
        <w:t>benchmark is sufficient to prevent overloading systems, causing nuisances, and mobilizing heavy metals.</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Ecology included an option for P</w:t>
      </w:r>
      <w:r w:rsidR="00EF3FCB">
        <w:rPr>
          <w:rFonts w:ascii="Times New Roman" w:hAnsi="Times New Roman" w:cs="Times New Roman"/>
        </w:rPr>
        <w:t>ermittees to comply with a benchmark</w:t>
      </w:r>
      <w:r>
        <w:rPr>
          <w:rFonts w:ascii="Times New Roman" w:hAnsi="Times New Roman" w:cs="Times New Roman"/>
        </w:rPr>
        <w:t xml:space="preserve"> for </w:t>
      </w:r>
      <w:r w:rsidRPr="006923AD">
        <w:rPr>
          <w:rFonts w:ascii="Times New Roman" w:hAnsi="Times New Roman" w:cs="Times New Roman"/>
        </w:rPr>
        <w:t>BOD</w:t>
      </w:r>
      <w:r w:rsidRPr="0043259F">
        <w:rPr>
          <w:rFonts w:ascii="Times New Roman" w:hAnsi="Times New Roman" w:cs="Times New Roman"/>
          <w:vertAlign w:val="subscript"/>
        </w:rPr>
        <w:t>5</w:t>
      </w:r>
      <w:r w:rsidRPr="006923AD">
        <w:rPr>
          <w:rFonts w:ascii="Times New Roman" w:hAnsi="Times New Roman" w:cs="Times New Roman"/>
        </w:rPr>
        <w:t xml:space="preserve"> or TOC</w:t>
      </w:r>
      <w:r>
        <w:rPr>
          <w:rFonts w:ascii="Times New Roman" w:hAnsi="Times New Roman" w:cs="Times New Roman"/>
        </w:rPr>
        <w:t xml:space="preserve"> at the request of representatives of the winemaking industry.  One (1) pound of BOD</w:t>
      </w:r>
      <w:r w:rsidRPr="00C738CF">
        <w:rPr>
          <w:rFonts w:ascii="Times New Roman" w:hAnsi="Times New Roman" w:cs="Times New Roman"/>
          <w:vertAlign w:val="subscript"/>
        </w:rPr>
        <w:t>5</w:t>
      </w:r>
      <w:r>
        <w:rPr>
          <w:rFonts w:ascii="Times New Roman" w:hAnsi="Times New Roman" w:cs="Times New Roman"/>
        </w:rPr>
        <w:t xml:space="preserve"> is equivalent </w:t>
      </w:r>
      <w:r w:rsidRPr="00D41AE2">
        <w:rPr>
          <w:rFonts w:ascii="Times New Roman" w:hAnsi="Times New Roman" w:cs="Times New Roman"/>
        </w:rPr>
        <w:t>to approximately 2.9 pounds of TOC, th</w:t>
      </w:r>
      <w:r>
        <w:rPr>
          <w:rFonts w:ascii="Times New Roman" w:hAnsi="Times New Roman" w:cs="Times New Roman"/>
        </w:rPr>
        <w:t>erefore, the weekly average loading rate of seventy-five (75)</w:t>
      </w:r>
      <w:r w:rsidRPr="00D41AE2">
        <w:rPr>
          <w:rFonts w:ascii="Times New Roman" w:hAnsi="Times New Roman" w:cs="Times New Roman"/>
        </w:rPr>
        <w:t xml:space="preserve"> </w:t>
      </w:r>
      <w:proofErr w:type="spellStart"/>
      <w:r w:rsidRPr="00D41AE2">
        <w:rPr>
          <w:rFonts w:ascii="Times New Roman" w:hAnsi="Times New Roman" w:cs="Times New Roman"/>
        </w:rPr>
        <w:t>lbs</w:t>
      </w:r>
      <w:proofErr w:type="spellEnd"/>
      <w:r w:rsidRPr="00D41AE2">
        <w:rPr>
          <w:rFonts w:ascii="Times New Roman" w:hAnsi="Times New Roman" w:cs="Times New Roman"/>
        </w:rPr>
        <w:t xml:space="preserve"> of BOD per acre per day is app</w:t>
      </w:r>
      <w:r>
        <w:rPr>
          <w:rFonts w:ascii="Times New Roman" w:hAnsi="Times New Roman" w:cs="Times New Roman"/>
        </w:rPr>
        <w:t xml:space="preserve">roximately twenty-six (26) </w:t>
      </w:r>
      <w:proofErr w:type="spellStart"/>
      <w:r>
        <w:rPr>
          <w:rFonts w:ascii="Times New Roman" w:hAnsi="Times New Roman" w:cs="Times New Roman"/>
        </w:rPr>
        <w:t>lbs</w:t>
      </w:r>
      <w:proofErr w:type="spellEnd"/>
      <w:r>
        <w:rPr>
          <w:rFonts w:ascii="Times New Roman" w:hAnsi="Times New Roman" w:cs="Times New Roman"/>
        </w:rPr>
        <w:t xml:space="preserve"> of TOC per acre per day.</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Discharging wastewater with high levels of dissolved solids like salt to irrigation lands can negatively impact vegetation and soils on the irrigation lands.  Soils that have high levels of salts have low infiltration rates and can quickly become waterlogged.  Saline water also</w:t>
      </w:r>
      <w:r w:rsidR="00F034FC">
        <w:rPr>
          <w:rFonts w:ascii="Times New Roman" w:hAnsi="Times New Roman" w:cs="Times New Roman"/>
        </w:rPr>
        <w:t xml:space="preserve"> increases the osmotic stress to</w:t>
      </w:r>
      <w:r>
        <w:rPr>
          <w:rFonts w:ascii="Times New Roman" w:hAnsi="Times New Roman" w:cs="Times New Roman"/>
        </w:rPr>
        <w:t xml:space="preserve"> plants and prevents them from absorbing water.  When salts leach out of soils and enter groundwater, they can enter drinking water and surface water and harm humans and aquatic organisms.</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Ecology recognizes that dissolved solids negatively impact vegetation, soil, and groundwater, and that they should be applied in limited amounts.  However, at this time, </w:t>
      </w:r>
      <w:r w:rsidRPr="00365DBA">
        <w:rPr>
          <w:rFonts w:ascii="Times New Roman" w:hAnsi="Times New Roman" w:cs="Times New Roman"/>
          <w:b/>
        </w:rPr>
        <w:t>not</w:t>
      </w:r>
      <w:r>
        <w:rPr>
          <w:rFonts w:ascii="Times New Roman" w:hAnsi="Times New Roman" w:cs="Times New Roman"/>
        </w:rPr>
        <w:t xml:space="preserve"> enough information is available about the levels of TDS in the water used at the winemaking facility, therefore, it is difficult to determine a reasonable </w:t>
      </w:r>
      <w:r>
        <w:rPr>
          <w:rFonts w:ascii="Times New Roman" w:hAnsi="Times New Roman" w:cs="Times New Roman"/>
        </w:rPr>
        <w:lastRenderedPageBreak/>
        <w:t>benchmark for TDS or FDS for this discharge method.  The Winery General Permit requires Permittees using this discharge method to analyze TDS and FDS concentrations and loadings of their wastewater as well as TDS concentrations of the influent water.  This information will help Ecology establish an appropriate benchmark for dissolved solids in future permit cycles.</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The Winery General Permit does </w:t>
      </w:r>
      <w:r w:rsidRPr="00FB43D3">
        <w:rPr>
          <w:rFonts w:ascii="Times New Roman" w:hAnsi="Times New Roman" w:cs="Times New Roman"/>
          <w:b/>
        </w:rPr>
        <w:t>not</w:t>
      </w:r>
      <w:r>
        <w:rPr>
          <w:rFonts w:ascii="Times New Roman" w:hAnsi="Times New Roman" w:cs="Times New Roman"/>
        </w:rPr>
        <w:t xml:space="preserve"> include a benchmark for suspended solids (or TSS) for this permit cycle because suspended solids should </w:t>
      </w:r>
      <w:r w:rsidRPr="00304DE2">
        <w:rPr>
          <w:rFonts w:ascii="Times New Roman" w:hAnsi="Times New Roman" w:cs="Times New Roman"/>
          <w:b/>
        </w:rPr>
        <w:t>not</w:t>
      </w:r>
      <w:r>
        <w:rPr>
          <w:rFonts w:ascii="Times New Roman" w:hAnsi="Times New Roman" w:cs="Times New Roman"/>
        </w:rPr>
        <w:t xml:space="preserve"> be over applied if the Permittee is achieving the benchmark for BOD/TOC.  Ecology decided that focusing on the benchmark for </w:t>
      </w:r>
      <w:r w:rsidR="00F034FC">
        <w:rPr>
          <w:rFonts w:ascii="Times New Roman" w:hAnsi="Times New Roman" w:cs="Times New Roman"/>
        </w:rPr>
        <w:t>BOD/TOC</w:t>
      </w:r>
      <w:r>
        <w:rPr>
          <w:rFonts w:ascii="Times New Roman" w:hAnsi="Times New Roman" w:cs="Times New Roman"/>
        </w:rPr>
        <w:t xml:space="preserve"> would simplify requirements for the Permittee</w:t>
      </w:r>
      <w:r w:rsidR="000D2B47">
        <w:rPr>
          <w:rFonts w:ascii="Times New Roman" w:hAnsi="Times New Roman" w:cs="Times New Roman"/>
        </w:rPr>
        <w:t xml:space="preserve"> and still provide protection of groundwater</w:t>
      </w:r>
      <w:r>
        <w:rPr>
          <w:rFonts w:ascii="Times New Roman" w:hAnsi="Times New Roman" w:cs="Times New Roman"/>
        </w:rPr>
        <w:t>.</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jc w:val="both"/>
        <w:rPr>
          <w:rFonts w:ascii="Times New Roman" w:hAnsi="Times New Roman" w:cs="Times New Roman"/>
        </w:rPr>
      </w:pPr>
      <w:r>
        <w:rPr>
          <w:rFonts w:ascii="Times New Roman" w:hAnsi="Times New Roman" w:cs="Times New Roman"/>
        </w:rPr>
        <w:t xml:space="preserve">Discharges of wastewater with a high or low water pH could damage the soil and have a greater potential to pollute groundwater, therefore, Ecology established a benchmark for water pH at 6.0 – 9.0.  This benchmark is close to the Washington State Groundwater Quality Standard (6.5 – 8.5), but </w:t>
      </w:r>
      <w:r w:rsidRPr="00FB43D3">
        <w:rPr>
          <w:rFonts w:ascii="Times New Roman" w:hAnsi="Times New Roman" w:cs="Times New Roman"/>
          <w:b/>
        </w:rPr>
        <w:t>not</w:t>
      </w:r>
      <w:r>
        <w:rPr>
          <w:rFonts w:ascii="Times New Roman" w:hAnsi="Times New Roman" w:cs="Times New Roman"/>
        </w:rPr>
        <w:t xml:space="preserve"> quite as stringent.  This benchmark also matches the requirements of agencies that also regulate wastewater discharges from winemaking facilities.  </w:t>
      </w:r>
      <w:r w:rsidR="000D2B47">
        <w:rPr>
          <w:rFonts w:ascii="Times New Roman" w:hAnsi="Times New Roman" w:cs="Times New Roman"/>
        </w:rPr>
        <w:t>Ecology determined, based on industry experience</w:t>
      </w:r>
      <w:r w:rsidR="006D641B">
        <w:rPr>
          <w:rFonts w:ascii="Times New Roman" w:hAnsi="Times New Roman" w:cs="Times New Roman"/>
        </w:rPr>
        <w:t>,</w:t>
      </w:r>
      <w:r w:rsidR="000D2B47">
        <w:rPr>
          <w:rFonts w:ascii="Times New Roman" w:hAnsi="Times New Roman" w:cs="Times New Roman"/>
        </w:rPr>
        <w:t xml:space="preserve"> that</w:t>
      </w:r>
      <w:r w:rsidR="006D641B">
        <w:rPr>
          <w:rFonts w:ascii="Times New Roman" w:hAnsi="Times New Roman" w:cs="Times New Roman"/>
        </w:rPr>
        <w:t xml:space="preserve"> t</w:t>
      </w:r>
      <w:r w:rsidRPr="004C66E4">
        <w:rPr>
          <w:rFonts w:ascii="Times New Roman" w:hAnsi="Times New Roman" w:cs="Times New Roman"/>
        </w:rPr>
        <w:t xml:space="preserve">he buffering capacity of the soil can tolerate swings in applied </w:t>
      </w:r>
      <w:r>
        <w:rPr>
          <w:rFonts w:ascii="Times New Roman" w:hAnsi="Times New Roman" w:cs="Times New Roman"/>
        </w:rPr>
        <w:t xml:space="preserve">water </w:t>
      </w:r>
      <w:r w:rsidRPr="004C66E4">
        <w:rPr>
          <w:rFonts w:ascii="Times New Roman" w:hAnsi="Times New Roman" w:cs="Times New Roman"/>
        </w:rPr>
        <w:t xml:space="preserve">pH without </w:t>
      </w:r>
      <w:r w:rsidR="00F034FC">
        <w:rPr>
          <w:rFonts w:ascii="Times New Roman" w:hAnsi="Times New Roman" w:cs="Times New Roman"/>
        </w:rPr>
        <w:t xml:space="preserve">having </w:t>
      </w:r>
      <w:r w:rsidRPr="004C66E4">
        <w:rPr>
          <w:rFonts w:ascii="Times New Roman" w:hAnsi="Times New Roman" w:cs="Times New Roman"/>
        </w:rPr>
        <w:t>adverse effects on t</w:t>
      </w:r>
      <w:r>
        <w:rPr>
          <w:rFonts w:ascii="Times New Roman" w:hAnsi="Times New Roman" w:cs="Times New Roman"/>
        </w:rPr>
        <w:t>he soil, crop, or groundwater.</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Because wastewater discharges contain oxygen-demanding organic material and dissolved solids like salt, which have the potential to deplete the oxygen in the soil and create anaerobic conditions, increased periods of rest are needed between applications.  Ecology determined that a maximum of four (4) days of wastewater application per week along with one</w:t>
      </w:r>
      <w:r w:rsidR="007D5905">
        <w:rPr>
          <w:rFonts w:ascii="Times New Roman" w:hAnsi="Times New Roman" w:cs="Times New Roman"/>
        </w:rPr>
        <w:t xml:space="preserve"> (1)</w:t>
      </w:r>
      <w:r>
        <w:rPr>
          <w:rFonts w:ascii="Times New Roman" w:hAnsi="Times New Roman" w:cs="Times New Roman"/>
        </w:rPr>
        <w:t xml:space="preserve"> day of rest between applications was adequate to avoid over application and prevent damaging soils.</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Ecology did </w:t>
      </w:r>
      <w:r w:rsidRPr="006D641B">
        <w:rPr>
          <w:rFonts w:ascii="Times New Roman" w:hAnsi="Times New Roman" w:cs="Times New Roman"/>
          <w:b/>
        </w:rPr>
        <w:t>not</w:t>
      </w:r>
      <w:r>
        <w:rPr>
          <w:rFonts w:ascii="Times New Roman" w:hAnsi="Times New Roman" w:cs="Times New Roman"/>
        </w:rPr>
        <w:t xml:space="preserve"> develop benchmarks that varied depending on if the winemaking facility was located in Eastern or Western Washington.  The evapotranspiration rate is different west of the Cascades than east of the Cascades, however, developing separate benchmarks could complicate the requirement for Permittees.  To avoid this complexity, Ecology established one</w:t>
      </w:r>
      <w:r w:rsidR="007D5905">
        <w:rPr>
          <w:rFonts w:ascii="Times New Roman" w:hAnsi="Times New Roman" w:cs="Times New Roman"/>
        </w:rPr>
        <w:t xml:space="preserve"> (1)</w:t>
      </w:r>
      <w:r>
        <w:rPr>
          <w:rFonts w:ascii="Times New Roman" w:hAnsi="Times New Roman" w:cs="Times New Roman"/>
        </w:rPr>
        <w:t xml:space="preserve"> set of benchmarks that are based on evapotranspiration rates for Eastern Washington.  This approach is more conservative and therefore more protective of water quality as well as </w:t>
      </w:r>
      <w:r w:rsidR="007D5905">
        <w:rPr>
          <w:rFonts w:ascii="Times New Roman" w:hAnsi="Times New Roman" w:cs="Times New Roman"/>
        </w:rPr>
        <w:t xml:space="preserve">simplifying </w:t>
      </w:r>
      <w:r>
        <w:rPr>
          <w:rFonts w:ascii="Times New Roman" w:hAnsi="Times New Roman" w:cs="Times New Roman"/>
        </w:rPr>
        <w:t>the compliance requirements for Permittees.</w:t>
      </w:r>
    </w:p>
    <w:p w:rsidR="00084E57" w:rsidRDefault="00084E57" w:rsidP="00084E57">
      <w:pPr>
        <w:spacing w:after="0" w:line="240" w:lineRule="auto"/>
        <w:jc w:val="both"/>
        <w:rPr>
          <w:rFonts w:ascii="Times New Roman" w:hAnsi="Times New Roman" w:cs="Times New Roman"/>
        </w:rPr>
      </w:pPr>
    </w:p>
    <w:p w:rsidR="00084E57" w:rsidRPr="00B646E2" w:rsidRDefault="00084E57" w:rsidP="00084E57">
      <w:pPr>
        <w:spacing w:after="0" w:line="240" w:lineRule="auto"/>
        <w:jc w:val="both"/>
        <w:rPr>
          <w:rFonts w:ascii="Times New Roman" w:hAnsi="Times New Roman" w:cs="Times New Roman"/>
        </w:rPr>
      </w:pPr>
      <w:r>
        <w:rPr>
          <w:rFonts w:ascii="Times New Roman" w:hAnsi="Times New Roman" w:cs="Times New Roman"/>
        </w:rPr>
        <w:t>The benchmarks in Table 5 of the Winery General Permit (</w:t>
      </w:r>
      <w:r w:rsidRPr="00B646E2">
        <w:rPr>
          <w:rFonts w:ascii="Times New Roman" w:hAnsi="Times New Roman" w:cs="Times New Roman"/>
        </w:rPr>
        <w:t xml:space="preserve">included below in </w:t>
      </w:r>
      <w:r w:rsidRPr="00B646E2">
        <w:rPr>
          <w:rFonts w:ascii="Times New Roman" w:hAnsi="Times New Roman" w:cs="Times New Roman"/>
          <w:b/>
        </w:rPr>
        <w:t>Table 9 – Table 5 of the Winery General Permit</w:t>
      </w:r>
      <w:r w:rsidRPr="00B646E2">
        <w:rPr>
          <w:rFonts w:ascii="Times New Roman" w:hAnsi="Times New Roman" w:cs="Times New Roman"/>
        </w:rPr>
        <w:t xml:space="preserve">) were developed to create a simpler compliance approach for Group 1 Permittees.  Group 1 Permittees may </w:t>
      </w:r>
      <w:r w:rsidRPr="00B646E2">
        <w:rPr>
          <w:rFonts w:ascii="Times New Roman" w:hAnsi="Times New Roman" w:cs="Times New Roman"/>
          <w:b/>
        </w:rPr>
        <w:t>not</w:t>
      </w:r>
      <w:r w:rsidRPr="00B646E2">
        <w:rPr>
          <w:rFonts w:ascii="Times New Roman" w:hAnsi="Times New Roman" w:cs="Times New Roman"/>
        </w:rPr>
        <w:t xml:space="preserve"> have time and resources to analyze their wastewater to identify the BOD/TOC concentration, and then use the concentration to determine how much wastewater they can discharge without exceeding the BOD/TOC loading rate.  To simplify this requirement, Ecology determined equivalent application rates for Group 1 Permittees.</w:t>
      </w:r>
    </w:p>
    <w:p w:rsidR="00084E57" w:rsidRPr="00B646E2" w:rsidRDefault="00084E57" w:rsidP="00084E57">
      <w:pPr>
        <w:spacing w:after="0" w:line="240" w:lineRule="auto"/>
        <w:jc w:val="both"/>
        <w:rPr>
          <w:rFonts w:ascii="Times New Roman" w:hAnsi="Times New Roman" w:cs="Times New Roman"/>
        </w:rPr>
      </w:pPr>
    </w:p>
    <w:p w:rsidR="00DD33BC" w:rsidRDefault="00DD33BC" w:rsidP="00DD33BC">
      <w:pPr>
        <w:spacing w:after="0" w:line="240" w:lineRule="auto"/>
        <w:jc w:val="both"/>
        <w:rPr>
          <w:rFonts w:ascii="Times New Roman" w:hAnsi="Times New Roman" w:cs="Times New Roman"/>
        </w:rPr>
      </w:pPr>
      <w:r w:rsidRPr="00B646E2">
        <w:rPr>
          <w:rFonts w:ascii="Times New Roman" w:hAnsi="Times New Roman" w:cs="Times New Roman"/>
        </w:rPr>
        <w:t xml:space="preserve">As shown in Table </w:t>
      </w:r>
      <w:r>
        <w:rPr>
          <w:rFonts w:ascii="Times New Roman" w:hAnsi="Times New Roman" w:cs="Times New Roman"/>
        </w:rPr>
        <w:t>9 below</w:t>
      </w:r>
      <w:r w:rsidRPr="00B646E2">
        <w:rPr>
          <w:rFonts w:ascii="Times New Roman" w:hAnsi="Times New Roman" w:cs="Times New Roman"/>
        </w:rPr>
        <w:t xml:space="preserve">, untreated wastewater generated during crush has levels of BOD ranging from 500 </w:t>
      </w:r>
      <w:r>
        <w:rPr>
          <w:rFonts w:ascii="Times New Roman" w:hAnsi="Times New Roman" w:cs="Times New Roman"/>
        </w:rPr>
        <w:t>milligrams per liter (</w:t>
      </w:r>
      <w:r w:rsidRPr="00B646E2">
        <w:rPr>
          <w:rFonts w:ascii="Times New Roman" w:hAnsi="Times New Roman" w:cs="Times New Roman"/>
        </w:rPr>
        <w:t>mg/L</w:t>
      </w:r>
      <w:r>
        <w:rPr>
          <w:rFonts w:ascii="Times New Roman" w:hAnsi="Times New Roman" w:cs="Times New Roman"/>
        </w:rPr>
        <w:t>)</w:t>
      </w:r>
      <w:r w:rsidRPr="00B646E2">
        <w:rPr>
          <w:rFonts w:ascii="Times New Roman" w:hAnsi="Times New Roman" w:cs="Times New Roman"/>
        </w:rPr>
        <w:t xml:space="preserve"> to 12,000 mg/L, and</w:t>
      </w:r>
      <w:r>
        <w:rPr>
          <w:rFonts w:ascii="Times New Roman" w:hAnsi="Times New Roman" w:cs="Times New Roman"/>
        </w:rPr>
        <w:t xml:space="preserve"> untreated wastewater generated outside of crush has levels of BOD ranging from 300 mg/L to 3,500 mg/L.  Ecology determined that using 80% of the maximum values would reasonably represent maximum concentrations discharged by most winemaking facilities.  80% of the maximum values of wastewater generated during crush and outside of crush equals 10,000 mg/L and 2,800 mg/L.</w:t>
      </w:r>
    </w:p>
    <w:p w:rsidR="00084E57" w:rsidRPr="00B646E2" w:rsidRDefault="00084E57" w:rsidP="00084E57">
      <w:pPr>
        <w:spacing w:after="0" w:line="240" w:lineRule="auto"/>
        <w:jc w:val="both"/>
        <w:rPr>
          <w:rFonts w:ascii="Times New Roman" w:hAnsi="Times New Roman" w:cs="Times New Roman"/>
        </w:rPr>
      </w:pPr>
    </w:p>
    <w:p w:rsidR="00084E57" w:rsidRPr="00B646E2" w:rsidRDefault="00084E57" w:rsidP="0089114C">
      <w:pPr>
        <w:keepNext/>
        <w:keepLines/>
        <w:spacing w:after="60" w:line="240" w:lineRule="auto"/>
        <w:jc w:val="center"/>
        <w:rPr>
          <w:rFonts w:ascii="Times New Roman" w:hAnsi="Times New Roman" w:cs="Times New Roman"/>
          <w:b/>
          <w:u w:val="single"/>
        </w:rPr>
      </w:pPr>
      <w:r w:rsidRPr="00B646E2">
        <w:rPr>
          <w:rFonts w:ascii="Times New Roman" w:hAnsi="Times New Roman" w:cs="Times New Roman"/>
          <w:b/>
          <w:u w:val="single"/>
        </w:rPr>
        <w:lastRenderedPageBreak/>
        <w:t>Table 9</w:t>
      </w:r>
    </w:p>
    <w:p w:rsidR="00084E57" w:rsidRDefault="00084E57" w:rsidP="0089114C">
      <w:pPr>
        <w:keepNext/>
        <w:keepLines/>
        <w:spacing w:after="120" w:line="240" w:lineRule="auto"/>
        <w:jc w:val="center"/>
        <w:rPr>
          <w:rFonts w:ascii="Times New Roman" w:hAnsi="Times New Roman" w:cs="Times New Roman"/>
        </w:rPr>
      </w:pPr>
      <w:r w:rsidRPr="00B646E2">
        <w:rPr>
          <w:rFonts w:ascii="Times New Roman" w:hAnsi="Times New Roman" w:cs="Times New Roman"/>
          <w:b/>
        </w:rPr>
        <w:t>Table 5 of the Winery General Permit</w:t>
      </w:r>
    </w:p>
    <w:tbl>
      <w:tblPr>
        <w:tblStyle w:val="TableGrid"/>
        <w:tblW w:w="9330" w:type="dxa"/>
        <w:jc w:val="right"/>
        <w:tblLook w:val="04A0" w:firstRow="1" w:lastRow="0" w:firstColumn="1" w:lastColumn="0" w:noHBand="0" w:noVBand="1"/>
        <w:tblCaption w:val="Information from Table 5 of the Winery General Permit"/>
        <w:tblDescription w:val="Information from Table 5 of the Winery General Permit"/>
      </w:tblPr>
      <w:tblGrid>
        <w:gridCol w:w="1065"/>
        <w:gridCol w:w="4380"/>
        <w:gridCol w:w="1997"/>
        <w:gridCol w:w="1888"/>
      </w:tblGrid>
      <w:tr w:rsidR="00084E57" w:rsidRPr="00C725F4" w:rsidTr="005931DD">
        <w:trPr>
          <w:trHeight w:val="720"/>
          <w:tblHeader/>
          <w:jc w:val="right"/>
        </w:trPr>
        <w:tc>
          <w:tcPr>
            <w:tcW w:w="1065" w:type="dxa"/>
            <w:tcBorders>
              <w:top w:val="single" w:sz="12" w:space="0" w:color="auto"/>
              <w:left w:val="single" w:sz="12" w:space="0" w:color="auto"/>
              <w:bottom w:val="single" w:sz="12" w:space="0" w:color="auto"/>
              <w:right w:val="single" w:sz="4" w:space="0" w:color="auto"/>
            </w:tcBorders>
            <w:shd w:val="clear" w:color="auto" w:fill="DEEAF6" w:themeFill="accent1" w:themeFillTint="33"/>
            <w:vAlign w:val="center"/>
          </w:tcPr>
          <w:p w:rsidR="00084E57" w:rsidRDefault="00084E57" w:rsidP="0089114C">
            <w:pPr>
              <w:keepNext/>
              <w:keepLines/>
              <w:jc w:val="center"/>
              <w:rPr>
                <w:rFonts w:ascii="Times New Roman" w:hAnsi="Times New Roman" w:cs="Times New Roman"/>
                <w:b/>
                <w:sz w:val="20"/>
                <w:szCs w:val="20"/>
              </w:rPr>
            </w:pPr>
            <w:r>
              <w:rPr>
                <w:rFonts w:ascii="Times New Roman" w:hAnsi="Times New Roman" w:cs="Times New Roman"/>
                <w:b/>
                <w:sz w:val="20"/>
                <w:szCs w:val="20"/>
              </w:rPr>
              <w:t>Scenario</w:t>
            </w:r>
          </w:p>
        </w:tc>
        <w:tc>
          <w:tcPr>
            <w:tcW w:w="438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084E57" w:rsidRDefault="00084E57" w:rsidP="0089114C">
            <w:pPr>
              <w:keepNext/>
              <w:keepLines/>
              <w:jc w:val="center"/>
              <w:rPr>
                <w:rFonts w:ascii="Times New Roman" w:hAnsi="Times New Roman" w:cs="Times New Roman"/>
                <w:b/>
                <w:sz w:val="20"/>
                <w:szCs w:val="20"/>
              </w:rPr>
            </w:pPr>
            <w:r>
              <w:rPr>
                <w:rFonts w:ascii="Times New Roman" w:hAnsi="Times New Roman" w:cs="Times New Roman"/>
                <w:b/>
                <w:sz w:val="20"/>
                <w:szCs w:val="20"/>
              </w:rPr>
              <w:t>Time of Year Wastewater is</w:t>
            </w:r>
          </w:p>
          <w:p w:rsidR="00084E57" w:rsidRPr="00A9580B" w:rsidRDefault="00084E57" w:rsidP="0089114C">
            <w:pPr>
              <w:keepNext/>
              <w:keepLines/>
              <w:jc w:val="center"/>
              <w:rPr>
                <w:rFonts w:ascii="Times New Roman" w:hAnsi="Times New Roman" w:cs="Times New Roman"/>
                <w:b/>
                <w:sz w:val="20"/>
                <w:szCs w:val="20"/>
              </w:rPr>
            </w:pPr>
            <w:r w:rsidRPr="00A9580B">
              <w:rPr>
                <w:rFonts w:ascii="Times New Roman" w:hAnsi="Times New Roman" w:cs="Times New Roman"/>
                <w:b/>
                <w:sz w:val="20"/>
                <w:szCs w:val="20"/>
              </w:rPr>
              <w:t>Generated and Discharged</w:t>
            </w:r>
          </w:p>
        </w:tc>
        <w:tc>
          <w:tcPr>
            <w:tcW w:w="1997"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084E57" w:rsidRDefault="00084E57" w:rsidP="0089114C">
            <w:pPr>
              <w:keepNext/>
              <w:keepLines/>
              <w:jc w:val="center"/>
              <w:rPr>
                <w:rFonts w:ascii="Times New Roman" w:hAnsi="Times New Roman" w:cs="Times New Roman"/>
                <w:b/>
                <w:sz w:val="20"/>
                <w:szCs w:val="20"/>
              </w:rPr>
            </w:pPr>
            <w:r>
              <w:rPr>
                <w:rFonts w:ascii="Times New Roman" w:hAnsi="Times New Roman" w:cs="Times New Roman"/>
                <w:b/>
                <w:sz w:val="20"/>
                <w:szCs w:val="20"/>
              </w:rPr>
              <w:t>Maximum</w:t>
            </w:r>
          </w:p>
          <w:p w:rsidR="00084E57" w:rsidRPr="00A9580B" w:rsidRDefault="00084E57" w:rsidP="0089114C">
            <w:pPr>
              <w:keepNext/>
              <w:keepLines/>
              <w:jc w:val="center"/>
              <w:rPr>
                <w:rFonts w:ascii="Times New Roman" w:hAnsi="Times New Roman" w:cs="Times New Roman"/>
                <w:b/>
                <w:sz w:val="20"/>
                <w:szCs w:val="20"/>
              </w:rPr>
            </w:pPr>
            <w:r w:rsidRPr="00A9580B">
              <w:rPr>
                <w:rFonts w:ascii="Times New Roman" w:hAnsi="Times New Roman" w:cs="Times New Roman"/>
                <w:b/>
                <w:sz w:val="20"/>
                <w:szCs w:val="20"/>
              </w:rPr>
              <w:t>Application Rate</w:t>
            </w:r>
          </w:p>
        </w:tc>
        <w:tc>
          <w:tcPr>
            <w:tcW w:w="1888" w:type="dxa"/>
            <w:tcBorders>
              <w:top w:val="single" w:sz="12" w:space="0" w:color="auto"/>
              <w:left w:val="single" w:sz="4" w:space="0" w:color="auto"/>
              <w:bottom w:val="single" w:sz="12" w:space="0" w:color="auto"/>
              <w:right w:val="single" w:sz="12" w:space="0" w:color="auto"/>
            </w:tcBorders>
            <w:shd w:val="clear" w:color="auto" w:fill="DEEAF6" w:themeFill="accent1" w:themeFillTint="33"/>
            <w:vAlign w:val="center"/>
          </w:tcPr>
          <w:p w:rsidR="00084E57" w:rsidRPr="00A9580B" w:rsidRDefault="00084E57" w:rsidP="0089114C">
            <w:pPr>
              <w:keepNext/>
              <w:keepLines/>
              <w:jc w:val="center"/>
              <w:rPr>
                <w:rFonts w:ascii="Times New Roman" w:hAnsi="Times New Roman" w:cs="Times New Roman"/>
                <w:b/>
                <w:sz w:val="20"/>
                <w:szCs w:val="20"/>
              </w:rPr>
            </w:pPr>
            <w:r w:rsidRPr="00A9580B">
              <w:rPr>
                <w:rFonts w:ascii="Times New Roman" w:hAnsi="Times New Roman" w:cs="Times New Roman"/>
                <w:b/>
                <w:sz w:val="20"/>
                <w:szCs w:val="20"/>
              </w:rPr>
              <w:t>Maximum</w:t>
            </w:r>
          </w:p>
          <w:p w:rsidR="00084E57" w:rsidRPr="00A9580B" w:rsidRDefault="00084E57" w:rsidP="0089114C">
            <w:pPr>
              <w:keepNext/>
              <w:keepLines/>
              <w:jc w:val="center"/>
              <w:rPr>
                <w:rFonts w:ascii="Times New Roman" w:hAnsi="Times New Roman" w:cs="Times New Roman"/>
                <w:b/>
                <w:sz w:val="20"/>
                <w:szCs w:val="20"/>
              </w:rPr>
            </w:pPr>
            <w:r w:rsidRPr="00A9580B">
              <w:rPr>
                <w:rFonts w:ascii="Times New Roman" w:hAnsi="Times New Roman" w:cs="Times New Roman"/>
                <w:b/>
                <w:sz w:val="20"/>
                <w:szCs w:val="20"/>
              </w:rPr>
              <w:t>Application Frequency</w:t>
            </w:r>
            <w:r w:rsidRPr="007C1CE6">
              <w:rPr>
                <w:rFonts w:ascii="Times New Roman" w:hAnsi="Times New Roman" w:cs="Times New Roman"/>
                <w:b/>
                <w:sz w:val="20"/>
                <w:szCs w:val="20"/>
                <w:vertAlign w:val="superscript"/>
              </w:rPr>
              <w:t>2</w:t>
            </w:r>
          </w:p>
        </w:tc>
      </w:tr>
      <w:tr w:rsidR="00084E57" w:rsidTr="005931DD">
        <w:trPr>
          <w:trHeight w:val="360"/>
          <w:jc w:val="right"/>
        </w:trPr>
        <w:tc>
          <w:tcPr>
            <w:tcW w:w="1065" w:type="dxa"/>
            <w:vMerge w:val="restart"/>
            <w:tcBorders>
              <w:top w:val="single" w:sz="12" w:space="0" w:color="auto"/>
              <w:left w:val="single" w:sz="12" w:space="0" w:color="auto"/>
              <w:right w:val="single" w:sz="4" w:space="0" w:color="auto"/>
            </w:tcBorders>
            <w:vAlign w:val="center"/>
          </w:tcPr>
          <w:p w:rsidR="00084E57" w:rsidRPr="00A9580B" w:rsidRDefault="00084E57" w:rsidP="0089114C">
            <w:pPr>
              <w:keepNext/>
              <w:keepLines/>
              <w:jc w:val="center"/>
              <w:rPr>
                <w:rFonts w:ascii="Times New Roman" w:hAnsi="Times New Roman" w:cs="Times New Roman"/>
                <w:sz w:val="20"/>
                <w:szCs w:val="20"/>
              </w:rPr>
            </w:pPr>
            <w:r>
              <w:rPr>
                <w:rFonts w:ascii="Times New Roman" w:hAnsi="Times New Roman" w:cs="Times New Roman"/>
                <w:sz w:val="20"/>
                <w:szCs w:val="20"/>
              </w:rPr>
              <w:t>1</w:t>
            </w:r>
          </w:p>
        </w:tc>
        <w:tc>
          <w:tcPr>
            <w:tcW w:w="4380" w:type="dxa"/>
            <w:vMerge w:val="restart"/>
            <w:tcBorders>
              <w:top w:val="single" w:sz="12" w:space="0" w:color="auto"/>
              <w:left w:val="single" w:sz="4" w:space="0" w:color="auto"/>
            </w:tcBorders>
            <w:vAlign w:val="center"/>
          </w:tcPr>
          <w:p w:rsidR="00084E57" w:rsidRPr="00A9580B" w:rsidRDefault="00084E57" w:rsidP="0089114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Wastewater generated during crush discharged during crush</w:t>
            </w:r>
            <w:r w:rsidRPr="00A9580B">
              <w:rPr>
                <w:rFonts w:ascii="Times New Roman" w:hAnsi="Times New Roman" w:cs="Times New Roman"/>
                <w:sz w:val="20"/>
                <w:szCs w:val="20"/>
                <w:vertAlign w:val="superscript"/>
              </w:rPr>
              <w:t>1</w:t>
            </w:r>
          </w:p>
        </w:tc>
        <w:tc>
          <w:tcPr>
            <w:tcW w:w="1997" w:type="dxa"/>
            <w:tcBorders>
              <w:top w:val="single" w:sz="12" w:space="0" w:color="auto"/>
            </w:tcBorders>
            <w:vAlign w:val="center"/>
          </w:tcPr>
          <w:p w:rsidR="00084E57" w:rsidRPr="00A9580B" w:rsidRDefault="00084E57" w:rsidP="0089114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1,</w:t>
            </w:r>
            <w:r w:rsidR="005C4130">
              <w:rPr>
                <w:rFonts w:ascii="Times New Roman" w:hAnsi="Times New Roman" w:cs="Times New Roman"/>
                <w:sz w:val="20"/>
                <w:szCs w:val="20"/>
              </w:rPr>
              <w:t>60</w:t>
            </w:r>
            <w:r w:rsidRPr="00A9580B">
              <w:rPr>
                <w:rFonts w:ascii="Times New Roman" w:hAnsi="Times New Roman" w:cs="Times New Roman"/>
                <w:sz w:val="20"/>
                <w:szCs w:val="20"/>
              </w:rPr>
              <w:t>0 gals/acre/day</w:t>
            </w:r>
          </w:p>
        </w:tc>
        <w:tc>
          <w:tcPr>
            <w:tcW w:w="1888" w:type="dxa"/>
            <w:tcBorders>
              <w:top w:val="single" w:sz="12" w:space="0" w:color="auto"/>
              <w:right w:val="single" w:sz="12" w:space="0" w:color="auto"/>
            </w:tcBorders>
            <w:vAlign w:val="center"/>
          </w:tcPr>
          <w:p w:rsidR="00084E57" w:rsidRPr="00A9580B" w:rsidRDefault="00084E57" w:rsidP="0089114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4 days/week</w:t>
            </w:r>
          </w:p>
        </w:tc>
      </w:tr>
      <w:tr w:rsidR="00084E57" w:rsidTr="005931DD">
        <w:trPr>
          <w:trHeight w:val="360"/>
          <w:jc w:val="right"/>
        </w:trPr>
        <w:tc>
          <w:tcPr>
            <w:tcW w:w="1065" w:type="dxa"/>
            <w:vMerge/>
            <w:tcBorders>
              <w:left w:val="single" w:sz="12" w:space="0" w:color="auto"/>
              <w:right w:val="single" w:sz="4" w:space="0" w:color="auto"/>
            </w:tcBorders>
            <w:vAlign w:val="center"/>
          </w:tcPr>
          <w:p w:rsidR="00084E57" w:rsidRPr="00A9580B" w:rsidRDefault="00084E57" w:rsidP="0089114C">
            <w:pPr>
              <w:keepNext/>
              <w:keepLines/>
              <w:jc w:val="center"/>
              <w:rPr>
                <w:rFonts w:ascii="Times New Roman" w:hAnsi="Times New Roman" w:cs="Times New Roman"/>
                <w:sz w:val="20"/>
                <w:szCs w:val="20"/>
              </w:rPr>
            </w:pPr>
          </w:p>
        </w:tc>
        <w:tc>
          <w:tcPr>
            <w:tcW w:w="4380" w:type="dxa"/>
            <w:vMerge/>
            <w:tcBorders>
              <w:left w:val="single" w:sz="4" w:space="0" w:color="auto"/>
            </w:tcBorders>
            <w:vAlign w:val="center"/>
          </w:tcPr>
          <w:p w:rsidR="00084E57" w:rsidRPr="00A9580B" w:rsidRDefault="00084E57" w:rsidP="0089114C">
            <w:pPr>
              <w:keepNext/>
              <w:keepLines/>
              <w:jc w:val="center"/>
              <w:rPr>
                <w:rFonts w:ascii="Times New Roman" w:hAnsi="Times New Roman" w:cs="Times New Roman"/>
                <w:sz w:val="20"/>
                <w:szCs w:val="20"/>
              </w:rPr>
            </w:pPr>
          </w:p>
        </w:tc>
        <w:tc>
          <w:tcPr>
            <w:tcW w:w="1997" w:type="dxa"/>
            <w:vAlign w:val="center"/>
          </w:tcPr>
          <w:p w:rsidR="00084E57" w:rsidRPr="00A9580B" w:rsidRDefault="005C4130" w:rsidP="0089114C">
            <w:pPr>
              <w:keepNext/>
              <w:keepLines/>
              <w:jc w:val="center"/>
              <w:rPr>
                <w:rFonts w:ascii="Times New Roman" w:hAnsi="Times New Roman" w:cs="Times New Roman"/>
                <w:sz w:val="20"/>
                <w:szCs w:val="20"/>
              </w:rPr>
            </w:pPr>
            <w:r>
              <w:rPr>
                <w:rFonts w:ascii="Times New Roman" w:hAnsi="Times New Roman" w:cs="Times New Roman"/>
                <w:sz w:val="20"/>
                <w:szCs w:val="20"/>
              </w:rPr>
              <w:t>2</w:t>
            </w:r>
            <w:r w:rsidR="00084E57" w:rsidRPr="00A9580B">
              <w:rPr>
                <w:rFonts w:ascii="Times New Roman" w:hAnsi="Times New Roman" w:cs="Times New Roman"/>
                <w:sz w:val="20"/>
                <w:szCs w:val="20"/>
              </w:rPr>
              <w:t>,</w:t>
            </w:r>
            <w:r>
              <w:rPr>
                <w:rFonts w:ascii="Times New Roman" w:hAnsi="Times New Roman" w:cs="Times New Roman"/>
                <w:sz w:val="20"/>
                <w:szCs w:val="20"/>
              </w:rPr>
              <w:t>1</w:t>
            </w:r>
            <w:r w:rsidR="00084E57" w:rsidRPr="00A9580B">
              <w:rPr>
                <w:rFonts w:ascii="Times New Roman" w:hAnsi="Times New Roman" w:cs="Times New Roman"/>
                <w:sz w:val="20"/>
                <w:szCs w:val="20"/>
              </w:rPr>
              <w:t>00 gals/acre/day</w:t>
            </w:r>
          </w:p>
        </w:tc>
        <w:tc>
          <w:tcPr>
            <w:tcW w:w="1888" w:type="dxa"/>
            <w:tcBorders>
              <w:right w:val="single" w:sz="12" w:space="0" w:color="auto"/>
            </w:tcBorders>
            <w:vAlign w:val="center"/>
          </w:tcPr>
          <w:p w:rsidR="00084E57" w:rsidRPr="00A9580B" w:rsidRDefault="00084E57" w:rsidP="0089114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3 days/week</w:t>
            </w:r>
          </w:p>
        </w:tc>
      </w:tr>
      <w:tr w:rsidR="00084E57" w:rsidTr="005931DD">
        <w:trPr>
          <w:trHeight w:val="360"/>
          <w:jc w:val="right"/>
        </w:trPr>
        <w:tc>
          <w:tcPr>
            <w:tcW w:w="1065" w:type="dxa"/>
            <w:vMerge/>
            <w:tcBorders>
              <w:left w:val="single" w:sz="12" w:space="0" w:color="auto"/>
              <w:right w:val="single" w:sz="4" w:space="0" w:color="auto"/>
            </w:tcBorders>
            <w:vAlign w:val="center"/>
          </w:tcPr>
          <w:p w:rsidR="00084E57" w:rsidRPr="00A9580B" w:rsidRDefault="00084E57" w:rsidP="0089114C">
            <w:pPr>
              <w:keepNext/>
              <w:keepLines/>
              <w:jc w:val="center"/>
              <w:rPr>
                <w:rFonts w:ascii="Times New Roman" w:hAnsi="Times New Roman" w:cs="Times New Roman"/>
                <w:sz w:val="20"/>
                <w:szCs w:val="20"/>
              </w:rPr>
            </w:pPr>
          </w:p>
        </w:tc>
        <w:tc>
          <w:tcPr>
            <w:tcW w:w="4380" w:type="dxa"/>
            <w:vMerge/>
            <w:tcBorders>
              <w:left w:val="single" w:sz="4" w:space="0" w:color="auto"/>
            </w:tcBorders>
            <w:vAlign w:val="center"/>
          </w:tcPr>
          <w:p w:rsidR="00084E57" w:rsidRPr="00A9580B" w:rsidRDefault="00084E57" w:rsidP="0089114C">
            <w:pPr>
              <w:keepNext/>
              <w:keepLines/>
              <w:jc w:val="center"/>
              <w:rPr>
                <w:rFonts w:ascii="Times New Roman" w:hAnsi="Times New Roman" w:cs="Times New Roman"/>
                <w:sz w:val="20"/>
                <w:szCs w:val="20"/>
              </w:rPr>
            </w:pPr>
          </w:p>
        </w:tc>
        <w:tc>
          <w:tcPr>
            <w:tcW w:w="1997" w:type="dxa"/>
            <w:vAlign w:val="center"/>
          </w:tcPr>
          <w:p w:rsidR="00084E57" w:rsidRPr="00A9580B" w:rsidRDefault="005C4130" w:rsidP="0089114C">
            <w:pPr>
              <w:keepNext/>
              <w:keepLines/>
              <w:jc w:val="center"/>
              <w:rPr>
                <w:rFonts w:ascii="Times New Roman" w:hAnsi="Times New Roman" w:cs="Times New Roman"/>
                <w:sz w:val="20"/>
                <w:szCs w:val="20"/>
              </w:rPr>
            </w:pPr>
            <w:r>
              <w:rPr>
                <w:rFonts w:ascii="Times New Roman" w:hAnsi="Times New Roman" w:cs="Times New Roman"/>
                <w:sz w:val="20"/>
                <w:szCs w:val="20"/>
              </w:rPr>
              <w:t>3</w:t>
            </w:r>
            <w:r w:rsidR="00084E57" w:rsidRPr="00A9580B">
              <w:rPr>
                <w:rFonts w:ascii="Times New Roman" w:hAnsi="Times New Roman" w:cs="Times New Roman"/>
                <w:sz w:val="20"/>
                <w:szCs w:val="20"/>
              </w:rPr>
              <w:t>,</w:t>
            </w:r>
            <w:r>
              <w:rPr>
                <w:rFonts w:ascii="Times New Roman" w:hAnsi="Times New Roman" w:cs="Times New Roman"/>
                <w:sz w:val="20"/>
                <w:szCs w:val="20"/>
              </w:rPr>
              <w:t>15</w:t>
            </w:r>
            <w:r w:rsidR="00084E57" w:rsidRPr="00A9580B">
              <w:rPr>
                <w:rFonts w:ascii="Times New Roman" w:hAnsi="Times New Roman" w:cs="Times New Roman"/>
                <w:sz w:val="20"/>
                <w:szCs w:val="20"/>
              </w:rPr>
              <w:t>0 gals/acre/day</w:t>
            </w:r>
          </w:p>
        </w:tc>
        <w:tc>
          <w:tcPr>
            <w:tcW w:w="1888" w:type="dxa"/>
            <w:tcBorders>
              <w:right w:val="single" w:sz="12" w:space="0" w:color="auto"/>
            </w:tcBorders>
            <w:vAlign w:val="center"/>
          </w:tcPr>
          <w:p w:rsidR="00084E57" w:rsidRPr="00A9580B" w:rsidRDefault="00084E57" w:rsidP="0089114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2 days/week</w:t>
            </w:r>
          </w:p>
        </w:tc>
      </w:tr>
      <w:tr w:rsidR="00084E57" w:rsidTr="005931DD">
        <w:trPr>
          <w:trHeight w:val="360"/>
          <w:jc w:val="right"/>
        </w:trPr>
        <w:tc>
          <w:tcPr>
            <w:tcW w:w="1065" w:type="dxa"/>
            <w:vMerge/>
            <w:tcBorders>
              <w:left w:val="single" w:sz="12" w:space="0" w:color="auto"/>
              <w:bottom w:val="single" w:sz="4" w:space="0" w:color="auto"/>
              <w:right w:val="single" w:sz="4" w:space="0" w:color="auto"/>
            </w:tcBorders>
            <w:vAlign w:val="center"/>
          </w:tcPr>
          <w:p w:rsidR="00084E57" w:rsidRPr="00A9580B" w:rsidRDefault="00084E57" w:rsidP="0089114C">
            <w:pPr>
              <w:keepNext/>
              <w:keepLines/>
              <w:jc w:val="center"/>
              <w:rPr>
                <w:rFonts w:ascii="Times New Roman" w:hAnsi="Times New Roman" w:cs="Times New Roman"/>
                <w:sz w:val="20"/>
                <w:szCs w:val="20"/>
              </w:rPr>
            </w:pPr>
          </w:p>
        </w:tc>
        <w:tc>
          <w:tcPr>
            <w:tcW w:w="4380" w:type="dxa"/>
            <w:vMerge/>
            <w:tcBorders>
              <w:left w:val="single" w:sz="4" w:space="0" w:color="auto"/>
              <w:bottom w:val="single" w:sz="4" w:space="0" w:color="auto"/>
            </w:tcBorders>
            <w:vAlign w:val="center"/>
          </w:tcPr>
          <w:p w:rsidR="00084E57" w:rsidRPr="00A9580B" w:rsidRDefault="00084E57" w:rsidP="0089114C">
            <w:pPr>
              <w:keepNext/>
              <w:keepLines/>
              <w:jc w:val="center"/>
              <w:rPr>
                <w:rFonts w:ascii="Times New Roman" w:hAnsi="Times New Roman" w:cs="Times New Roman"/>
                <w:sz w:val="20"/>
                <w:szCs w:val="20"/>
              </w:rPr>
            </w:pPr>
          </w:p>
        </w:tc>
        <w:tc>
          <w:tcPr>
            <w:tcW w:w="1997" w:type="dxa"/>
            <w:tcBorders>
              <w:bottom w:val="single" w:sz="12" w:space="0" w:color="auto"/>
            </w:tcBorders>
            <w:vAlign w:val="center"/>
          </w:tcPr>
          <w:p w:rsidR="00084E57" w:rsidRPr="00A9580B" w:rsidRDefault="005C4130" w:rsidP="0089114C">
            <w:pPr>
              <w:keepNext/>
              <w:keepLines/>
              <w:jc w:val="center"/>
              <w:rPr>
                <w:rFonts w:ascii="Times New Roman" w:hAnsi="Times New Roman" w:cs="Times New Roman"/>
                <w:sz w:val="20"/>
                <w:szCs w:val="20"/>
              </w:rPr>
            </w:pPr>
            <w:r>
              <w:rPr>
                <w:rFonts w:ascii="Times New Roman" w:hAnsi="Times New Roman" w:cs="Times New Roman"/>
                <w:sz w:val="20"/>
                <w:szCs w:val="20"/>
              </w:rPr>
              <w:t>6</w:t>
            </w:r>
            <w:r w:rsidR="00084E57" w:rsidRPr="00A9580B">
              <w:rPr>
                <w:rFonts w:ascii="Times New Roman" w:hAnsi="Times New Roman" w:cs="Times New Roman"/>
                <w:sz w:val="20"/>
                <w:szCs w:val="20"/>
              </w:rPr>
              <w:t>,</w:t>
            </w:r>
            <w:r>
              <w:rPr>
                <w:rFonts w:ascii="Times New Roman" w:hAnsi="Times New Roman" w:cs="Times New Roman"/>
                <w:sz w:val="20"/>
                <w:szCs w:val="20"/>
              </w:rPr>
              <w:t>3</w:t>
            </w:r>
            <w:r w:rsidR="00084E57" w:rsidRPr="00A9580B">
              <w:rPr>
                <w:rFonts w:ascii="Times New Roman" w:hAnsi="Times New Roman" w:cs="Times New Roman"/>
                <w:sz w:val="20"/>
                <w:szCs w:val="20"/>
              </w:rPr>
              <w:t>00 gals/acre/day</w:t>
            </w:r>
          </w:p>
        </w:tc>
        <w:tc>
          <w:tcPr>
            <w:tcW w:w="1888" w:type="dxa"/>
            <w:tcBorders>
              <w:bottom w:val="single" w:sz="12" w:space="0" w:color="auto"/>
              <w:right w:val="single" w:sz="12" w:space="0" w:color="auto"/>
            </w:tcBorders>
            <w:vAlign w:val="center"/>
          </w:tcPr>
          <w:p w:rsidR="00084E57" w:rsidRPr="00A9580B" w:rsidRDefault="00084E57" w:rsidP="0089114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1 day/week</w:t>
            </w:r>
          </w:p>
        </w:tc>
      </w:tr>
      <w:tr w:rsidR="00084E57" w:rsidTr="005931DD">
        <w:trPr>
          <w:trHeight w:val="360"/>
          <w:jc w:val="right"/>
        </w:trPr>
        <w:tc>
          <w:tcPr>
            <w:tcW w:w="1065" w:type="dxa"/>
            <w:vMerge w:val="restart"/>
            <w:tcBorders>
              <w:top w:val="single" w:sz="12" w:space="0" w:color="auto"/>
              <w:left w:val="single" w:sz="12" w:space="0" w:color="auto"/>
              <w:right w:val="single" w:sz="4" w:space="0" w:color="auto"/>
            </w:tcBorders>
            <w:vAlign w:val="center"/>
          </w:tcPr>
          <w:p w:rsidR="00084E57" w:rsidRPr="00A9580B" w:rsidRDefault="00084E57" w:rsidP="0089114C">
            <w:pPr>
              <w:keepNext/>
              <w:keepLines/>
              <w:jc w:val="center"/>
              <w:rPr>
                <w:rFonts w:ascii="Times New Roman" w:hAnsi="Times New Roman" w:cs="Times New Roman"/>
                <w:sz w:val="20"/>
                <w:szCs w:val="20"/>
              </w:rPr>
            </w:pPr>
            <w:r>
              <w:rPr>
                <w:rFonts w:ascii="Times New Roman" w:hAnsi="Times New Roman" w:cs="Times New Roman"/>
                <w:sz w:val="20"/>
                <w:szCs w:val="20"/>
              </w:rPr>
              <w:t>2</w:t>
            </w:r>
          </w:p>
        </w:tc>
        <w:tc>
          <w:tcPr>
            <w:tcW w:w="4380" w:type="dxa"/>
            <w:vMerge w:val="restart"/>
            <w:tcBorders>
              <w:top w:val="single" w:sz="12" w:space="0" w:color="auto"/>
              <w:left w:val="single" w:sz="4" w:space="0" w:color="auto"/>
            </w:tcBorders>
            <w:vAlign w:val="center"/>
          </w:tcPr>
          <w:p w:rsidR="00084E57" w:rsidRPr="00A9580B" w:rsidRDefault="00084E57" w:rsidP="0089114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Wastewater generated during crush, stored, and discharged after crush</w:t>
            </w:r>
            <w:r w:rsidRPr="00A9580B">
              <w:rPr>
                <w:rFonts w:ascii="Times New Roman" w:hAnsi="Times New Roman" w:cs="Times New Roman"/>
                <w:sz w:val="20"/>
                <w:szCs w:val="20"/>
                <w:vertAlign w:val="superscript"/>
              </w:rPr>
              <w:t>1</w:t>
            </w:r>
          </w:p>
        </w:tc>
        <w:tc>
          <w:tcPr>
            <w:tcW w:w="1997" w:type="dxa"/>
            <w:tcBorders>
              <w:top w:val="single" w:sz="12" w:space="0" w:color="auto"/>
            </w:tcBorders>
            <w:vAlign w:val="center"/>
          </w:tcPr>
          <w:p w:rsidR="00084E57" w:rsidRPr="00A9580B" w:rsidRDefault="005C4130" w:rsidP="0089114C">
            <w:pPr>
              <w:keepNext/>
              <w:keepLines/>
              <w:jc w:val="center"/>
              <w:rPr>
                <w:rFonts w:ascii="Times New Roman" w:hAnsi="Times New Roman" w:cs="Times New Roman"/>
                <w:sz w:val="20"/>
                <w:szCs w:val="20"/>
              </w:rPr>
            </w:pPr>
            <w:r>
              <w:rPr>
                <w:rFonts w:ascii="Times New Roman" w:hAnsi="Times New Roman" w:cs="Times New Roman"/>
                <w:sz w:val="20"/>
                <w:szCs w:val="20"/>
              </w:rPr>
              <w:t>5</w:t>
            </w:r>
            <w:r w:rsidR="006D641B">
              <w:rPr>
                <w:rFonts w:ascii="Times New Roman" w:hAnsi="Times New Roman" w:cs="Times New Roman"/>
                <w:sz w:val="20"/>
                <w:szCs w:val="20"/>
              </w:rPr>
              <w:t>,</w:t>
            </w:r>
            <w:r>
              <w:rPr>
                <w:rFonts w:ascii="Times New Roman" w:hAnsi="Times New Roman" w:cs="Times New Roman"/>
                <w:sz w:val="20"/>
                <w:szCs w:val="20"/>
              </w:rPr>
              <w:t>650</w:t>
            </w:r>
            <w:r w:rsidR="00084E57" w:rsidRPr="00A9580B">
              <w:rPr>
                <w:rFonts w:ascii="Times New Roman" w:hAnsi="Times New Roman" w:cs="Times New Roman"/>
                <w:sz w:val="20"/>
                <w:szCs w:val="20"/>
              </w:rPr>
              <w:t xml:space="preserve"> gals/acre/day</w:t>
            </w:r>
          </w:p>
        </w:tc>
        <w:tc>
          <w:tcPr>
            <w:tcW w:w="1888" w:type="dxa"/>
            <w:tcBorders>
              <w:top w:val="single" w:sz="12" w:space="0" w:color="auto"/>
              <w:right w:val="single" w:sz="12" w:space="0" w:color="auto"/>
            </w:tcBorders>
            <w:vAlign w:val="center"/>
          </w:tcPr>
          <w:p w:rsidR="00084E57" w:rsidRPr="00A9580B" w:rsidRDefault="00084E57" w:rsidP="0089114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4 days/week</w:t>
            </w:r>
          </w:p>
        </w:tc>
      </w:tr>
      <w:tr w:rsidR="005E2C30" w:rsidTr="005931DD">
        <w:trPr>
          <w:trHeight w:val="360"/>
          <w:jc w:val="right"/>
        </w:trPr>
        <w:tc>
          <w:tcPr>
            <w:tcW w:w="1065" w:type="dxa"/>
            <w:vMerge/>
            <w:tcBorders>
              <w:left w:val="single" w:sz="12" w:space="0" w:color="auto"/>
              <w:right w:val="single" w:sz="4"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p>
        </w:tc>
        <w:tc>
          <w:tcPr>
            <w:tcW w:w="4380" w:type="dxa"/>
            <w:vMerge/>
            <w:tcBorders>
              <w:left w:val="single" w:sz="4"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p>
        </w:tc>
        <w:tc>
          <w:tcPr>
            <w:tcW w:w="1997" w:type="dxa"/>
            <w:vAlign w:val="center"/>
          </w:tcPr>
          <w:p w:rsidR="005E2C30" w:rsidRPr="00A9580B" w:rsidRDefault="005E2C30" w:rsidP="0089114C">
            <w:pPr>
              <w:keepNext/>
              <w:keepLines/>
              <w:jc w:val="center"/>
              <w:rPr>
                <w:rFonts w:ascii="Times New Roman" w:hAnsi="Times New Roman" w:cs="Times New Roman"/>
                <w:sz w:val="20"/>
                <w:szCs w:val="20"/>
              </w:rPr>
            </w:pPr>
            <w:r>
              <w:rPr>
                <w:rFonts w:ascii="Times New Roman" w:hAnsi="Times New Roman" w:cs="Times New Roman"/>
                <w:sz w:val="20"/>
                <w:szCs w:val="20"/>
              </w:rPr>
              <w:t>7,50</w:t>
            </w:r>
            <w:r w:rsidRPr="00A9580B">
              <w:rPr>
                <w:rFonts w:ascii="Times New Roman" w:hAnsi="Times New Roman" w:cs="Times New Roman"/>
                <w:sz w:val="20"/>
                <w:szCs w:val="20"/>
              </w:rPr>
              <w:t>0 gals/acre/day</w:t>
            </w:r>
          </w:p>
        </w:tc>
        <w:tc>
          <w:tcPr>
            <w:tcW w:w="1888" w:type="dxa"/>
            <w:tcBorders>
              <w:right w:val="single" w:sz="12"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3 days/week</w:t>
            </w:r>
          </w:p>
        </w:tc>
      </w:tr>
      <w:tr w:rsidR="005E2C30" w:rsidTr="005931DD">
        <w:trPr>
          <w:trHeight w:val="360"/>
          <w:jc w:val="right"/>
        </w:trPr>
        <w:tc>
          <w:tcPr>
            <w:tcW w:w="1065" w:type="dxa"/>
            <w:vMerge/>
            <w:tcBorders>
              <w:left w:val="single" w:sz="12" w:space="0" w:color="auto"/>
              <w:right w:val="single" w:sz="4"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p>
        </w:tc>
        <w:tc>
          <w:tcPr>
            <w:tcW w:w="4380" w:type="dxa"/>
            <w:vMerge/>
            <w:tcBorders>
              <w:left w:val="single" w:sz="4"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p>
        </w:tc>
        <w:tc>
          <w:tcPr>
            <w:tcW w:w="1997" w:type="dxa"/>
            <w:vAlign w:val="center"/>
          </w:tcPr>
          <w:p w:rsidR="005E2C30" w:rsidRPr="00A9580B" w:rsidRDefault="005E2C30" w:rsidP="0089114C">
            <w:pPr>
              <w:keepNext/>
              <w:keepLines/>
              <w:jc w:val="center"/>
              <w:rPr>
                <w:rFonts w:ascii="Times New Roman" w:hAnsi="Times New Roman" w:cs="Times New Roman"/>
                <w:sz w:val="20"/>
                <w:szCs w:val="20"/>
              </w:rPr>
            </w:pPr>
            <w:r>
              <w:rPr>
                <w:rFonts w:ascii="Times New Roman" w:hAnsi="Times New Roman" w:cs="Times New Roman"/>
                <w:sz w:val="20"/>
                <w:szCs w:val="20"/>
              </w:rPr>
              <w:t>11,25</w:t>
            </w:r>
            <w:r w:rsidRPr="00A9580B">
              <w:rPr>
                <w:rFonts w:ascii="Times New Roman" w:hAnsi="Times New Roman" w:cs="Times New Roman"/>
                <w:sz w:val="20"/>
                <w:szCs w:val="20"/>
              </w:rPr>
              <w:t>0 gals/acre/day</w:t>
            </w:r>
          </w:p>
        </w:tc>
        <w:tc>
          <w:tcPr>
            <w:tcW w:w="1888" w:type="dxa"/>
            <w:tcBorders>
              <w:right w:val="single" w:sz="12"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2 days/week</w:t>
            </w:r>
          </w:p>
        </w:tc>
      </w:tr>
      <w:tr w:rsidR="005E2C30" w:rsidTr="005E2C30">
        <w:trPr>
          <w:trHeight w:val="360"/>
          <w:jc w:val="right"/>
        </w:trPr>
        <w:tc>
          <w:tcPr>
            <w:tcW w:w="1065" w:type="dxa"/>
            <w:vMerge/>
            <w:tcBorders>
              <w:left w:val="single" w:sz="12" w:space="0" w:color="auto"/>
              <w:bottom w:val="single" w:sz="12" w:space="0" w:color="auto"/>
              <w:right w:val="single" w:sz="4"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p>
        </w:tc>
        <w:tc>
          <w:tcPr>
            <w:tcW w:w="4380" w:type="dxa"/>
            <w:vMerge/>
            <w:tcBorders>
              <w:left w:val="single" w:sz="4" w:space="0" w:color="auto"/>
              <w:bottom w:val="single" w:sz="12"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p>
        </w:tc>
        <w:tc>
          <w:tcPr>
            <w:tcW w:w="1997" w:type="dxa"/>
            <w:tcBorders>
              <w:bottom w:val="single" w:sz="12"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r>
              <w:rPr>
                <w:rFonts w:ascii="Times New Roman" w:hAnsi="Times New Roman" w:cs="Times New Roman"/>
                <w:sz w:val="20"/>
                <w:szCs w:val="20"/>
              </w:rPr>
              <w:t>22,50</w:t>
            </w:r>
            <w:r w:rsidRPr="00A9580B">
              <w:rPr>
                <w:rFonts w:ascii="Times New Roman" w:hAnsi="Times New Roman" w:cs="Times New Roman"/>
                <w:sz w:val="20"/>
                <w:szCs w:val="20"/>
              </w:rPr>
              <w:t>0 gals/acre/day</w:t>
            </w:r>
          </w:p>
        </w:tc>
        <w:tc>
          <w:tcPr>
            <w:tcW w:w="1888" w:type="dxa"/>
            <w:tcBorders>
              <w:bottom w:val="single" w:sz="12" w:space="0" w:color="auto"/>
              <w:right w:val="single" w:sz="12"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1 day/week</w:t>
            </w:r>
          </w:p>
        </w:tc>
      </w:tr>
      <w:tr w:rsidR="005E2C30" w:rsidTr="005E2C30">
        <w:trPr>
          <w:trHeight w:val="360"/>
          <w:jc w:val="right"/>
        </w:trPr>
        <w:tc>
          <w:tcPr>
            <w:tcW w:w="1065" w:type="dxa"/>
            <w:vMerge w:val="restart"/>
            <w:tcBorders>
              <w:top w:val="single" w:sz="12" w:space="0" w:color="auto"/>
              <w:left w:val="single" w:sz="12" w:space="0" w:color="auto"/>
              <w:right w:val="single" w:sz="4"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r>
              <w:rPr>
                <w:rFonts w:ascii="Times New Roman" w:hAnsi="Times New Roman" w:cs="Times New Roman"/>
                <w:sz w:val="20"/>
                <w:szCs w:val="20"/>
              </w:rPr>
              <w:t>3</w:t>
            </w:r>
          </w:p>
        </w:tc>
        <w:tc>
          <w:tcPr>
            <w:tcW w:w="4380" w:type="dxa"/>
            <w:vMerge w:val="restart"/>
            <w:tcBorders>
              <w:top w:val="single" w:sz="12" w:space="0" w:color="auto"/>
              <w:left w:val="single" w:sz="4"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Wastewater generated before or after crush discharged during the growing season</w:t>
            </w:r>
            <w:r w:rsidRPr="00A9580B">
              <w:rPr>
                <w:rFonts w:ascii="Times New Roman" w:hAnsi="Times New Roman" w:cs="Times New Roman"/>
                <w:sz w:val="20"/>
                <w:szCs w:val="20"/>
                <w:vertAlign w:val="superscript"/>
              </w:rPr>
              <w:t>1</w:t>
            </w:r>
          </w:p>
        </w:tc>
        <w:tc>
          <w:tcPr>
            <w:tcW w:w="1997" w:type="dxa"/>
            <w:tcBorders>
              <w:top w:val="single" w:sz="12"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r>
              <w:rPr>
                <w:rFonts w:ascii="Times New Roman" w:hAnsi="Times New Roman" w:cs="Times New Roman"/>
                <w:sz w:val="20"/>
                <w:szCs w:val="20"/>
              </w:rPr>
              <w:t>5,650</w:t>
            </w:r>
            <w:r w:rsidRPr="00A9580B">
              <w:rPr>
                <w:rFonts w:ascii="Times New Roman" w:hAnsi="Times New Roman" w:cs="Times New Roman"/>
                <w:sz w:val="20"/>
                <w:szCs w:val="20"/>
              </w:rPr>
              <w:t xml:space="preserve"> gals/acre/day</w:t>
            </w:r>
          </w:p>
        </w:tc>
        <w:tc>
          <w:tcPr>
            <w:tcW w:w="1888" w:type="dxa"/>
            <w:tcBorders>
              <w:top w:val="single" w:sz="12" w:space="0" w:color="auto"/>
              <w:right w:val="single" w:sz="12"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4 days/week</w:t>
            </w:r>
          </w:p>
        </w:tc>
      </w:tr>
      <w:tr w:rsidR="005E2C30" w:rsidTr="005E2C30">
        <w:trPr>
          <w:trHeight w:val="360"/>
          <w:jc w:val="right"/>
        </w:trPr>
        <w:tc>
          <w:tcPr>
            <w:tcW w:w="1065" w:type="dxa"/>
            <w:vMerge/>
            <w:tcBorders>
              <w:left w:val="single" w:sz="12" w:space="0" w:color="auto"/>
              <w:bottom w:val="single" w:sz="4" w:space="0" w:color="auto"/>
              <w:right w:val="single" w:sz="4"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p>
        </w:tc>
        <w:tc>
          <w:tcPr>
            <w:tcW w:w="4380" w:type="dxa"/>
            <w:vMerge/>
            <w:tcBorders>
              <w:left w:val="single" w:sz="4" w:space="0" w:color="auto"/>
              <w:bottom w:val="single" w:sz="4"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p>
        </w:tc>
        <w:tc>
          <w:tcPr>
            <w:tcW w:w="1997" w:type="dxa"/>
            <w:tcBorders>
              <w:bottom w:val="single" w:sz="4"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r>
              <w:rPr>
                <w:rFonts w:ascii="Times New Roman" w:hAnsi="Times New Roman" w:cs="Times New Roman"/>
                <w:sz w:val="20"/>
                <w:szCs w:val="20"/>
              </w:rPr>
              <w:t>7,50</w:t>
            </w:r>
            <w:r w:rsidRPr="00A9580B">
              <w:rPr>
                <w:rFonts w:ascii="Times New Roman" w:hAnsi="Times New Roman" w:cs="Times New Roman"/>
                <w:sz w:val="20"/>
                <w:szCs w:val="20"/>
              </w:rPr>
              <w:t>0 gals/acre/day</w:t>
            </w:r>
          </w:p>
        </w:tc>
        <w:tc>
          <w:tcPr>
            <w:tcW w:w="1888" w:type="dxa"/>
            <w:tcBorders>
              <w:bottom w:val="single" w:sz="4" w:space="0" w:color="auto"/>
              <w:right w:val="single" w:sz="12"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3 days/week</w:t>
            </w:r>
          </w:p>
        </w:tc>
      </w:tr>
      <w:tr w:rsidR="005E2C30" w:rsidTr="005E2C30">
        <w:trPr>
          <w:trHeight w:val="360"/>
          <w:jc w:val="right"/>
        </w:trPr>
        <w:tc>
          <w:tcPr>
            <w:tcW w:w="1065" w:type="dxa"/>
            <w:vMerge/>
            <w:tcBorders>
              <w:left w:val="single" w:sz="12" w:space="0" w:color="auto"/>
              <w:bottom w:val="single" w:sz="4" w:space="0" w:color="auto"/>
              <w:right w:val="single" w:sz="4"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p>
        </w:tc>
        <w:tc>
          <w:tcPr>
            <w:tcW w:w="4380" w:type="dxa"/>
            <w:vMerge/>
            <w:tcBorders>
              <w:left w:val="single" w:sz="4" w:space="0" w:color="auto"/>
              <w:bottom w:val="single" w:sz="4"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p>
        </w:tc>
        <w:tc>
          <w:tcPr>
            <w:tcW w:w="1997" w:type="dxa"/>
            <w:tcBorders>
              <w:bottom w:val="single" w:sz="4"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r>
              <w:rPr>
                <w:rFonts w:ascii="Times New Roman" w:hAnsi="Times New Roman" w:cs="Times New Roman"/>
                <w:sz w:val="20"/>
                <w:szCs w:val="20"/>
              </w:rPr>
              <w:t>11,25</w:t>
            </w:r>
            <w:r w:rsidRPr="00A9580B">
              <w:rPr>
                <w:rFonts w:ascii="Times New Roman" w:hAnsi="Times New Roman" w:cs="Times New Roman"/>
                <w:sz w:val="20"/>
                <w:szCs w:val="20"/>
              </w:rPr>
              <w:t>0 gals/acre/day</w:t>
            </w:r>
          </w:p>
        </w:tc>
        <w:tc>
          <w:tcPr>
            <w:tcW w:w="1888" w:type="dxa"/>
            <w:tcBorders>
              <w:bottom w:val="single" w:sz="4" w:space="0" w:color="auto"/>
              <w:right w:val="single" w:sz="12"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2 days/week</w:t>
            </w:r>
          </w:p>
        </w:tc>
      </w:tr>
      <w:tr w:rsidR="005E2C30" w:rsidTr="005E2C30">
        <w:trPr>
          <w:trHeight w:val="360"/>
          <w:jc w:val="right"/>
        </w:trPr>
        <w:tc>
          <w:tcPr>
            <w:tcW w:w="1065" w:type="dxa"/>
            <w:vMerge/>
            <w:tcBorders>
              <w:left w:val="single" w:sz="12" w:space="0" w:color="auto"/>
              <w:bottom w:val="single" w:sz="12" w:space="0" w:color="auto"/>
              <w:right w:val="single" w:sz="4"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p>
        </w:tc>
        <w:tc>
          <w:tcPr>
            <w:tcW w:w="4380" w:type="dxa"/>
            <w:vMerge/>
            <w:tcBorders>
              <w:left w:val="single" w:sz="4" w:space="0" w:color="auto"/>
              <w:bottom w:val="single" w:sz="12"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p>
        </w:tc>
        <w:tc>
          <w:tcPr>
            <w:tcW w:w="1997" w:type="dxa"/>
            <w:tcBorders>
              <w:bottom w:val="single" w:sz="12"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r>
              <w:rPr>
                <w:rFonts w:ascii="Times New Roman" w:hAnsi="Times New Roman" w:cs="Times New Roman"/>
                <w:sz w:val="20"/>
                <w:szCs w:val="20"/>
              </w:rPr>
              <w:t>22,50</w:t>
            </w:r>
            <w:r w:rsidRPr="00A9580B">
              <w:rPr>
                <w:rFonts w:ascii="Times New Roman" w:hAnsi="Times New Roman" w:cs="Times New Roman"/>
                <w:sz w:val="20"/>
                <w:szCs w:val="20"/>
              </w:rPr>
              <w:t>0 gals/acre/day</w:t>
            </w:r>
          </w:p>
        </w:tc>
        <w:tc>
          <w:tcPr>
            <w:tcW w:w="1888" w:type="dxa"/>
            <w:tcBorders>
              <w:bottom w:val="single" w:sz="12" w:space="0" w:color="auto"/>
              <w:right w:val="single" w:sz="12" w:space="0" w:color="auto"/>
            </w:tcBorders>
            <w:vAlign w:val="center"/>
          </w:tcPr>
          <w:p w:rsidR="005E2C30" w:rsidRPr="00A9580B" w:rsidRDefault="005E2C30" w:rsidP="0089114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1 day/week</w:t>
            </w:r>
          </w:p>
        </w:tc>
      </w:tr>
      <w:tr w:rsidR="00084E57" w:rsidRPr="00B646E2" w:rsidTr="005E2C30">
        <w:trPr>
          <w:trHeight w:val="288"/>
          <w:jc w:val="right"/>
        </w:trPr>
        <w:tc>
          <w:tcPr>
            <w:tcW w:w="9330" w:type="dxa"/>
            <w:gridSpan w:val="4"/>
            <w:tcBorders>
              <w:top w:val="single" w:sz="12" w:space="0" w:color="auto"/>
              <w:left w:val="single" w:sz="12" w:space="0" w:color="auto"/>
              <w:bottom w:val="nil"/>
              <w:right w:val="single" w:sz="12" w:space="0" w:color="auto"/>
            </w:tcBorders>
            <w:vAlign w:val="center"/>
          </w:tcPr>
          <w:p w:rsidR="00084E57" w:rsidRPr="00B646E2" w:rsidRDefault="00084E57" w:rsidP="0089114C">
            <w:pPr>
              <w:keepNext/>
              <w:keepLines/>
              <w:ind w:left="327" w:hanging="360"/>
              <w:rPr>
                <w:rFonts w:ascii="Times New Roman" w:hAnsi="Times New Roman" w:cs="Times New Roman"/>
                <w:sz w:val="18"/>
                <w:szCs w:val="18"/>
              </w:rPr>
            </w:pPr>
            <w:r w:rsidRPr="00B646E2">
              <w:rPr>
                <w:rFonts w:ascii="Times New Roman" w:hAnsi="Times New Roman" w:cs="Times New Roman"/>
                <w:sz w:val="18"/>
                <w:szCs w:val="18"/>
              </w:rPr>
              <w:t xml:space="preserve">1 = See Special Condition S2.C.2 </w:t>
            </w:r>
            <w:r w:rsidR="00B646E2" w:rsidRPr="00B646E2">
              <w:rPr>
                <w:rFonts w:ascii="Times New Roman" w:hAnsi="Times New Roman" w:cs="Times New Roman"/>
                <w:sz w:val="18"/>
                <w:szCs w:val="18"/>
              </w:rPr>
              <w:t xml:space="preserve">of the Winery General Permit </w:t>
            </w:r>
            <w:r w:rsidRPr="00B646E2">
              <w:rPr>
                <w:rFonts w:ascii="Times New Roman" w:hAnsi="Times New Roman" w:cs="Times New Roman"/>
                <w:sz w:val="18"/>
                <w:szCs w:val="18"/>
              </w:rPr>
              <w:t>for more requirements related to the discharge of wastewater to irrigation lands.</w:t>
            </w:r>
          </w:p>
        </w:tc>
      </w:tr>
      <w:tr w:rsidR="00084E57" w:rsidRPr="00B646E2" w:rsidTr="005931DD">
        <w:trPr>
          <w:trHeight w:val="288"/>
          <w:jc w:val="right"/>
        </w:trPr>
        <w:tc>
          <w:tcPr>
            <w:tcW w:w="9330" w:type="dxa"/>
            <w:gridSpan w:val="4"/>
            <w:tcBorders>
              <w:top w:val="nil"/>
              <w:left w:val="single" w:sz="12" w:space="0" w:color="auto"/>
              <w:bottom w:val="single" w:sz="12" w:space="0" w:color="auto"/>
              <w:right w:val="single" w:sz="12" w:space="0" w:color="auto"/>
            </w:tcBorders>
            <w:vAlign w:val="center"/>
          </w:tcPr>
          <w:p w:rsidR="00084E57" w:rsidRPr="00B646E2" w:rsidRDefault="00084E57" w:rsidP="0089114C">
            <w:pPr>
              <w:keepNext/>
              <w:keepLines/>
              <w:rPr>
                <w:rFonts w:ascii="Times New Roman" w:hAnsi="Times New Roman" w:cs="Times New Roman"/>
                <w:sz w:val="18"/>
                <w:szCs w:val="18"/>
              </w:rPr>
            </w:pPr>
            <w:r w:rsidRPr="00B646E2">
              <w:rPr>
                <w:rFonts w:ascii="Times New Roman" w:hAnsi="Times New Roman" w:cs="Times New Roman"/>
                <w:sz w:val="18"/>
                <w:szCs w:val="18"/>
              </w:rPr>
              <w:t>2 = Must have one day of rest following each day wastewater is discharged.</w:t>
            </w:r>
          </w:p>
        </w:tc>
      </w:tr>
    </w:tbl>
    <w:p w:rsidR="00084E57" w:rsidRPr="00B646E2" w:rsidRDefault="00084E57" w:rsidP="00084E57">
      <w:pPr>
        <w:spacing w:after="0" w:line="240" w:lineRule="auto"/>
        <w:jc w:val="both"/>
        <w:rPr>
          <w:rFonts w:ascii="Times New Roman" w:hAnsi="Times New Roman" w:cs="Times New Roman"/>
        </w:rPr>
      </w:pPr>
    </w:p>
    <w:p w:rsidR="00084E57" w:rsidRPr="00B646E2"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Assuming </w:t>
      </w:r>
      <w:r w:rsidR="008B6449">
        <w:rPr>
          <w:rFonts w:ascii="Times New Roman" w:hAnsi="Times New Roman" w:cs="Times New Roman"/>
        </w:rPr>
        <w:t>that discharges of wastewater are</w:t>
      </w:r>
      <w:r>
        <w:rPr>
          <w:rFonts w:ascii="Times New Roman" w:hAnsi="Times New Roman" w:cs="Times New Roman"/>
        </w:rPr>
        <w:t xml:space="preserve"> untreated and would have high levels of BOD/TOC, Ecology determined the maximum application rates so as </w:t>
      </w:r>
      <w:r w:rsidRPr="00A22784">
        <w:rPr>
          <w:rFonts w:ascii="Times New Roman" w:hAnsi="Times New Roman" w:cs="Times New Roman"/>
          <w:b/>
        </w:rPr>
        <w:t>not</w:t>
      </w:r>
      <w:r>
        <w:rPr>
          <w:rFonts w:ascii="Times New Roman" w:hAnsi="Times New Roman" w:cs="Times New Roman"/>
        </w:rPr>
        <w:t xml:space="preserve"> to exceed the BOD/TOC loading rate in Table 6 of the Winery General Permit (weekly average of 75 </w:t>
      </w:r>
      <w:proofErr w:type="spellStart"/>
      <w:r>
        <w:rPr>
          <w:rFonts w:ascii="Times New Roman" w:hAnsi="Times New Roman" w:cs="Times New Roman"/>
        </w:rPr>
        <w:t>lbs</w:t>
      </w:r>
      <w:proofErr w:type="spellEnd"/>
      <w:r>
        <w:rPr>
          <w:rFonts w:ascii="Times New Roman" w:hAnsi="Times New Roman" w:cs="Times New Roman"/>
        </w:rPr>
        <w:t xml:space="preserve"> of BOD per acre per day or 26 </w:t>
      </w:r>
      <w:proofErr w:type="spellStart"/>
      <w:r>
        <w:rPr>
          <w:rFonts w:ascii="Times New Roman" w:hAnsi="Times New Roman" w:cs="Times New Roman"/>
        </w:rPr>
        <w:t>lbs</w:t>
      </w:r>
      <w:proofErr w:type="spellEnd"/>
      <w:r>
        <w:rPr>
          <w:rFonts w:ascii="Times New Roman" w:hAnsi="Times New Roman" w:cs="Times New Roman"/>
        </w:rPr>
        <w:t xml:space="preserve"> of TOC per acre per day).  Ecology established maximum application rates for three (3) scenarios so Group 1 Permittees would have compliance options.  If the Permittee does </w:t>
      </w:r>
      <w:r w:rsidRPr="00A22784">
        <w:rPr>
          <w:rFonts w:ascii="Times New Roman" w:hAnsi="Times New Roman" w:cs="Times New Roman"/>
          <w:b/>
        </w:rPr>
        <w:t>not</w:t>
      </w:r>
      <w:r>
        <w:rPr>
          <w:rFonts w:ascii="Times New Roman" w:hAnsi="Times New Roman" w:cs="Times New Roman"/>
        </w:rPr>
        <w:t xml:space="preserve"> exceed the designated maximum application rates, then the irrigation lands will</w:t>
      </w:r>
      <w:r w:rsidR="00DE4C26">
        <w:rPr>
          <w:rFonts w:ascii="Times New Roman" w:hAnsi="Times New Roman" w:cs="Times New Roman"/>
        </w:rPr>
        <w:t xml:space="preserve"> likely</w:t>
      </w:r>
      <w:r>
        <w:rPr>
          <w:rFonts w:ascii="Times New Roman" w:hAnsi="Times New Roman" w:cs="Times New Roman"/>
        </w:rPr>
        <w:t xml:space="preserve"> </w:t>
      </w:r>
      <w:r w:rsidRPr="00A22784">
        <w:rPr>
          <w:rFonts w:ascii="Times New Roman" w:hAnsi="Times New Roman" w:cs="Times New Roman"/>
          <w:b/>
        </w:rPr>
        <w:t>not</w:t>
      </w:r>
      <w:r w:rsidR="00DE4C26">
        <w:rPr>
          <w:rFonts w:ascii="Times New Roman" w:hAnsi="Times New Roman" w:cs="Times New Roman"/>
        </w:rPr>
        <w:t xml:space="preserve"> be overloaded with oxygen-</w:t>
      </w:r>
      <w:r>
        <w:rPr>
          <w:rFonts w:ascii="Times New Roman" w:hAnsi="Times New Roman" w:cs="Times New Roman"/>
        </w:rPr>
        <w:t xml:space="preserve">demanding </w:t>
      </w:r>
      <w:r w:rsidR="00DE4C26">
        <w:rPr>
          <w:rFonts w:ascii="Times New Roman" w:hAnsi="Times New Roman" w:cs="Times New Roman"/>
        </w:rPr>
        <w:t xml:space="preserve">organic </w:t>
      </w:r>
      <w:r>
        <w:rPr>
          <w:rFonts w:ascii="Times New Roman" w:hAnsi="Times New Roman" w:cs="Times New Roman"/>
        </w:rPr>
        <w:t>material.</w:t>
      </w:r>
      <w:r w:rsidR="00DE4C26">
        <w:rPr>
          <w:rFonts w:ascii="Times New Roman" w:hAnsi="Times New Roman" w:cs="Times New Roman"/>
        </w:rPr>
        <w:t xml:space="preserve">  See </w:t>
      </w:r>
      <w:r w:rsidR="00DE4C26" w:rsidRPr="00DE4C26">
        <w:rPr>
          <w:rFonts w:ascii="Times New Roman" w:hAnsi="Times New Roman" w:cs="Times New Roman"/>
          <w:b/>
        </w:rPr>
        <w:t>Appendix A – Technical Calculations</w:t>
      </w:r>
      <w:r w:rsidR="0089114C">
        <w:rPr>
          <w:rFonts w:ascii="Times New Roman" w:hAnsi="Times New Roman" w:cs="Times New Roman"/>
        </w:rPr>
        <w:t>, for more information.</w:t>
      </w:r>
    </w:p>
    <w:p w:rsidR="00084E57" w:rsidRDefault="00084E57" w:rsidP="00084E57">
      <w:pPr>
        <w:spacing w:after="0" w:line="240" w:lineRule="auto"/>
        <w:jc w:val="both"/>
        <w:rPr>
          <w:rFonts w:ascii="Times New Roman" w:hAnsi="Times New Roman" w:cs="Times New Roman"/>
        </w:rPr>
      </w:pPr>
    </w:p>
    <w:p w:rsidR="009E445F" w:rsidRDefault="00084E57" w:rsidP="008F7D67">
      <w:pPr>
        <w:pStyle w:val="ListParagraph"/>
        <w:numPr>
          <w:ilvl w:val="0"/>
          <w:numId w:val="24"/>
        </w:numPr>
        <w:spacing w:after="60" w:line="240" w:lineRule="auto"/>
        <w:ind w:left="360"/>
        <w:contextualSpacing w:val="0"/>
        <w:jc w:val="both"/>
        <w:rPr>
          <w:rFonts w:ascii="Times New Roman" w:hAnsi="Times New Roman" w:cs="Times New Roman"/>
        </w:rPr>
      </w:pPr>
      <w:r w:rsidRPr="00C006F0">
        <w:rPr>
          <w:rFonts w:ascii="Times New Roman" w:hAnsi="Times New Roman" w:cs="Times New Roman"/>
          <w:b/>
        </w:rPr>
        <w:t>Scenario 1</w:t>
      </w:r>
    </w:p>
    <w:p w:rsidR="00084E57" w:rsidRDefault="00084E57" w:rsidP="009E445F">
      <w:pPr>
        <w:pStyle w:val="ListParagraph"/>
        <w:spacing w:after="0" w:line="240" w:lineRule="auto"/>
        <w:ind w:left="360"/>
        <w:jc w:val="both"/>
        <w:rPr>
          <w:rFonts w:ascii="Times New Roman" w:hAnsi="Times New Roman" w:cs="Times New Roman"/>
        </w:rPr>
      </w:pPr>
      <w:r w:rsidRPr="00C006F0">
        <w:rPr>
          <w:rFonts w:ascii="Times New Roman" w:hAnsi="Times New Roman" w:cs="Times New Roman"/>
        </w:rPr>
        <w:t xml:space="preserve">Wastewater generated during crush (approximately </w:t>
      </w:r>
      <w:r>
        <w:rPr>
          <w:rFonts w:ascii="Times New Roman" w:hAnsi="Times New Roman" w:cs="Times New Roman"/>
        </w:rPr>
        <w:t>August</w:t>
      </w:r>
      <w:r w:rsidRPr="00C006F0">
        <w:rPr>
          <w:rFonts w:ascii="Times New Roman" w:hAnsi="Times New Roman" w:cs="Times New Roman"/>
        </w:rPr>
        <w:t xml:space="preserve"> to October) typically has higher concentrations of oxygen-demanding organic material (BOD/TOC) than wastewater generated outside of crush.  If this wastewater is discharged during crush, it will still have high levels of BOD/TOC.  </w:t>
      </w:r>
      <w:r>
        <w:rPr>
          <w:rFonts w:ascii="Times New Roman" w:hAnsi="Times New Roman" w:cs="Times New Roman"/>
        </w:rPr>
        <w:t xml:space="preserve">Applying the high-strength wastewater around the same time it was generated does </w:t>
      </w:r>
      <w:r w:rsidRPr="00097349">
        <w:rPr>
          <w:rFonts w:ascii="Times New Roman" w:hAnsi="Times New Roman" w:cs="Times New Roman"/>
          <w:b/>
        </w:rPr>
        <w:t>not</w:t>
      </w:r>
      <w:r>
        <w:rPr>
          <w:rFonts w:ascii="Times New Roman" w:hAnsi="Times New Roman" w:cs="Times New Roman"/>
        </w:rPr>
        <w:t xml:space="preserve"> allow the BOD/TOC to break down.</w:t>
      </w:r>
    </w:p>
    <w:p w:rsidR="00084E57" w:rsidRDefault="00084E57" w:rsidP="00084E57">
      <w:pPr>
        <w:pStyle w:val="ListParagraph"/>
        <w:spacing w:after="0" w:line="240" w:lineRule="auto"/>
        <w:ind w:left="360"/>
        <w:jc w:val="both"/>
        <w:rPr>
          <w:rFonts w:ascii="Times New Roman" w:hAnsi="Times New Roman" w:cs="Times New Roman"/>
          <w:b/>
        </w:rPr>
      </w:pPr>
    </w:p>
    <w:p w:rsidR="00084E57" w:rsidRDefault="00084E57" w:rsidP="00084E57">
      <w:pPr>
        <w:pStyle w:val="ListParagraph"/>
        <w:spacing w:after="0" w:line="240" w:lineRule="auto"/>
        <w:ind w:left="360"/>
        <w:jc w:val="both"/>
        <w:rPr>
          <w:rFonts w:ascii="Times New Roman" w:hAnsi="Times New Roman" w:cs="Times New Roman"/>
        </w:rPr>
      </w:pPr>
      <w:r w:rsidRPr="00C006F0">
        <w:rPr>
          <w:rFonts w:ascii="Times New Roman" w:hAnsi="Times New Roman" w:cs="Times New Roman"/>
        </w:rPr>
        <w:t>Ecology determined that a maximum application rate of 1,</w:t>
      </w:r>
      <w:r w:rsidR="005C4130">
        <w:rPr>
          <w:rFonts w:ascii="Times New Roman" w:hAnsi="Times New Roman" w:cs="Times New Roman"/>
        </w:rPr>
        <w:t>6</w:t>
      </w:r>
      <w:r w:rsidRPr="00C006F0">
        <w:rPr>
          <w:rFonts w:ascii="Times New Roman" w:hAnsi="Times New Roman" w:cs="Times New Roman"/>
        </w:rPr>
        <w:t xml:space="preserve">00 gals/acre/day </w:t>
      </w:r>
      <w:r>
        <w:rPr>
          <w:rFonts w:ascii="Times New Roman" w:hAnsi="Times New Roman" w:cs="Times New Roman"/>
        </w:rPr>
        <w:t xml:space="preserve">with a maximum application frequency of four (4) days per week, </w:t>
      </w:r>
      <w:r w:rsidRPr="00C006F0">
        <w:rPr>
          <w:rFonts w:ascii="Times New Roman" w:hAnsi="Times New Roman" w:cs="Times New Roman"/>
        </w:rPr>
        <w:t>is sufficient to prevent overloading irrigation lands.  Permittees that discharge the maximum volume of wastewater allowed (per the application rate) from August to October</w:t>
      </w:r>
      <w:r>
        <w:rPr>
          <w:rFonts w:ascii="Times New Roman" w:hAnsi="Times New Roman" w:cs="Times New Roman"/>
        </w:rPr>
        <w:t xml:space="preserve"> (approximately forty-eight (48)</w:t>
      </w:r>
      <w:r w:rsidRPr="00C006F0">
        <w:rPr>
          <w:rFonts w:ascii="Times New Roman" w:hAnsi="Times New Roman" w:cs="Times New Roman"/>
        </w:rPr>
        <w:t xml:space="preserve"> applications </w:t>
      </w:r>
      <w:r>
        <w:rPr>
          <w:rFonts w:ascii="Times New Roman" w:hAnsi="Times New Roman" w:cs="Times New Roman"/>
        </w:rPr>
        <w:t>at four (4) days/week</w:t>
      </w:r>
      <w:r w:rsidRPr="00C006F0">
        <w:rPr>
          <w:rFonts w:ascii="Times New Roman" w:hAnsi="Times New Roman" w:cs="Times New Roman"/>
        </w:rPr>
        <w:t xml:space="preserve">), could discharge a total of </w:t>
      </w:r>
      <w:r w:rsidR="005C4130">
        <w:rPr>
          <w:rFonts w:ascii="Times New Roman" w:hAnsi="Times New Roman" w:cs="Times New Roman"/>
        </w:rPr>
        <w:t>76</w:t>
      </w:r>
      <w:r w:rsidRPr="00C006F0">
        <w:rPr>
          <w:rFonts w:ascii="Times New Roman" w:hAnsi="Times New Roman" w:cs="Times New Roman"/>
        </w:rPr>
        <w:t>,</w:t>
      </w:r>
      <w:r w:rsidR="005C4130">
        <w:rPr>
          <w:rFonts w:ascii="Times New Roman" w:hAnsi="Times New Roman" w:cs="Times New Roman"/>
        </w:rPr>
        <w:t>8</w:t>
      </w:r>
      <w:r w:rsidRPr="00C006F0">
        <w:rPr>
          <w:rFonts w:ascii="Times New Roman" w:hAnsi="Times New Roman" w:cs="Times New Roman"/>
        </w:rPr>
        <w:t>00 gallons of wastewater</w:t>
      </w:r>
      <w:r>
        <w:rPr>
          <w:rFonts w:ascii="Times New Roman" w:hAnsi="Times New Roman" w:cs="Times New Roman"/>
        </w:rPr>
        <w:t xml:space="preserve"> per year</w:t>
      </w:r>
      <w:r w:rsidRPr="00C006F0">
        <w:rPr>
          <w:rFonts w:ascii="Times New Roman" w:hAnsi="Times New Roman" w:cs="Times New Roman"/>
        </w:rPr>
        <w:t>.  This is in addition to discharges outside of crush and frozen conditions.</w:t>
      </w:r>
    </w:p>
    <w:p w:rsidR="00084E57" w:rsidRDefault="00084E57" w:rsidP="00084E57">
      <w:pPr>
        <w:pStyle w:val="ListParagraph"/>
        <w:spacing w:after="0" w:line="240" w:lineRule="auto"/>
        <w:ind w:left="360"/>
        <w:jc w:val="both"/>
        <w:rPr>
          <w:rFonts w:ascii="Times New Roman" w:hAnsi="Times New Roman" w:cs="Times New Roman"/>
        </w:rPr>
      </w:pPr>
    </w:p>
    <w:p w:rsidR="00084E57" w:rsidRDefault="00084E57" w:rsidP="00084E57">
      <w:pPr>
        <w:pStyle w:val="ListParagraph"/>
        <w:spacing w:after="0" w:line="240" w:lineRule="auto"/>
        <w:ind w:left="360"/>
        <w:jc w:val="both"/>
        <w:rPr>
          <w:rFonts w:ascii="Times New Roman" w:hAnsi="Times New Roman" w:cs="Times New Roman"/>
        </w:rPr>
      </w:pPr>
      <w:r>
        <w:rPr>
          <w:rFonts w:ascii="Times New Roman" w:hAnsi="Times New Roman" w:cs="Times New Roman"/>
        </w:rPr>
        <w:lastRenderedPageBreak/>
        <w:t xml:space="preserve">Additionally, Ecology included greater maximum application rates for Permittees that choose to discharge wastewater less frequently than four (4) days per week.  A Permittee that chooses to discharge wastewater one (1) day per week may discharge up to </w:t>
      </w:r>
      <w:r w:rsidR="005C4130">
        <w:rPr>
          <w:rFonts w:ascii="Times New Roman" w:hAnsi="Times New Roman" w:cs="Times New Roman"/>
        </w:rPr>
        <w:t>6</w:t>
      </w:r>
      <w:r>
        <w:rPr>
          <w:rFonts w:ascii="Times New Roman" w:hAnsi="Times New Roman" w:cs="Times New Roman"/>
        </w:rPr>
        <w:t>,</w:t>
      </w:r>
      <w:r w:rsidR="005C4130">
        <w:rPr>
          <w:rFonts w:ascii="Times New Roman" w:hAnsi="Times New Roman" w:cs="Times New Roman"/>
        </w:rPr>
        <w:t>3</w:t>
      </w:r>
      <w:r>
        <w:rPr>
          <w:rFonts w:ascii="Times New Roman" w:hAnsi="Times New Roman" w:cs="Times New Roman"/>
        </w:rPr>
        <w:t>00 gallons of wastewater per acre per day</w:t>
      </w:r>
      <w:r w:rsidR="005C4130">
        <w:rPr>
          <w:rFonts w:ascii="Times New Roman" w:hAnsi="Times New Roman" w:cs="Times New Roman"/>
        </w:rPr>
        <w:t>.  A Permittee that discharges 6</w:t>
      </w:r>
      <w:r>
        <w:rPr>
          <w:rFonts w:ascii="Times New Roman" w:hAnsi="Times New Roman" w:cs="Times New Roman"/>
        </w:rPr>
        <w:t>,</w:t>
      </w:r>
      <w:r w:rsidR="005C4130">
        <w:rPr>
          <w:rFonts w:ascii="Times New Roman" w:hAnsi="Times New Roman" w:cs="Times New Roman"/>
        </w:rPr>
        <w:t>3</w:t>
      </w:r>
      <w:r>
        <w:rPr>
          <w:rFonts w:ascii="Times New Roman" w:hAnsi="Times New Roman" w:cs="Times New Roman"/>
        </w:rPr>
        <w:t>00 gallons of wastewater per acre per day at a maximum frequency of one (1) day per week</w:t>
      </w:r>
      <w:r w:rsidR="005C4130">
        <w:rPr>
          <w:rFonts w:ascii="Times New Roman" w:hAnsi="Times New Roman" w:cs="Times New Roman"/>
        </w:rPr>
        <w:t xml:space="preserve"> (twelve (12) applications), could discharge a total of 75</w:t>
      </w:r>
      <w:r>
        <w:rPr>
          <w:rFonts w:ascii="Times New Roman" w:hAnsi="Times New Roman" w:cs="Times New Roman"/>
        </w:rPr>
        <w:t>,600 gallons of wastewater per year.</w:t>
      </w:r>
    </w:p>
    <w:p w:rsidR="00084E57" w:rsidRPr="00C006F0" w:rsidRDefault="00084E57" w:rsidP="00084E57">
      <w:pPr>
        <w:pStyle w:val="ListParagraph"/>
        <w:spacing w:after="0" w:line="240" w:lineRule="auto"/>
        <w:ind w:left="360"/>
        <w:jc w:val="both"/>
        <w:rPr>
          <w:rFonts w:ascii="Times New Roman" w:hAnsi="Times New Roman" w:cs="Times New Roman"/>
        </w:rPr>
      </w:pPr>
    </w:p>
    <w:p w:rsidR="009E445F" w:rsidRDefault="00084E57" w:rsidP="008F7D67">
      <w:pPr>
        <w:pStyle w:val="ListParagraph"/>
        <w:numPr>
          <w:ilvl w:val="0"/>
          <w:numId w:val="24"/>
        </w:numPr>
        <w:spacing w:after="60" w:line="240" w:lineRule="auto"/>
        <w:ind w:left="360"/>
        <w:contextualSpacing w:val="0"/>
        <w:jc w:val="both"/>
        <w:rPr>
          <w:rFonts w:ascii="Times New Roman" w:hAnsi="Times New Roman" w:cs="Times New Roman"/>
        </w:rPr>
      </w:pPr>
      <w:r w:rsidRPr="00C11005">
        <w:rPr>
          <w:rFonts w:ascii="Times New Roman" w:hAnsi="Times New Roman" w:cs="Times New Roman"/>
          <w:b/>
        </w:rPr>
        <w:t>Scenario 2</w:t>
      </w:r>
    </w:p>
    <w:p w:rsidR="00084E57" w:rsidRDefault="00084E57" w:rsidP="009E445F">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 xml:space="preserve">Wastewater generated during crush (approximately August to October) </w:t>
      </w:r>
      <w:r w:rsidR="008B6449">
        <w:rPr>
          <w:rFonts w:ascii="Times New Roman" w:hAnsi="Times New Roman" w:cs="Times New Roman"/>
        </w:rPr>
        <w:t>but</w:t>
      </w:r>
      <w:r>
        <w:rPr>
          <w:rFonts w:ascii="Times New Roman" w:hAnsi="Times New Roman" w:cs="Times New Roman"/>
        </w:rPr>
        <w:t xml:space="preserve"> stored and discharged after crush (during the growing season), has a lower concentration of BOD/TOC because bacteria has had more time to break down the organic material.  Ecology determined that a </w:t>
      </w:r>
      <w:r w:rsidR="006D641B">
        <w:rPr>
          <w:rFonts w:ascii="Times New Roman" w:hAnsi="Times New Roman" w:cs="Times New Roman"/>
        </w:rPr>
        <w:t xml:space="preserve">maximum application rate of </w:t>
      </w:r>
      <w:r w:rsidR="005C4130">
        <w:rPr>
          <w:rFonts w:ascii="Times New Roman" w:hAnsi="Times New Roman" w:cs="Times New Roman"/>
        </w:rPr>
        <w:t>5</w:t>
      </w:r>
      <w:r w:rsidR="006D641B">
        <w:rPr>
          <w:rFonts w:ascii="Times New Roman" w:hAnsi="Times New Roman" w:cs="Times New Roman"/>
        </w:rPr>
        <w:t>,</w:t>
      </w:r>
      <w:r w:rsidR="005C4130">
        <w:rPr>
          <w:rFonts w:ascii="Times New Roman" w:hAnsi="Times New Roman" w:cs="Times New Roman"/>
        </w:rPr>
        <w:t>65</w:t>
      </w:r>
      <w:r>
        <w:rPr>
          <w:rFonts w:ascii="Times New Roman" w:hAnsi="Times New Roman" w:cs="Times New Roman"/>
        </w:rPr>
        <w:t xml:space="preserve">0 gals/ace/day of the reduced-strength wastewater with a maximum application frequency of four (4) applications per week, is sufficient to prevent overloading irrigation lands.  </w:t>
      </w:r>
      <w:r w:rsidRPr="00C006F0">
        <w:rPr>
          <w:rFonts w:ascii="Times New Roman" w:hAnsi="Times New Roman" w:cs="Times New Roman"/>
        </w:rPr>
        <w:t>Permittees that discharge the maximum volume of wastewater allowed (per the application rate) from</w:t>
      </w:r>
      <w:r>
        <w:rPr>
          <w:rFonts w:ascii="Times New Roman" w:hAnsi="Times New Roman" w:cs="Times New Roman"/>
        </w:rPr>
        <w:t xml:space="preserve"> April to November (approximately one hundred twenty-eight (128) applications at four (4) days/week)</w:t>
      </w:r>
      <w:r w:rsidR="006D641B">
        <w:rPr>
          <w:rFonts w:ascii="Times New Roman" w:hAnsi="Times New Roman" w:cs="Times New Roman"/>
        </w:rPr>
        <w:t xml:space="preserve">, could discharge a total of </w:t>
      </w:r>
      <w:r w:rsidR="005C4130">
        <w:rPr>
          <w:rFonts w:ascii="Times New Roman" w:hAnsi="Times New Roman" w:cs="Times New Roman"/>
        </w:rPr>
        <w:t>723</w:t>
      </w:r>
      <w:r>
        <w:rPr>
          <w:rFonts w:ascii="Times New Roman" w:hAnsi="Times New Roman" w:cs="Times New Roman"/>
        </w:rPr>
        <w:t>,</w:t>
      </w:r>
      <w:r w:rsidR="005C4130">
        <w:rPr>
          <w:rFonts w:ascii="Times New Roman" w:hAnsi="Times New Roman" w:cs="Times New Roman"/>
        </w:rPr>
        <w:t>2</w:t>
      </w:r>
      <w:r w:rsidR="006D641B">
        <w:rPr>
          <w:rFonts w:ascii="Times New Roman" w:hAnsi="Times New Roman" w:cs="Times New Roman"/>
        </w:rPr>
        <w:t>0</w:t>
      </w:r>
      <w:r>
        <w:rPr>
          <w:rFonts w:ascii="Times New Roman" w:hAnsi="Times New Roman" w:cs="Times New Roman"/>
        </w:rPr>
        <w:t>0 gallons of wastewater per year.</w:t>
      </w:r>
    </w:p>
    <w:p w:rsidR="00084E57" w:rsidRDefault="00084E57" w:rsidP="00084E57">
      <w:pPr>
        <w:pStyle w:val="ListParagraph"/>
        <w:spacing w:after="0" w:line="240" w:lineRule="auto"/>
        <w:ind w:left="360"/>
        <w:contextualSpacing w:val="0"/>
        <w:jc w:val="both"/>
        <w:rPr>
          <w:rFonts w:ascii="Times New Roman" w:hAnsi="Times New Roman" w:cs="Times New Roman"/>
          <w:b/>
        </w:rPr>
      </w:pPr>
    </w:p>
    <w:p w:rsidR="00084E57" w:rsidRDefault="00084E57" w:rsidP="00084E57">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A Permittee that chooses to discharge wastewater one (1) day pe</w:t>
      </w:r>
      <w:r w:rsidR="006D641B">
        <w:rPr>
          <w:rFonts w:ascii="Times New Roman" w:hAnsi="Times New Roman" w:cs="Times New Roman"/>
        </w:rPr>
        <w:t xml:space="preserve">r week may discharge up to </w:t>
      </w:r>
      <w:r w:rsidR="005C4130">
        <w:rPr>
          <w:rFonts w:ascii="Times New Roman" w:hAnsi="Times New Roman" w:cs="Times New Roman"/>
        </w:rPr>
        <w:t>22</w:t>
      </w:r>
      <w:r w:rsidR="006D641B">
        <w:rPr>
          <w:rFonts w:ascii="Times New Roman" w:hAnsi="Times New Roman" w:cs="Times New Roman"/>
        </w:rPr>
        <w:t>,</w:t>
      </w:r>
      <w:r w:rsidR="005C4130">
        <w:rPr>
          <w:rFonts w:ascii="Times New Roman" w:hAnsi="Times New Roman" w:cs="Times New Roman"/>
        </w:rPr>
        <w:t>500</w:t>
      </w:r>
      <w:r>
        <w:rPr>
          <w:rFonts w:ascii="Times New Roman" w:hAnsi="Times New Roman" w:cs="Times New Roman"/>
        </w:rPr>
        <w:t xml:space="preserve"> gallons of wastewater per acre per day.  A</w:t>
      </w:r>
      <w:r w:rsidR="005E2C30">
        <w:rPr>
          <w:rFonts w:ascii="Times New Roman" w:hAnsi="Times New Roman" w:cs="Times New Roman"/>
        </w:rPr>
        <w:t xml:space="preserve"> Permittee that discharges 22</w:t>
      </w:r>
      <w:r w:rsidR="006D641B">
        <w:rPr>
          <w:rFonts w:ascii="Times New Roman" w:hAnsi="Times New Roman" w:cs="Times New Roman"/>
        </w:rPr>
        <w:t>,</w:t>
      </w:r>
      <w:r w:rsidR="005E2C30">
        <w:rPr>
          <w:rFonts w:ascii="Times New Roman" w:hAnsi="Times New Roman" w:cs="Times New Roman"/>
        </w:rPr>
        <w:t>500</w:t>
      </w:r>
      <w:r>
        <w:rPr>
          <w:rFonts w:ascii="Times New Roman" w:hAnsi="Times New Roman" w:cs="Times New Roman"/>
        </w:rPr>
        <w:t xml:space="preserve"> gallons of wastewater per acre per day at a maximum frequency of one (1) day per week</w:t>
      </w:r>
      <w:r w:rsidR="006D641B">
        <w:rPr>
          <w:rFonts w:ascii="Times New Roman" w:hAnsi="Times New Roman" w:cs="Times New Roman"/>
        </w:rPr>
        <w:t xml:space="preserve"> (approximately thirty two (32) applications)</w:t>
      </w:r>
      <w:r>
        <w:rPr>
          <w:rFonts w:ascii="Times New Roman" w:hAnsi="Times New Roman" w:cs="Times New Roman"/>
        </w:rPr>
        <w:t>, c</w:t>
      </w:r>
      <w:r w:rsidR="005C4130">
        <w:rPr>
          <w:rFonts w:ascii="Times New Roman" w:hAnsi="Times New Roman" w:cs="Times New Roman"/>
        </w:rPr>
        <w:t>ould discharge a total of 72</w:t>
      </w:r>
      <w:r w:rsidR="005E2C30">
        <w:rPr>
          <w:rFonts w:ascii="Times New Roman" w:hAnsi="Times New Roman" w:cs="Times New Roman"/>
        </w:rPr>
        <w:t>0</w:t>
      </w:r>
      <w:r w:rsidR="006D641B">
        <w:rPr>
          <w:rFonts w:ascii="Times New Roman" w:hAnsi="Times New Roman" w:cs="Times New Roman"/>
        </w:rPr>
        <w:t>,</w:t>
      </w:r>
      <w:r w:rsidR="005E2C30">
        <w:rPr>
          <w:rFonts w:ascii="Times New Roman" w:hAnsi="Times New Roman" w:cs="Times New Roman"/>
        </w:rPr>
        <w:t>0</w:t>
      </w:r>
      <w:r w:rsidR="006D641B">
        <w:rPr>
          <w:rFonts w:ascii="Times New Roman" w:hAnsi="Times New Roman" w:cs="Times New Roman"/>
        </w:rPr>
        <w:t>0</w:t>
      </w:r>
      <w:r>
        <w:rPr>
          <w:rFonts w:ascii="Times New Roman" w:hAnsi="Times New Roman" w:cs="Times New Roman"/>
        </w:rPr>
        <w:t>0 gallons of wastewater per year.</w:t>
      </w:r>
    </w:p>
    <w:p w:rsidR="00084E57" w:rsidRPr="00C11005" w:rsidRDefault="00084E57" w:rsidP="00084E57">
      <w:pPr>
        <w:pStyle w:val="ListParagraph"/>
        <w:spacing w:after="0" w:line="240" w:lineRule="auto"/>
        <w:ind w:left="360"/>
        <w:contextualSpacing w:val="0"/>
        <w:rPr>
          <w:rFonts w:ascii="Times New Roman" w:hAnsi="Times New Roman" w:cs="Times New Roman"/>
        </w:rPr>
      </w:pPr>
    </w:p>
    <w:p w:rsidR="009E445F" w:rsidRDefault="00084E57" w:rsidP="008F7D67">
      <w:pPr>
        <w:pStyle w:val="ListParagraph"/>
        <w:numPr>
          <w:ilvl w:val="0"/>
          <w:numId w:val="24"/>
        </w:numPr>
        <w:spacing w:after="60" w:line="240" w:lineRule="auto"/>
        <w:ind w:left="360"/>
        <w:contextualSpacing w:val="0"/>
        <w:jc w:val="both"/>
        <w:rPr>
          <w:rFonts w:ascii="Times New Roman" w:hAnsi="Times New Roman" w:cs="Times New Roman"/>
        </w:rPr>
      </w:pPr>
      <w:r w:rsidRPr="00CD5DDC">
        <w:rPr>
          <w:rFonts w:ascii="Times New Roman" w:hAnsi="Times New Roman" w:cs="Times New Roman"/>
          <w:b/>
        </w:rPr>
        <w:t>Scenario 3</w:t>
      </w:r>
    </w:p>
    <w:p w:rsidR="00084E57" w:rsidRPr="00C006F0" w:rsidRDefault="00084E57" w:rsidP="009E445F">
      <w:pPr>
        <w:pStyle w:val="ListParagraph"/>
        <w:spacing w:after="0" w:line="240" w:lineRule="auto"/>
        <w:ind w:left="360"/>
        <w:jc w:val="both"/>
        <w:rPr>
          <w:rFonts w:ascii="Times New Roman" w:hAnsi="Times New Roman" w:cs="Times New Roman"/>
        </w:rPr>
      </w:pPr>
      <w:r>
        <w:rPr>
          <w:rFonts w:ascii="Times New Roman" w:hAnsi="Times New Roman" w:cs="Times New Roman"/>
        </w:rPr>
        <w:t xml:space="preserve">Wastewater generated before or after crush (approximately November to August) typically has low concentrations of oxygen-demanding organic material (BOD/TOC) than wastewater generated during crush.  This wastewater may be discharged anytime during the growing season (approximately April to November) at a </w:t>
      </w:r>
      <w:r w:rsidR="00E72C19">
        <w:rPr>
          <w:rFonts w:ascii="Times New Roman" w:hAnsi="Times New Roman" w:cs="Times New Roman"/>
        </w:rPr>
        <w:t xml:space="preserve">maximum application rate of </w:t>
      </w:r>
      <w:r w:rsidR="005E2C30">
        <w:rPr>
          <w:rFonts w:ascii="Times New Roman" w:hAnsi="Times New Roman" w:cs="Times New Roman"/>
        </w:rPr>
        <w:t>5</w:t>
      </w:r>
      <w:r w:rsidR="00E72C19">
        <w:rPr>
          <w:rFonts w:ascii="Times New Roman" w:hAnsi="Times New Roman" w:cs="Times New Roman"/>
        </w:rPr>
        <w:t>,</w:t>
      </w:r>
      <w:r w:rsidR="005E2C30">
        <w:rPr>
          <w:rFonts w:ascii="Times New Roman" w:hAnsi="Times New Roman" w:cs="Times New Roman"/>
        </w:rPr>
        <w:t>65</w:t>
      </w:r>
      <w:r>
        <w:rPr>
          <w:rFonts w:ascii="Times New Roman" w:hAnsi="Times New Roman" w:cs="Times New Roman"/>
        </w:rPr>
        <w:t xml:space="preserve">0 gals/acre/day with a maximum application frequency of four (4) days per week.  </w:t>
      </w:r>
      <w:r w:rsidRPr="00C006F0">
        <w:rPr>
          <w:rFonts w:ascii="Times New Roman" w:hAnsi="Times New Roman" w:cs="Times New Roman"/>
        </w:rPr>
        <w:t>Permittees that discharge the maximum volume of wastewater allowed (per the application rate) from</w:t>
      </w:r>
      <w:r>
        <w:rPr>
          <w:rFonts w:ascii="Times New Roman" w:hAnsi="Times New Roman" w:cs="Times New Roman"/>
        </w:rPr>
        <w:t xml:space="preserve"> April to November (approximately </w:t>
      </w:r>
      <w:r w:rsidR="005E2C30">
        <w:rPr>
          <w:rFonts w:ascii="Times New Roman" w:hAnsi="Times New Roman" w:cs="Times New Roman"/>
        </w:rPr>
        <w:t>one hundred twenty eight (</w:t>
      </w:r>
      <w:r>
        <w:rPr>
          <w:rFonts w:ascii="Times New Roman" w:hAnsi="Times New Roman" w:cs="Times New Roman"/>
        </w:rPr>
        <w:t>128</w:t>
      </w:r>
      <w:r w:rsidR="005E2C30">
        <w:rPr>
          <w:rFonts w:ascii="Times New Roman" w:hAnsi="Times New Roman" w:cs="Times New Roman"/>
        </w:rPr>
        <w:t>)</w:t>
      </w:r>
      <w:r>
        <w:rPr>
          <w:rFonts w:ascii="Times New Roman" w:hAnsi="Times New Roman" w:cs="Times New Roman"/>
        </w:rPr>
        <w:t xml:space="preserve"> applications at </w:t>
      </w:r>
      <w:r w:rsidR="00E72C19">
        <w:rPr>
          <w:rFonts w:ascii="Times New Roman" w:hAnsi="Times New Roman" w:cs="Times New Roman"/>
        </w:rPr>
        <w:t>four (</w:t>
      </w:r>
      <w:r>
        <w:rPr>
          <w:rFonts w:ascii="Times New Roman" w:hAnsi="Times New Roman" w:cs="Times New Roman"/>
        </w:rPr>
        <w:t>4</w:t>
      </w:r>
      <w:r w:rsidR="00E72C19">
        <w:rPr>
          <w:rFonts w:ascii="Times New Roman" w:hAnsi="Times New Roman" w:cs="Times New Roman"/>
        </w:rPr>
        <w:t>)</w:t>
      </w:r>
      <w:r>
        <w:rPr>
          <w:rFonts w:ascii="Times New Roman" w:hAnsi="Times New Roman" w:cs="Times New Roman"/>
        </w:rPr>
        <w:t xml:space="preserve"> days/week), could discharge a total o</w:t>
      </w:r>
      <w:r w:rsidR="00E72C19">
        <w:rPr>
          <w:rFonts w:ascii="Times New Roman" w:hAnsi="Times New Roman" w:cs="Times New Roman"/>
        </w:rPr>
        <w:t xml:space="preserve">f </w:t>
      </w:r>
      <w:r w:rsidR="005E2C30">
        <w:rPr>
          <w:rFonts w:ascii="Times New Roman" w:hAnsi="Times New Roman" w:cs="Times New Roman"/>
        </w:rPr>
        <w:t>723</w:t>
      </w:r>
      <w:r>
        <w:rPr>
          <w:rFonts w:ascii="Times New Roman" w:hAnsi="Times New Roman" w:cs="Times New Roman"/>
        </w:rPr>
        <w:t>,</w:t>
      </w:r>
      <w:r w:rsidR="005E2C30">
        <w:rPr>
          <w:rFonts w:ascii="Times New Roman" w:hAnsi="Times New Roman" w:cs="Times New Roman"/>
        </w:rPr>
        <w:t>2</w:t>
      </w:r>
      <w:r w:rsidR="00E72C19">
        <w:rPr>
          <w:rFonts w:ascii="Times New Roman" w:hAnsi="Times New Roman" w:cs="Times New Roman"/>
        </w:rPr>
        <w:t>0</w:t>
      </w:r>
      <w:r>
        <w:rPr>
          <w:rFonts w:ascii="Times New Roman" w:hAnsi="Times New Roman" w:cs="Times New Roman"/>
        </w:rPr>
        <w:t>0 gallons of wastewater per year.</w:t>
      </w:r>
    </w:p>
    <w:p w:rsidR="00084E57" w:rsidRDefault="00084E57" w:rsidP="00C745AA">
      <w:pPr>
        <w:spacing w:after="0" w:line="240" w:lineRule="auto"/>
        <w:ind w:left="360"/>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Ecology recognizes that some Group 1 Permittees may prefer to treat their wastewater before discharging to irrigation lands, so the Winery General Permit provides Group 1 Permittees the optio</w:t>
      </w:r>
      <w:r w:rsidR="00FA773E">
        <w:rPr>
          <w:rFonts w:ascii="Times New Roman" w:hAnsi="Times New Roman" w:cs="Times New Roman"/>
        </w:rPr>
        <w:t xml:space="preserve">n to choose to comply with the </w:t>
      </w:r>
      <w:r>
        <w:rPr>
          <w:rFonts w:ascii="Times New Roman" w:hAnsi="Times New Roman" w:cs="Times New Roman"/>
        </w:rPr>
        <w:t>benchmarks in Table 5 or in Table 6 of the Winery General Permit.</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Wastewater must </w:t>
      </w:r>
      <w:r w:rsidRPr="00833F6D">
        <w:rPr>
          <w:rFonts w:ascii="Times New Roman" w:hAnsi="Times New Roman" w:cs="Times New Roman"/>
          <w:b/>
        </w:rPr>
        <w:t>not</w:t>
      </w:r>
      <w:r>
        <w:rPr>
          <w:rFonts w:ascii="Times New Roman" w:hAnsi="Times New Roman" w:cs="Times New Roman"/>
        </w:rPr>
        <w:t xml:space="preserve"> be discharged to irrigation lands outside of the growing season because soil microbial activity is greatly reduced by low temperatures</w:t>
      </w:r>
      <w:r w:rsidR="00FA468A">
        <w:rPr>
          <w:rFonts w:ascii="Times New Roman" w:hAnsi="Times New Roman" w:cs="Times New Roman"/>
        </w:rPr>
        <w:t>,</w:t>
      </w:r>
      <w:r>
        <w:rPr>
          <w:rFonts w:ascii="Times New Roman" w:hAnsi="Times New Roman" w:cs="Times New Roman"/>
        </w:rPr>
        <w:t xml:space="preserve"> and little treatment will occur.  Therefore, discharging wastewater to irrigation lands outside of the growing season does </w:t>
      </w:r>
      <w:r w:rsidRPr="00365DBA">
        <w:rPr>
          <w:rFonts w:ascii="Times New Roman" w:hAnsi="Times New Roman" w:cs="Times New Roman"/>
          <w:b/>
        </w:rPr>
        <w:t>not</w:t>
      </w:r>
      <w:r>
        <w:rPr>
          <w:rFonts w:ascii="Times New Roman" w:hAnsi="Times New Roman" w:cs="Times New Roman"/>
        </w:rPr>
        <w:t xml:space="preserve"> reliably protect groundwater.  A Permittee that discharges their wastewater as irrigation to managed vegetation must provide adequate storage for the wastewater generated outside the growing season or must use another discharge method during the non-growing season.</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Wastewater discharges </w:t>
      </w:r>
      <w:r w:rsidRPr="00B23C6B">
        <w:rPr>
          <w:rFonts w:ascii="Times New Roman" w:hAnsi="Times New Roman" w:cs="Times New Roman"/>
          <w:b/>
        </w:rPr>
        <w:t>not</w:t>
      </w:r>
      <w:r>
        <w:rPr>
          <w:rFonts w:ascii="Times New Roman" w:hAnsi="Times New Roman" w:cs="Times New Roman"/>
        </w:rPr>
        <w:t xml:space="preserve"> in compliance with the Winery General Permit could overload irrigation lands, depleting them of oxygen and causing nuisance conditions and damage to crops and landscaping.  It can also cause heavy metals like arsenic and iron to mobilize and contaminate groundwater aquifers.</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A Permittee that diligently complies with requirements in the Winery General Permit including the benchmarks and prohibited discharges for land treatment systems, </w:t>
      </w:r>
      <w:r w:rsidR="00C659C4">
        <w:rPr>
          <w:rFonts w:ascii="Times New Roman" w:hAnsi="Times New Roman" w:cs="Times New Roman"/>
        </w:rPr>
        <w:t>is presumed to</w:t>
      </w:r>
      <w:r>
        <w:rPr>
          <w:rFonts w:ascii="Times New Roman" w:hAnsi="Times New Roman" w:cs="Times New Roman"/>
        </w:rPr>
        <w:t xml:space="preserve"> have wastewater discharges that comply with Washington State Water Quality Standards and </w:t>
      </w:r>
      <w:r w:rsidRPr="00B23C6B">
        <w:rPr>
          <w:rFonts w:ascii="Times New Roman" w:hAnsi="Times New Roman" w:cs="Times New Roman"/>
          <w:b/>
        </w:rPr>
        <w:t>not</w:t>
      </w:r>
      <w:r>
        <w:rPr>
          <w:rFonts w:ascii="Times New Roman" w:hAnsi="Times New Roman" w:cs="Times New Roman"/>
        </w:rPr>
        <w:t xml:space="preserve"> overload irrigation lands.</w:t>
      </w:r>
    </w:p>
    <w:p w:rsidR="00084E57" w:rsidRDefault="00084E57" w:rsidP="00084E57">
      <w:pPr>
        <w:spacing w:after="0" w:line="240" w:lineRule="auto"/>
        <w:jc w:val="both"/>
        <w:rPr>
          <w:rFonts w:ascii="Times New Roman" w:hAnsi="Times New Roman" w:cs="Times New Roman"/>
        </w:rPr>
      </w:pPr>
    </w:p>
    <w:p w:rsidR="00084E57" w:rsidRPr="00286BBD" w:rsidRDefault="00084E57" w:rsidP="00AE7039">
      <w:pPr>
        <w:pStyle w:val="Heading3"/>
      </w:pPr>
      <w:r>
        <w:t>Discharges to Lagoons and Other Liquid Storage Structures</w:t>
      </w: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This discharge method involves discharging wastewater to a lagoon or other liquid storage structure to store, evaporate, and possibly treat the wastewater.  Lagoons can have a synthetic liner, an earthen liner, </w:t>
      </w:r>
      <w:r w:rsidRPr="00DE32ED">
        <w:rPr>
          <w:rFonts w:ascii="Times New Roman" w:hAnsi="Times New Roman" w:cs="Times New Roman"/>
        </w:rPr>
        <w:t>or no liner.  Some lagoons leak, possibly due to a problem in the design or construction or</w:t>
      </w:r>
      <w:r>
        <w:rPr>
          <w:rFonts w:ascii="Times New Roman" w:hAnsi="Times New Roman" w:cs="Times New Roman"/>
        </w:rPr>
        <w:t xml:space="preserve"> how it is maintained.  But all lagoons experience seepage.  Seepage is when liquid slowly escapes through small holes in porous material.  The rate of seepage depends on many factors including the materials used to construct the lagoon, the design and construction of the lagoon, how the lagoon is maintained, and if there are any preferential flow paths like cracks in the lagoon or liner.</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Because lagoons vary in how they were designed and how they are maintained, their seepage rates </w:t>
      </w:r>
      <w:r w:rsidR="00E72C19">
        <w:rPr>
          <w:rFonts w:ascii="Times New Roman" w:hAnsi="Times New Roman" w:cs="Times New Roman"/>
        </w:rPr>
        <w:t>v</w:t>
      </w:r>
      <w:r>
        <w:rPr>
          <w:rFonts w:ascii="Times New Roman" w:hAnsi="Times New Roman" w:cs="Times New Roman"/>
        </w:rPr>
        <w:t>ary.  Therefore, Ecology determined that requiring Permittees discharging to an existing lagoon (one constructed before the effective date of the general permit) to conduct an assessment of each lagoon, was an acceptable approach to determine the permeabili</w:t>
      </w:r>
      <w:r w:rsidR="00FA468A">
        <w:rPr>
          <w:rFonts w:ascii="Times New Roman" w:hAnsi="Times New Roman" w:cs="Times New Roman"/>
        </w:rPr>
        <w:t xml:space="preserve">ty of the lagoon and its risk of </w:t>
      </w:r>
      <w:r>
        <w:rPr>
          <w:rFonts w:ascii="Times New Roman" w:hAnsi="Times New Roman" w:cs="Times New Roman"/>
        </w:rPr>
        <w:t>impact</w:t>
      </w:r>
      <w:r w:rsidR="00FA468A">
        <w:rPr>
          <w:rFonts w:ascii="Times New Roman" w:hAnsi="Times New Roman" w:cs="Times New Roman"/>
        </w:rPr>
        <w:t>ing</w:t>
      </w:r>
      <w:r>
        <w:rPr>
          <w:rFonts w:ascii="Times New Roman" w:hAnsi="Times New Roman" w:cs="Times New Roman"/>
        </w:rPr>
        <w:t xml:space="preserve"> groundwater.</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Lagoons and other liquid storage structures are typically </w:t>
      </w:r>
      <w:r w:rsidRPr="00365DBA">
        <w:rPr>
          <w:rFonts w:ascii="Times New Roman" w:hAnsi="Times New Roman" w:cs="Times New Roman"/>
          <w:b/>
        </w:rPr>
        <w:t>not</w:t>
      </w:r>
      <w:r>
        <w:rPr>
          <w:rFonts w:ascii="Times New Roman" w:hAnsi="Times New Roman" w:cs="Times New Roman"/>
        </w:rPr>
        <w:t xml:space="preserve"> covered and therefore are exposed to rainwater.  A lagoon and other liquid storage structure must allow additional storage for rainwater so that when it rains the wastewater in the lagoon/structure does </w:t>
      </w:r>
      <w:r w:rsidRPr="00365DBA">
        <w:rPr>
          <w:rFonts w:ascii="Times New Roman" w:hAnsi="Times New Roman" w:cs="Times New Roman"/>
          <w:b/>
        </w:rPr>
        <w:t>not</w:t>
      </w:r>
      <w:r>
        <w:rPr>
          <w:rFonts w:ascii="Times New Roman" w:hAnsi="Times New Roman" w:cs="Times New Roman"/>
        </w:rPr>
        <w:t xml:space="preserve"> overtop the structure and possibly leave the winemaking facility as runoff, enter surface water, or damage the lagoon/structure.  To prevent wastewater overtopping the lagoon/structure, the Winery General Permit requires that the Permittee maintain a minimum freeboard consistent with the design or specifications of the lagoon/structure but </w:t>
      </w:r>
      <w:r w:rsidRPr="008269CA">
        <w:rPr>
          <w:rFonts w:ascii="Times New Roman" w:hAnsi="Times New Roman" w:cs="Times New Roman"/>
          <w:b/>
        </w:rPr>
        <w:t>not</w:t>
      </w:r>
      <w:r>
        <w:rPr>
          <w:rFonts w:ascii="Times New Roman" w:hAnsi="Times New Roman" w:cs="Times New Roman"/>
        </w:rPr>
        <w:t xml:space="preserve"> less than </w:t>
      </w:r>
      <w:r w:rsidR="008269CA">
        <w:rPr>
          <w:rFonts w:ascii="Times New Roman" w:hAnsi="Times New Roman" w:cs="Times New Roman"/>
        </w:rPr>
        <w:t>one</w:t>
      </w:r>
      <w:r w:rsidR="008269CA" w:rsidRPr="006556CA">
        <w:rPr>
          <w:rFonts w:ascii="Times New Roman" w:hAnsi="Times New Roman" w:cs="Times New Roman"/>
        </w:rPr>
        <w:t xml:space="preserve"> (</w:t>
      </w:r>
      <w:r w:rsidR="008269CA">
        <w:rPr>
          <w:rFonts w:ascii="Times New Roman" w:hAnsi="Times New Roman" w:cs="Times New Roman"/>
        </w:rPr>
        <w:t>1</w:t>
      </w:r>
      <w:r w:rsidR="008269CA" w:rsidRPr="006556CA">
        <w:rPr>
          <w:rFonts w:ascii="Times New Roman" w:hAnsi="Times New Roman" w:cs="Times New Roman"/>
        </w:rPr>
        <w:t>) f</w:t>
      </w:r>
      <w:r w:rsidR="008269CA">
        <w:rPr>
          <w:rFonts w:ascii="Times New Roman" w:hAnsi="Times New Roman" w:cs="Times New Roman"/>
        </w:rPr>
        <w:t>oo</w:t>
      </w:r>
      <w:r w:rsidR="008269CA" w:rsidRPr="006556CA">
        <w:rPr>
          <w:rFonts w:ascii="Times New Roman" w:hAnsi="Times New Roman" w:cs="Times New Roman"/>
        </w:rPr>
        <w:t>t</w:t>
      </w:r>
      <w:r>
        <w:rPr>
          <w:rFonts w:ascii="Times New Roman" w:hAnsi="Times New Roman" w:cs="Times New Roman"/>
        </w:rPr>
        <w:t xml:space="preserve">.  The Permittee is also required to </w:t>
      </w:r>
      <w:r w:rsidRPr="008269CA">
        <w:rPr>
          <w:rFonts w:ascii="Times New Roman" w:hAnsi="Times New Roman" w:cs="Times New Roman"/>
          <w:b/>
        </w:rPr>
        <w:t>not</w:t>
      </w:r>
      <w:r>
        <w:rPr>
          <w:rFonts w:ascii="Times New Roman" w:hAnsi="Times New Roman" w:cs="Times New Roman"/>
        </w:rPr>
        <w:t xml:space="preserve"> discharge in excess of the hydraulic capacity of the lagoon or other liquid storage structure.</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Wastewater discharges </w:t>
      </w:r>
      <w:r w:rsidRPr="00B23C6B">
        <w:rPr>
          <w:rFonts w:ascii="Times New Roman" w:hAnsi="Times New Roman" w:cs="Times New Roman"/>
          <w:b/>
        </w:rPr>
        <w:t>not</w:t>
      </w:r>
      <w:r>
        <w:rPr>
          <w:rFonts w:ascii="Times New Roman" w:hAnsi="Times New Roman" w:cs="Times New Roman"/>
        </w:rPr>
        <w:t xml:space="preserve"> in compliance with the Winery General Permit could overtop lagoons and other liquid storage structures possibly damaging the structure and contaminating groundwater or surface water.</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A Permittee that diligently complies with requirements in the Winery General Permit including maintaining a minimum freeboard, </w:t>
      </w:r>
      <w:r w:rsidR="00C659C4">
        <w:rPr>
          <w:rFonts w:ascii="Times New Roman" w:hAnsi="Times New Roman" w:cs="Times New Roman"/>
        </w:rPr>
        <w:t>is presumed to</w:t>
      </w:r>
      <w:r>
        <w:rPr>
          <w:rFonts w:ascii="Times New Roman" w:hAnsi="Times New Roman" w:cs="Times New Roman"/>
        </w:rPr>
        <w:t xml:space="preserve"> have wastewater discharges that comply with Washington State Water Quality Standards and </w:t>
      </w:r>
      <w:r w:rsidRPr="00B23C6B">
        <w:rPr>
          <w:rFonts w:ascii="Times New Roman" w:hAnsi="Times New Roman" w:cs="Times New Roman"/>
          <w:b/>
        </w:rPr>
        <w:t>not</w:t>
      </w:r>
      <w:r>
        <w:rPr>
          <w:rFonts w:ascii="Times New Roman" w:hAnsi="Times New Roman" w:cs="Times New Roman"/>
        </w:rPr>
        <w:t xml:space="preserve"> overtop lagoons and other liquid storage structures.</w:t>
      </w:r>
    </w:p>
    <w:p w:rsidR="00084E57" w:rsidRDefault="00084E57" w:rsidP="00084E57">
      <w:pPr>
        <w:spacing w:after="0" w:line="240" w:lineRule="auto"/>
        <w:jc w:val="both"/>
        <w:rPr>
          <w:rFonts w:ascii="Times New Roman" w:hAnsi="Times New Roman" w:cs="Times New Roman"/>
        </w:rPr>
      </w:pPr>
    </w:p>
    <w:p w:rsidR="00084E57" w:rsidRPr="00286BBD" w:rsidRDefault="00084E57" w:rsidP="00AE7039">
      <w:pPr>
        <w:pStyle w:val="Heading3"/>
      </w:pPr>
      <w:r>
        <w:t>Discharges as Road Dust Abatement</w:t>
      </w: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When wastewater is discharged as road dust abatement it is typically discharged to unpaved roads, driveways, or parking areas for the purpose of suppressing dust.  Areas used as roads and for vehicles to park are typically compacted either intentionally by equipment to improve the surface or unintentionally by vehicles frequently driving over it.  Roads and parking areas do </w:t>
      </w:r>
      <w:r w:rsidRPr="00365DBA">
        <w:rPr>
          <w:rFonts w:ascii="Times New Roman" w:hAnsi="Times New Roman" w:cs="Times New Roman"/>
          <w:b/>
        </w:rPr>
        <w:t>not</w:t>
      </w:r>
      <w:r>
        <w:rPr>
          <w:rFonts w:ascii="Times New Roman" w:hAnsi="Times New Roman" w:cs="Times New Roman"/>
        </w:rPr>
        <w:t xml:space="preserve"> have vegetation and are less permeable due to their compacted soils, therefore they provide little treatment to wastewater.</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When discharged to road dust abatement areas in excessive amounts, the wastewater can pond on the road or parking area causing nuisance odors and </w:t>
      </w:r>
      <w:r w:rsidR="0029619E">
        <w:rPr>
          <w:rFonts w:ascii="Times New Roman" w:hAnsi="Times New Roman" w:cs="Times New Roman"/>
        </w:rPr>
        <w:t>vectors</w:t>
      </w:r>
      <w:r>
        <w:rPr>
          <w:rFonts w:ascii="Times New Roman" w:hAnsi="Times New Roman" w:cs="Times New Roman"/>
        </w:rPr>
        <w:t xml:space="preserve">, damage the road or parking area by eroding the soil, and can flow off the road and parking area and enter groundwater or surface water.  Discharges of high strength wastewater to groundwater or surface water can degrade water quality and harm the people, animals, </w:t>
      </w:r>
      <w:r w:rsidR="00D84101">
        <w:rPr>
          <w:rFonts w:ascii="Times New Roman" w:hAnsi="Times New Roman" w:cs="Times New Roman"/>
        </w:rPr>
        <w:t>and plants that use those water</w:t>
      </w:r>
      <w:r>
        <w:rPr>
          <w:rFonts w:ascii="Times New Roman" w:hAnsi="Times New Roman" w:cs="Times New Roman"/>
        </w:rPr>
        <w:t>bodies.</w:t>
      </w:r>
    </w:p>
    <w:p w:rsidR="00084E57" w:rsidRDefault="00084E57" w:rsidP="00084E57">
      <w:pPr>
        <w:spacing w:after="0" w:line="240" w:lineRule="auto"/>
        <w:jc w:val="both"/>
        <w:rPr>
          <w:rFonts w:ascii="Times New Roman" w:hAnsi="Times New Roman" w:cs="Times New Roman"/>
        </w:rPr>
      </w:pPr>
    </w:p>
    <w:p w:rsidR="00084E57" w:rsidRPr="00AE3899"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Because wastewater discharged as road dust abatement will receive little to </w:t>
      </w:r>
      <w:r w:rsidRPr="00013BBC">
        <w:rPr>
          <w:rFonts w:ascii="Times New Roman" w:hAnsi="Times New Roman" w:cs="Times New Roman"/>
          <w:b/>
        </w:rPr>
        <w:t>no</w:t>
      </w:r>
      <w:r>
        <w:rPr>
          <w:rFonts w:ascii="Times New Roman" w:hAnsi="Times New Roman" w:cs="Times New Roman"/>
        </w:rPr>
        <w:t xml:space="preserve"> treatment after it is discharged, Ecology determined that a </w:t>
      </w:r>
      <w:r w:rsidR="00665057">
        <w:rPr>
          <w:rFonts w:ascii="Times New Roman" w:hAnsi="Times New Roman" w:cs="Times New Roman"/>
        </w:rPr>
        <w:t>conservative</w:t>
      </w:r>
      <w:r>
        <w:rPr>
          <w:rFonts w:ascii="Times New Roman" w:hAnsi="Times New Roman" w:cs="Times New Roman"/>
        </w:rPr>
        <w:t xml:space="preserve"> average loading rate of ten (10) </w:t>
      </w:r>
      <w:proofErr w:type="spellStart"/>
      <w:r>
        <w:rPr>
          <w:rFonts w:ascii="Times New Roman" w:hAnsi="Times New Roman" w:cs="Times New Roman"/>
        </w:rPr>
        <w:t>lbs</w:t>
      </w:r>
      <w:proofErr w:type="spellEnd"/>
      <w:r>
        <w:rPr>
          <w:rFonts w:ascii="Times New Roman" w:hAnsi="Times New Roman" w:cs="Times New Roman"/>
        </w:rPr>
        <w:t>/acre/day for BOD</w:t>
      </w:r>
      <w:r w:rsidRPr="000245DD">
        <w:rPr>
          <w:rFonts w:ascii="Times New Roman" w:hAnsi="Times New Roman" w:cs="Times New Roman"/>
          <w:vertAlign w:val="subscript"/>
        </w:rPr>
        <w:t>5</w:t>
      </w:r>
      <w:r>
        <w:rPr>
          <w:rFonts w:ascii="Times New Roman" w:hAnsi="Times New Roman" w:cs="Times New Roman"/>
        </w:rPr>
        <w:t xml:space="preserve"> (3.5 for TOC) each week was appropriate to protect groundwater quality.  The total loading rate per day varies depending on how many days the Permittee discharges wastewater as road dust abatement.  However, the total loading for the entire week is seventy (70) </w:t>
      </w:r>
      <w:proofErr w:type="spellStart"/>
      <w:r>
        <w:rPr>
          <w:rFonts w:ascii="Times New Roman" w:hAnsi="Times New Roman" w:cs="Times New Roman"/>
        </w:rPr>
        <w:t>lbs</w:t>
      </w:r>
      <w:proofErr w:type="spellEnd"/>
      <w:r>
        <w:rPr>
          <w:rFonts w:ascii="Times New Roman" w:hAnsi="Times New Roman" w:cs="Times New Roman"/>
        </w:rPr>
        <w:t xml:space="preserve"> of BOD, based on the average loading rate of ten (10) </w:t>
      </w:r>
      <w:proofErr w:type="spellStart"/>
      <w:r>
        <w:rPr>
          <w:rFonts w:ascii="Times New Roman" w:hAnsi="Times New Roman" w:cs="Times New Roman"/>
        </w:rPr>
        <w:t>lbs</w:t>
      </w:r>
      <w:proofErr w:type="spellEnd"/>
      <w:r>
        <w:rPr>
          <w:rFonts w:ascii="Times New Roman" w:hAnsi="Times New Roman" w:cs="Times New Roman"/>
        </w:rPr>
        <w:t>/acre/day.</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To simplify compliance efforts, Ecology included the maximum volume of wastewater (maximum application rate) that can be applied and </w:t>
      </w:r>
      <w:r w:rsidRPr="00365DBA">
        <w:rPr>
          <w:rFonts w:ascii="Times New Roman" w:hAnsi="Times New Roman" w:cs="Times New Roman"/>
          <w:b/>
        </w:rPr>
        <w:t>not</w:t>
      </w:r>
      <w:r>
        <w:rPr>
          <w:rFonts w:ascii="Times New Roman" w:hAnsi="Times New Roman" w:cs="Times New Roman"/>
        </w:rPr>
        <w:t xml:space="preserve"> exceed the loading rate.  Complying with a maximum application rate enables the Permittee to avoid exceeding the loading rate without having to analyze their wastewater to determine the BOD/TOC concentration.  To determine the maximum application rate, Ecology assumed that discharges of wastewater had high levels of BOD/TOC; approximately 12,000 mg/L of BOD during crush and 3,500 mg/L of BOD outside of crush.  Ecology determined that using 80% of the maximum values would reasonably represent maximum concentrations discharged by most </w:t>
      </w:r>
      <w:r w:rsidR="00FC5C70">
        <w:rPr>
          <w:rFonts w:ascii="Times New Roman" w:hAnsi="Times New Roman" w:cs="Times New Roman"/>
        </w:rPr>
        <w:t>winemaking facilities</w:t>
      </w:r>
      <w:r>
        <w:rPr>
          <w:rFonts w:ascii="Times New Roman" w:hAnsi="Times New Roman" w:cs="Times New Roman"/>
        </w:rPr>
        <w:t>.  80% of the maximum values of wastewater generated during crush and outside of crush equals 10,000 mg/L and 2,800 mg/L.</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Ecology established three (3) scenarios so the Permittee has compliance options.</w:t>
      </w:r>
    </w:p>
    <w:p w:rsidR="00084E57" w:rsidRDefault="00084E57" w:rsidP="00084E57">
      <w:pPr>
        <w:spacing w:after="0" w:line="240" w:lineRule="auto"/>
        <w:jc w:val="both"/>
        <w:rPr>
          <w:rFonts w:ascii="Times New Roman" w:hAnsi="Times New Roman" w:cs="Times New Roman"/>
        </w:rPr>
      </w:pPr>
    </w:p>
    <w:p w:rsidR="009E445F" w:rsidRDefault="00084E57" w:rsidP="008F7D67">
      <w:pPr>
        <w:pStyle w:val="ListParagraph"/>
        <w:numPr>
          <w:ilvl w:val="0"/>
          <w:numId w:val="24"/>
        </w:numPr>
        <w:spacing w:after="60" w:line="240" w:lineRule="auto"/>
        <w:ind w:left="360"/>
        <w:contextualSpacing w:val="0"/>
        <w:jc w:val="both"/>
        <w:rPr>
          <w:rFonts w:ascii="Times New Roman" w:hAnsi="Times New Roman" w:cs="Times New Roman"/>
        </w:rPr>
      </w:pPr>
      <w:r w:rsidRPr="00C006F0">
        <w:rPr>
          <w:rFonts w:ascii="Times New Roman" w:hAnsi="Times New Roman" w:cs="Times New Roman"/>
          <w:b/>
        </w:rPr>
        <w:t>Scenario 1</w:t>
      </w:r>
    </w:p>
    <w:p w:rsidR="00084E57" w:rsidRDefault="00084E57" w:rsidP="009E445F">
      <w:pPr>
        <w:pStyle w:val="ListParagraph"/>
        <w:spacing w:after="0" w:line="240" w:lineRule="auto"/>
        <w:ind w:left="360"/>
        <w:jc w:val="both"/>
        <w:rPr>
          <w:rFonts w:ascii="Times New Roman" w:hAnsi="Times New Roman" w:cs="Times New Roman"/>
        </w:rPr>
      </w:pPr>
      <w:r w:rsidRPr="00C006F0">
        <w:rPr>
          <w:rFonts w:ascii="Times New Roman" w:hAnsi="Times New Roman" w:cs="Times New Roman"/>
        </w:rPr>
        <w:t xml:space="preserve">Wastewater generated during crush (approximately </w:t>
      </w:r>
      <w:r>
        <w:rPr>
          <w:rFonts w:ascii="Times New Roman" w:hAnsi="Times New Roman" w:cs="Times New Roman"/>
        </w:rPr>
        <w:t>August</w:t>
      </w:r>
      <w:r w:rsidRPr="00C006F0">
        <w:rPr>
          <w:rFonts w:ascii="Times New Roman" w:hAnsi="Times New Roman" w:cs="Times New Roman"/>
        </w:rPr>
        <w:t xml:space="preserve"> to October) typically has higher concentrations of oxygen-demanding organic material (BOD/TOC) than wastewater generated outside of crush.  If this wastewater is discharged during crush, it will still have high levels of BOD/TOC.  Ecology determined that </w:t>
      </w:r>
      <w:r>
        <w:rPr>
          <w:rFonts w:ascii="Times New Roman" w:hAnsi="Times New Roman" w:cs="Times New Roman"/>
        </w:rPr>
        <w:t xml:space="preserve">the </w:t>
      </w:r>
      <w:r w:rsidRPr="00C006F0">
        <w:rPr>
          <w:rFonts w:ascii="Times New Roman" w:hAnsi="Times New Roman" w:cs="Times New Roman"/>
        </w:rPr>
        <w:t>maximum application rate</w:t>
      </w:r>
      <w:r>
        <w:rPr>
          <w:rFonts w:ascii="Times New Roman" w:hAnsi="Times New Roman" w:cs="Times New Roman"/>
        </w:rPr>
        <w:t>s and maximum application frequencies in Table 7 of the Winery General Permit</w:t>
      </w:r>
      <w:r w:rsidRPr="00C006F0">
        <w:rPr>
          <w:rFonts w:ascii="Times New Roman" w:hAnsi="Times New Roman" w:cs="Times New Roman"/>
        </w:rPr>
        <w:t xml:space="preserve"> of </w:t>
      </w:r>
      <w:r>
        <w:rPr>
          <w:rFonts w:ascii="Times New Roman" w:hAnsi="Times New Roman" w:cs="Times New Roman"/>
        </w:rPr>
        <w:t>are</w:t>
      </w:r>
      <w:r w:rsidRPr="00C006F0">
        <w:rPr>
          <w:rFonts w:ascii="Times New Roman" w:hAnsi="Times New Roman" w:cs="Times New Roman"/>
        </w:rPr>
        <w:t xml:space="preserve"> sufficient to prevent </w:t>
      </w:r>
      <w:r>
        <w:rPr>
          <w:rFonts w:ascii="Times New Roman" w:hAnsi="Times New Roman" w:cs="Times New Roman"/>
        </w:rPr>
        <w:t>groundwater degradation.</w:t>
      </w:r>
    </w:p>
    <w:p w:rsidR="00084E57" w:rsidRPr="00C006F0" w:rsidRDefault="00084E57" w:rsidP="00084E57">
      <w:pPr>
        <w:pStyle w:val="ListParagraph"/>
        <w:spacing w:after="0" w:line="240" w:lineRule="auto"/>
        <w:ind w:left="360"/>
        <w:jc w:val="both"/>
        <w:rPr>
          <w:rFonts w:ascii="Times New Roman" w:hAnsi="Times New Roman" w:cs="Times New Roman"/>
        </w:rPr>
      </w:pPr>
    </w:p>
    <w:p w:rsidR="009E445F" w:rsidRDefault="00084E57" w:rsidP="008F7D67">
      <w:pPr>
        <w:pStyle w:val="ListParagraph"/>
        <w:numPr>
          <w:ilvl w:val="0"/>
          <w:numId w:val="24"/>
        </w:numPr>
        <w:spacing w:after="60" w:line="240" w:lineRule="auto"/>
        <w:ind w:left="360"/>
        <w:contextualSpacing w:val="0"/>
        <w:jc w:val="both"/>
        <w:rPr>
          <w:rFonts w:ascii="Times New Roman" w:hAnsi="Times New Roman" w:cs="Times New Roman"/>
        </w:rPr>
      </w:pPr>
      <w:r w:rsidRPr="00C11005">
        <w:rPr>
          <w:rFonts w:ascii="Times New Roman" w:hAnsi="Times New Roman" w:cs="Times New Roman"/>
          <w:b/>
        </w:rPr>
        <w:t>Scenario 2</w:t>
      </w:r>
    </w:p>
    <w:p w:rsidR="00084E57" w:rsidRDefault="00084E57" w:rsidP="009E445F">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 xml:space="preserve">Wastewater generated during crush (approximately August to October) and stored and discharged after crush (during the growing season), has a lower concentration of BOD/TOC because bacteria has had more time to break down the organic material.  </w:t>
      </w:r>
      <w:r w:rsidRPr="00C006F0">
        <w:rPr>
          <w:rFonts w:ascii="Times New Roman" w:hAnsi="Times New Roman" w:cs="Times New Roman"/>
        </w:rPr>
        <w:t xml:space="preserve">Ecology determined that </w:t>
      </w:r>
      <w:r>
        <w:rPr>
          <w:rFonts w:ascii="Times New Roman" w:hAnsi="Times New Roman" w:cs="Times New Roman"/>
        </w:rPr>
        <w:t xml:space="preserve">the </w:t>
      </w:r>
      <w:r w:rsidRPr="00C006F0">
        <w:rPr>
          <w:rFonts w:ascii="Times New Roman" w:hAnsi="Times New Roman" w:cs="Times New Roman"/>
        </w:rPr>
        <w:t>maximum application rate</w:t>
      </w:r>
      <w:r>
        <w:rPr>
          <w:rFonts w:ascii="Times New Roman" w:hAnsi="Times New Roman" w:cs="Times New Roman"/>
        </w:rPr>
        <w:t>s and maximum application frequencies in Table 7 of the Winery General Permit</w:t>
      </w:r>
      <w:r w:rsidRPr="00C006F0">
        <w:rPr>
          <w:rFonts w:ascii="Times New Roman" w:hAnsi="Times New Roman" w:cs="Times New Roman"/>
        </w:rPr>
        <w:t xml:space="preserve"> of </w:t>
      </w:r>
      <w:r>
        <w:rPr>
          <w:rFonts w:ascii="Times New Roman" w:hAnsi="Times New Roman" w:cs="Times New Roman"/>
        </w:rPr>
        <w:t>are</w:t>
      </w:r>
      <w:r w:rsidRPr="00C006F0">
        <w:rPr>
          <w:rFonts w:ascii="Times New Roman" w:hAnsi="Times New Roman" w:cs="Times New Roman"/>
        </w:rPr>
        <w:t xml:space="preserve"> sufficient to prevent </w:t>
      </w:r>
      <w:r>
        <w:rPr>
          <w:rFonts w:ascii="Times New Roman" w:hAnsi="Times New Roman" w:cs="Times New Roman"/>
        </w:rPr>
        <w:t>groundwater degradation.</w:t>
      </w:r>
    </w:p>
    <w:p w:rsidR="00084E57" w:rsidRPr="00C11005" w:rsidRDefault="00084E57" w:rsidP="00084E57">
      <w:pPr>
        <w:pStyle w:val="ListParagraph"/>
        <w:spacing w:after="0" w:line="240" w:lineRule="auto"/>
        <w:ind w:left="360"/>
        <w:contextualSpacing w:val="0"/>
        <w:rPr>
          <w:rFonts w:ascii="Times New Roman" w:hAnsi="Times New Roman" w:cs="Times New Roman"/>
        </w:rPr>
      </w:pPr>
    </w:p>
    <w:p w:rsidR="009E445F" w:rsidRDefault="00084E57" w:rsidP="008F7D67">
      <w:pPr>
        <w:pStyle w:val="ListParagraph"/>
        <w:numPr>
          <w:ilvl w:val="0"/>
          <w:numId w:val="24"/>
        </w:numPr>
        <w:spacing w:after="60" w:line="240" w:lineRule="auto"/>
        <w:ind w:left="360"/>
        <w:contextualSpacing w:val="0"/>
        <w:jc w:val="both"/>
        <w:rPr>
          <w:rFonts w:ascii="Times New Roman" w:hAnsi="Times New Roman" w:cs="Times New Roman"/>
        </w:rPr>
      </w:pPr>
      <w:r w:rsidRPr="00CD5DDC">
        <w:rPr>
          <w:rFonts w:ascii="Times New Roman" w:hAnsi="Times New Roman" w:cs="Times New Roman"/>
          <w:b/>
        </w:rPr>
        <w:t>Scenario 3</w:t>
      </w:r>
    </w:p>
    <w:p w:rsidR="00084E57" w:rsidRPr="00C006F0" w:rsidRDefault="00084E57" w:rsidP="009E445F">
      <w:pPr>
        <w:pStyle w:val="ListParagraph"/>
        <w:spacing w:after="0" w:line="240" w:lineRule="auto"/>
        <w:ind w:left="360"/>
        <w:jc w:val="both"/>
        <w:rPr>
          <w:rFonts w:ascii="Times New Roman" w:hAnsi="Times New Roman" w:cs="Times New Roman"/>
        </w:rPr>
      </w:pPr>
      <w:r>
        <w:rPr>
          <w:rFonts w:ascii="Times New Roman" w:hAnsi="Times New Roman" w:cs="Times New Roman"/>
        </w:rPr>
        <w:t xml:space="preserve">Wastewater generated before or after crush (approximately November to August) typically has low concentrations of oxygen-demanding organic material (BOD/TOC) than wastewater generated during crush.  This wastewater may be discharged anytime during the growing season (approximately April to November) at the maximum application rates and maximum application frequencies presented in Table 7 of the Winery General Permit.  </w:t>
      </w:r>
      <w:r w:rsidRPr="00C006F0">
        <w:rPr>
          <w:rFonts w:ascii="Times New Roman" w:hAnsi="Times New Roman" w:cs="Times New Roman"/>
        </w:rPr>
        <w:t xml:space="preserve">Ecology determined that </w:t>
      </w:r>
      <w:r>
        <w:rPr>
          <w:rFonts w:ascii="Times New Roman" w:hAnsi="Times New Roman" w:cs="Times New Roman"/>
        </w:rPr>
        <w:t xml:space="preserve">the </w:t>
      </w:r>
      <w:r w:rsidRPr="00C006F0">
        <w:rPr>
          <w:rFonts w:ascii="Times New Roman" w:hAnsi="Times New Roman" w:cs="Times New Roman"/>
        </w:rPr>
        <w:t>maximum application rate</w:t>
      </w:r>
      <w:r>
        <w:rPr>
          <w:rFonts w:ascii="Times New Roman" w:hAnsi="Times New Roman" w:cs="Times New Roman"/>
        </w:rPr>
        <w:t>s and maximum application frequencies in Table 7 of the Winery General Permit</w:t>
      </w:r>
      <w:r w:rsidRPr="00C006F0">
        <w:rPr>
          <w:rFonts w:ascii="Times New Roman" w:hAnsi="Times New Roman" w:cs="Times New Roman"/>
        </w:rPr>
        <w:t xml:space="preserve"> of </w:t>
      </w:r>
      <w:r>
        <w:rPr>
          <w:rFonts w:ascii="Times New Roman" w:hAnsi="Times New Roman" w:cs="Times New Roman"/>
        </w:rPr>
        <w:t>are</w:t>
      </w:r>
      <w:r w:rsidRPr="00C006F0">
        <w:rPr>
          <w:rFonts w:ascii="Times New Roman" w:hAnsi="Times New Roman" w:cs="Times New Roman"/>
        </w:rPr>
        <w:t xml:space="preserve"> sufficient to prevent </w:t>
      </w:r>
      <w:r>
        <w:rPr>
          <w:rFonts w:ascii="Times New Roman" w:hAnsi="Times New Roman" w:cs="Times New Roman"/>
        </w:rPr>
        <w:t>groundwater degradation.</w:t>
      </w:r>
    </w:p>
    <w:p w:rsidR="00084E57" w:rsidRDefault="00084E57" w:rsidP="00084E57">
      <w:pPr>
        <w:spacing w:after="0" w:line="240" w:lineRule="auto"/>
        <w:ind w:left="360"/>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Table 7 of the Winery General Permit (included </w:t>
      </w:r>
      <w:r w:rsidRPr="00B646E2">
        <w:rPr>
          <w:rFonts w:ascii="Times New Roman" w:hAnsi="Times New Roman" w:cs="Times New Roman"/>
        </w:rPr>
        <w:t xml:space="preserve">in </w:t>
      </w:r>
      <w:r w:rsidRPr="00B646E2">
        <w:rPr>
          <w:rFonts w:ascii="Times New Roman" w:hAnsi="Times New Roman" w:cs="Times New Roman"/>
          <w:b/>
        </w:rPr>
        <w:t>Table 10 – Table 7 of the Winery General Permit</w:t>
      </w:r>
      <w:r w:rsidRPr="00B646E2">
        <w:rPr>
          <w:rFonts w:ascii="Times New Roman" w:hAnsi="Times New Roman" w:cs="Times New Roman"/>
        </w:rPr>
        <w:t xml:space="preserve"> below) includes the maximum application rates and the</w:t>
      </w:r>
      <w:r>
        <w:rPr>
          <w:rFonts w:ascii="Times New Roman" w:hAnsi="Times New Roman" w:cs="Times New Roman"/>
        </w:rPr>
        <w:t xml:space="preserve"> maximum application frequencies for each of the three (3) scenarios for a Permittee that discharges wastewater as road dust abatement.</w:t>
      </w:r>
    </w:p>
    <w:p w:rsidR="00084E57" w:rsidRDefault="00084E57" w:rsidP="00084E57">
      <w:pPr>
        <w:spacing w:after="0" w:line="240" w:lineRule="auto"/>
        <w:jc w:val="both"/>
        <w:rPr>
          <w:rFonts w:ascii="Times New Roman" w:hAnsi="Times New Roman" w:cs="Times New Roman"/>
        </w:rPr>
      </w:pPr>
    </w:p>
    <w:p w:rsidR="00DD33BC" w:rsidRDefault="00DD33BC" w:rsidP="00DD33BC">
      <w:pPr>
        <w:spacing w:after="0" w:line="240" w:lineRule="auto"/>
        <w:jc w:val="both"/>
        <w:rPr>
          <w:rFonts w:ascii="Times New Roman" w:hAnsi="Times New Roman" w:cs="Times New Roman"/>
        </w:rPr>
      </w:pPr>
      <w:r>
        <w:rPr>
          <w:rFonts w:ascii="Times New Roman" w:hAnsi="Times New Roman" w:cs="Times New Roman"/>
        </w:rPr>
        <w:t xml:space="preserve">Ecology did </w:t>
      </w:r>
      <w:r w:rsidRPr="00013BBC">
        <w:rPr>
          <w:rFonts w:ascii="Times New Roman" w:hAnsi="Times New Roman" w:cs="Times New Roman"/>
          <w:b/>
        </w:rPr>
        <w:t>not</w:t>
      </w:r>
      <w:r>
        <w:rPr>
          <w:rFonts w:ascii="Times New Roman" w:hAnsi="Times New Roman" w:cs="Times New Roman"/>
        </w:rPr>
        <w:t xml:space="preserve"> develop benchmarks that varied depending on if the winemaking facility was located in Eastern Washington or Western Washington.  The evapotranspiration rate is different west of the Cascades than east of the Cascades, however, developing separate benchmarks could complicate the requirement for Permittees.  To avoid this complexity, Ecology established one set of benchmarks that are based on evapotranspiration rates for Eastern Washington.  This approach is more conservative and therefore more protective of water quality as well as simplifying the compliance requirements for Permittees.</w:t>
      </w:r>
    </w:p>
    <w:p w:rsidR="00084E57" w:rsidRDefault="00084E57" w:rsidP="00084E57">
      <w:pPr>
        <w:spacing w:after="0" w:line="240" w:lineRule="auto"/>
        <w:jc w:val="both"/>
        <w:rPr>
          <w:rFonts w:ascii="Times New Roman" w:hAnsi="Times New Roman" w:cs="Times New Roman"/>
        </w:rPr>
      </w:pPr>
    </w:p>
    <w:p w:rsidR="00084E57" w:rsidRPr="00B646E2" w:rsidRDefault="00084E57" w:rsidP="00DD33BC">
      <w:pPr>
        <w:keepNext/>
        <w:keepLines/>
        <w:spacing w:after="60" w:line="240" w:lineRule="auto"/>
        <w:jc w:val="center"/>
        <w:rPr>
          <w:rFonts w:ascii="Times New Roman" w:hAnsi="Times New Roman" w:cs="Times New Roman"/>
          <w:b/>
          <w:u w:val="single"/>
        </w:rPr>
      </w:pPr>
      <w:r w:rsidRPr="00B646E2">
        <w:rPr>
          <w:rFonts w:ascii="Times New Roman" w:hAnsi="Times New Roman" w:cs="Times New Roman"/>
          <w:b/>
          <w:u w:val="single"/>
        </w:rPr>
        <w:lastRenderedPageBreak/>
        <w:t>Table 10</w:t>
      </w:r>
    </w:p>
    <w:p w:rsidR="00084E57" w:rsidRDefault="00084E57" w:rsidP="00DD33BC">
      <w:pPr>
        <w:keepNext/>
        <w:keepLines/>
        <w:spacing w:after="120" w:line="240" w:lineRule="auto"/>
        <w:jc w:val="center"/>
        <w:rPr>
          <w:rFonts w:ascii="Times New Roman" w:hAnsi="Times New Roman" w:cs="Times New Roman"/>
        </w:rPr>
      </w:pPr>
      <w:r w:rsidRPr="00B646E2">
        <w:rPr>
          <w:rFonts w:ascii="Times New Roman" w:hAnsi="Times New Roman" w:cs="Times New Roman"/>
          <w:b/>
        </w:rPr>
        <w:t>Table 7 of the Winery General Permit</w:t>
      </w:r>
    </w:p>
    <w:tbl>
      <w:tblPr>
        <w:tblStyle w:val="TableGrid"/>
        <w:tblW w:w="9330" w:type="dxa"/>
        <w:jc w:val="right"/>
        <w:tblLook w:val="04A0" w:firstRow="1" w:lastRow="0" w:firstColumn="1" w:lastColumn="0" w:noHBand="0" w:noVBand="1"/>
        <w:tblCaption w:val="Information from Table 7 of the Winery General Permit"/>
        <w:tblDescription w:val="Information from Table 7 of the Winery General Permit"/>
      </w:tblPr>
      <w:tblGrid>
        <w:gridCol w:w="975"/>
        <w:gridCol w:w="4436"/>
        <w:gridCol w:w="2015"/>
        <w:gridCol w:w="1904"/>
      </w:tblGrid>
      <w:tr w:rsidR="00084E57" w:rsidRPr="00C725F4" w:rsidTr="005931DD">
        <w:trPr>
          <w:trHeight w:val="720"/>
          <w:tblHeader/>
          <w:jc w:val="right"/>
        </w:trPr>
        <w:tc>
          <w:tcPr>
            <w:tcW w:w="975" w:type="dxa"/>
            <w:tcBorders>
              <w:top w:val="single" w:sz="12" w:space="0" w:color="auto"/>
              <w:left w:val="single" w:sz="12" w:space="0" w:color="auto"/>
              <w:bottom w:val="single" w:sz="4" w:space="0" w:color="auto"/>
              <w:right w:val="single" w:sz="4" w:space="0" w:color="auto"/>
            </w:tcBorders>
            <w:shd w:val="clear" w:color="auto" w:fill="DEEAF6" w:themeFill="accent1" w:themeFillTint="33"/>
            <w:vAlign w:val="center"/>
          </w:tcPr>
          <w:p w:rsidR="00084E57" w:rsidRDefault="00084E57" w:rsidP="00DD33BC">
            <w:pPr>
              <w:keepNext/>
              <w:keepLines/>
              <w:jc w:val="center"/>
              <w:rPr>
                <w:rFonts w:ascii="Times New Roman" w:hAnsi="Times New Roman" w:cs="Times New Roman"/>
                <w:b/>
                <w:sz w:val="20"/>
                <w:szCs w:val="20"/>
              </w:rPr>
            </w:pPr>
            <w:r>
              <w:rPr>
                <w:rFonts w:ascii="Times New Roman" w:hAnsi="Times New Roman" w:cs="Times New Roman"/>
                <w:b/>
                <w:sz w:val="20"/>
                <w:szCs w:val="20"/>
              </w:rPr>
              <w:t>Scenario</w:t>
            </w:r>
          </w:p>
        </w:tc>
        <w:tc>
          <w:tcPr>
            <w:tcW w:w="443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4E57" w:rsidRDefault="00084E57" w:rsidP="00DD33BC">
            <w:pPr>
              <w:keepNext/>
              <w:keepLines/>
              <w:jc w:val="center"/>
              <w:rPr>
                <w:rFonts w:ascii="Times New Roman" w:hAnsi="Times New Roman" w:cs="Times New Roman"/>
                <w:b/>
                <w:sz w:val="20"/>
                <w:szCs w:val="20"/>
              </w:rPr>
            </w:pPr>
            <w:r>
              <w:rPr>
                <w:rFonts w:ascii="Times New Roman" w:hAnsi="Times New Roman" w:cs="Times New Roman"/>
                <w:b/>
                <w:sz w:val="20"/>
                <w:szCs w:val="20"/>
              </w:rPr>
              <w:t>Time of Year Wastewater is</w:t>
            </w:r>
          </w:p>
          <w:p w:rsidR="00084E57" w:rsidRPr="00A9580B" w:rsidRDefault="00084E57" w:rsidP="00DD33BC">
            <w:pPr>
              <w:keepNext/>
              <w:keepLines/>
              <w:jc w:val="center"/>
              <w:rPr>
                <w:rFonts w:ascii="Times New Roman" w:hAnsi="Times New Roman" w:cs="Times New Roman"/>
                <w:b/>
                <w:sz w:val="20"/>
                <w:szCs w:val="20"/>
              </w:rPr>
            </w:pPr>
            <w:r w:rsidRPr="00A9580B">
              <w:rPr>
                <w:rFonts w:ascii="Times New Roman" w:hAnsi="Times New Roman" w:cs="Times New Roman"/>
                <w:b/>
                <w:sz w:val="20"/>
                <w:szCs w:val="20"/>
              </w:rPr>
              <w:t>Generated and Discharged</w:t>
            </w:r>
          </w:p>
        </w:tc>
        <w:tc>
          <w:tcPr>
            <w:tcW w:w="2015"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084E57" w:rsidRDefault="00084E57" w:rsidP="00DD33BC">
            <w:pPr>
              <w:keepNext/>
              <w:keepLines/>
              <w:jc w:val="center"/>
              <w:rPr>
                <w:rFonts w:ascii="Times New Roman" w:hAnsi="Times New Roman" w:cs="Times New Roman"/>
                <w:b/>
                <w:sz w:val="20"/>
                <w:szCs w:val="20"/>
              </w:rPr>
            </w:pPr>
            <w:r>
              <w:rPr>
                <w:rFonts w:ascii="Times New Roman" w:hAnsi="Times New Roman" w:cs="Times New Roman"/>
                <w:b/>
                <w:sz w:val="20"/>
                <w:szCs w:val="20"/>
              </w:rPr>
              <w:t>Maximum</w:t>
            </w:r>
          </w:p>
          <w:p w:rsidR="00084E57" w:rsidRPr="00A9580B" w:rsidRDefault="00084E57" w:rsidP="00DD33BC">
            <w:pPr>
              <w:keepNext/>
              <w:keepLines/>
              <w:jc w:val="center"/>
              <w:rPr>
                <w:rFonts w:ascii="Times New Roman" w:hAnsi="Times New Roman" w:cs="Times New Roman"/>
                <w:b/>
                <w:sz w:val="20"/>
                <w:szCs w:val="20"/>
              </w:rPr>
            </w:pPr>
            <w:r w:rsidRPr="00A9580B">
              <w:rPr>
                <w:rFonts w:ascii="Times New Roman" w:hAnsi="Times New Roman" w:cs="Times New Roman"/>
                <w:b/>
                <w:sz w:val="20"/>
                <w:szCs w:val="20"/>
              </w:rPr>
              <w:t>Application Rate</w:t>
            </w:r>
            <w:r w:rsidRPr="00DD2523">
              <w:rPr>
                <w:rFonts w:ascii="Times New Roman" w:hAnsi="Times New Roman" w:cs="Times New Roman"/>
                <w:b/>
                <w:sz w:val="20"/>
                <w:szCs w:val="20"/>
                <w:vertAlign w:val="superscript"/>
              </w:rPr>
              <w:t>1</w:t>
            </w:r>
          </w:p>
        </w:tc>
        <w:tc>
          <w:tcPr>
            <w:tcW w:w="1904" w:type="dxa"/>
            <w:tcBorders>
              <w:top w:val="single" w:sz="12" w:space="0" w:color="auto"/>
              <w:left w:val="single" w:sz="4" w:space="0" w:color="auto"/>
              <w:bottom w:val="single" w:sz="12" w:space="0" w:color="auto"/>
              <w:right w:val="single" w:sz="12" w:space="0" w:color="auto"/>
            </w:tcBorders>
            <w:shd w:val="clear" w:color="auto" w:fill="DEEAF6" w:themeFill="accent1" w:themeFillTint="33"/>
            <w:vAlign w:val="center"/>
          </w:tcPr>
          <w:p w:rsidR="00084E57" w:rsidRPr="00A9580B" w:rsidRDefault="00084E57" w:rsidP="00DD33BC">
            <w:pPr>
              <w:keepNext/>
              <w:keepLines/>
              <w:jc w:val="center"/>
              <w:rPr>
                <w:rFonts w:ascii="Times New Roman" w:hAnsi="Times New Roman" w:cs="Times New Roman"/>
                <w:b/>
                <w:sz w:val="20"/>
                <w:szCs w:val="20"/>
              </w:rPr>
            </w:pPr>
            <w:r w:rsidRPr="00A9580B">
              <w:rPr>
                <w:rFonts w:ascii="Times New Roman" w:hAnsi="Times New Roman" w:cs="Times New Roman"/>
                <w:b/>
                <w:sz w:val="20"/>
                <w:szCs w:val="20"/>
              </w:rPr>
              <w:t>Maximum</w:t>
            </w:r>
          </w:p>
          <w:p w:rsidR="00084E57" w:rsidRPr="00A9580B" w:rsidRDefault="00084E57" w:rsidP="00DD33BC">
            <w:pPr>
              <w:keepNext/>
              <w:keepLines/>
              <w:jc w:val="center"/>
              <w:rPr>
                <w:rFonts w:ascii="Times New Roman" w:hAnsi="Times New Roman" w:cs="Times New Roman"/>
                <w:b/>
                <w:sz w:val="20"/>
                <w:szCs w:val="20"/>
              </w:rPr>
            </w:pPr>
            <w:r w:rsidRPr="00A9580B">
              <w:rPr>
                <w:rFonts w:ascii="Times New Roman" w:hAnsi="Times New Roman" w:cs="Times New Roman"/>
                <w:b/>
                <w:sz w:val="20"/>
                <w:szCs w:val="20"/>
              </w:rPr>
              <w:t>Application Frequency</w:t>
            </w:r>
          </w:p>
        </w:tc>
      </w:tr>
      <w:tr w:rsidR="00084E57" w:rsidTr="005931DD">
        <w:trPr>
          <w:trHeight w:val="360"/>
          <w:jc w:val="right"/>
        </w:trPr>
        <w:tc>
          <w:tcPr>
            <w:tcW w:w="975" w:type="dxa"/>
            <w:vMerge w:val="restart"/>
            <w:tcBorders>
              <w:top w:val="single" w:sz="12" w:space="0" w:color="auto"/>
              <w:left w:val="single" w:sz="12" w:space="0" w:color="auto"/>
              <w:right w:val="single" w:sz="4" w:space="0" w:color="auto"/>
            </w:tcBorders>
            <w:vAlign w:val="center"/>
          </w:tcPr>
          <w:p w:rsidR="00084E57" w:rsidRPr="00A9580B" w:rsidRDefault="00084E57" w:rsidP="00DD33BC">
            <w:pPr>
              <w:keepNext/>
              <w:keepLines/>
              <w:jc w:val="center"/>
              <w:rPr>
                <w:rFonts w:ascii="Times New Roman" w:hAnsi="Times New Roman" w:cs="Times New Roman"/>
                <w:sz w:val="20"/>
                <w:szCs w:val="20"/>
              </w:rPr>
            </w:pPr>
            <w:r>
              <w:rPr>
                <w:rFonts w:ascii="Times New Roman" w:hAnsi="Times New Roman" w:cs="Times New Roman"/>
                <w:sz w:val="20"/>
                <w:szCs w:val="20"/>
              </w:rPr>
              <w:t>1</w:t>
            </w:r>
          </w:p>
        </w:tc>
        <w:tc>
          <w:tcPr>
            <w:tcW w:w="4436" w:type="dxa"/>
            <w:vMerge w:val="restart"/>
            <w:tcBorders>
              <w:top w:val="single" w:sz="12" w:space="0" w:color="auto"/>
              <w:left w:val="single" w:sz="4" w:space="0" w:color="auto"/>
            </w:tcBorders>
            <w:vAlign w:val="center"/>
          </w:tcPr>
          <w:p w:rsidR="00084E57" w:rsidRPr="00A9580B" w:rsidRDefault="00084E57" w:rsidP="00DD33B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Wastewater generated during crush discharged during crush</w:t>
            </w:r>
            <w:r w:rsidRPr="00A9580B">
              <w:rPr>
                <w:rFonts w:ascii="Times New Roman" w:hAnsi="Times New Roman" w:cs="Times New Roman"/>
                <w:sz w:val="20"/>
                <w:szCs w:val="20"/>
                <w:vertAlign w:val="superscript"/>
              </w:rPr>
              <w:t>1</w:t>
            </w:r>
          </w:p>
        </w:tc>
        <w:tc>
          <w:tcPr>
            <w:tcW w:w="2015" w:type="dxa"/>
            <w:vAlign w:val="center"/>
          </w:tcPr>
          <w:p w:rsidR="00084E57" w:rsidRPr="00A9580B" w:rsidRDefault="00337C6B" w:rsidP="00DD33BC">
            <w:pPr>
              <w:keepNext/>
              <w:keepLines/>
              <w:jc w:val="center"/>
              <w:rPr>
                <w:rFonts w:ascii="Times New Roman" w:hAnsi="Times New Roman" w:cs="Times New Roman"/>
                <w:sz w:val="20"/>
                <w:szCs w:val="20"/>
              </w:rPr>
            </w:pPr>
            <w:r>
              <w:rPr>
                <w:rFonts w:ascii="Times New Roman" w:hAnsi="Times New Roman" w:cs="Times New Roman"/>
                <w:sz w:val="20"/>
                <w:szCs w:val="20"/>
              </w:rPr>
              <w:t>15</w:t>
            </w:r>
            <w:r w:rsidR="00084E57">
              <w:rPr>
                <w:rFonts w:ascii="Times New Roman" w:hAnsi="Times New Roman" w:cs="Times New Roman"/>
                <w:sz w:val="20"/>
                <w:szCs w:val="20"/>
              </w:rPr>
              <w:t xml:space="preserve">0 </w:t>
            </w:r>
            <w:r w:rsidR="00084E57" w:rsidRPr="00A9580B">
              <w:rPr>
                <w:rFonts w:ascii="Times New Roman" w:hAnsi="Times New Roman" w:cs="Times New Roman"/>
                <w:sz w:val="20"/>
                <w:szCs w:val="20"/>
              </w:rPr>
              <w:t>gals/acre/day</w:t>
            </w:r>
          </w:p>
        </w:tc>
        <w:tc>
          <w:tcPr>
            <w:tcW w:w="1904" w:type="dxa"/>
            <w:tcBorders>
              <w:right w:val="single" w:sz="12" w:space="0" w:color="auto"/>
            </w:tcBorders>
            <w:vAlign w:val="center"/>
          </w:tcPr>
          <w:p w:rsidR="00084E57" w:rsidRPr="00A9580B" w:rsidRDefault="00084E57" w:rsidP="00DD33BC">
            <w:pPr>
              <w:keepNext/>
              <w:keepLines/>
              <w:jc w:val="center"/>
              <w:rPr>
                <w:rFonts w:ascii="Times New Roman" w:hAnsi="Times New Roman" w:cs="Times New Roman"/>
                <w:sz w:val="20"/>
                <w:szCs w:val="20"/>
              </w:rPr>
            </w:pPr>
            <w:r>
              <w:rPr>
                <w:rFonts w:ascii="Times New Roman" w:hAnsi="Times New Roman" w:cs="Times New Roman"/>
                <w:sz w:val="20"/>
                <w:szCs w:val="20"/>
              </w:rPr>
              <w:t>7</w:t>
            </w:r>
            <w:r w:rsidRPr="00A9580B">
              <w:rPr>
                <w:rFonts w:ascii="Times New Roman" w:hAnsi="Times New Roman" w:cs="Times New Roman"/>
                <w:sz w:val="20"/>
                <w:szCs w:val="20"/>
              </w:rPr>
              <w:t xml:space="preserve"> days/week</w:t>
            </w:r>
          </w:p>
        </w:tc>
      </w:tr>
      <w:tr w:rsidR="00084E57" w:rsidTr="005931DD">
        <w:trPr>
          <w:trHeight w:val="360"/>
          <w:jc w:val="right"/>
        </w:trPr>
        <w:tc>
          <w:tcPr>
            <w:tcW w:w="975" w:type="dxa"/>
            <w:vMerge/>
            <w:tcBorders>
              <w:top w:val="single" w:sz="12" w:space="0" w:color="auto"/>
              <w:left w:val="single" w:sz="12" w:space="0" w:color="auto"/>
              <w:right w:val="single" w:sz="4" w:space="0" w:color="auto"/>
            </w:tcBorders>
            <w:vAlign w:val="center"/>
          </w:tcPr>
          <w:p w:rsidR="00084E57" w:rsidRPr="00A9580B" w:rsidRDefault="00084E57" w:rsidP="00DD33BC">
            <w:pPr>
              <w:keepNext/>
              <w:keepLines/>
              <w:jc w:val="center"/>
              <w:rPr>
                <w:rFonts w:ascii="Times New Roman" w:hAnsi="Times New Roman" w:cs="Times New Roman"/>
                <w:sz w:val="20"/>
                <w:szCs w:val="20"/>
              </w:rPr>
            </w:pPr>
          </w:p>
        </w:tc>
        <w:tc>
          <w:tcPr>
            <w:tcW w:w="4436" w:type="dxa"/>
            <w:vMerge/>
            <w:tcBorders>
              <w:top w:val="single" w:sz="12" w:space="0" w:color="auto"/>
              <w:left w:val="single" w:sz="4" w:space="0" w:color="auto"/>
            </w:tcBorders>
            <w:vAlign w:val="center"/>
          </w:tcPr>
          <w:p w:rsidR="00084E57" w:rsidRPr="00A9580B" w:rsidRDefault="00084E57" w:rsidP="00DD33BC">
            <w:pPr>
              <w:keepNext/>
              <w:keepLines/>
              <w:jc w:val="center"/>
              <w:rPr>
                <w:rFonts w:ascii="Times New Roman" w:hAnsi="Times New Roman" w:cs="Times New Roman"/>
                <w:sz w:val="20"/>
                <w:szCs w:val="20"/>
              </w:rPr>
            </w:pPr>
          </w:p>
        </w:tc>
        <w:tc>
          <w:tcPr>
            <w:tcW w:w="2015" w:type="dxa"/>
            <w:vAlign w:val="center"/>
          </w:tcPr>
          <w:p w:rsidR="00084E57" w:rsidRPr="00A9580B" w:rsidRDefault="00337C6B" w:rsidP="00DD33BC">
            <w:pPr>
              <w:keepNext/>
              <w:keepLines/>
              <w:jc w:val="center"/>
              <w:rPr>
                <w:rFonts w:ascii="Times New Roman" w:hAnsi="Times New Roman" w:cs="Times New Roman"/>
                <w:sz w:val="20"/>
                <w:szCs w:val="20"/>
              </w:rPr>
            </w:pPr>
            <w:r>
              <w:rPr>
                <w:rFonts w:ascii="Times New Roman" w:hAnsi="Times New Roman" w:cs="Times New Roman"/>
                <w:sz w:val="20"/>
                <w:szCs w:val="20"/>
              </w:rPr>
              <w:t>20</w:t>
            </w:r>
            <w:r w:rsidR="00084E57">
              <w:rPr>
                <w:rFonts w:ascii="Times New Roman" w:hAnsi="Times New Roman" w:cs="Times New Roman"/>
                <w:sz w:val="20"/>
                <w:szCs w:val="20"/>
              </w:rPr>
              <w:t xml:space="preserve">0 </w:t>
            </w:r>
            <w:r w:rsidR="00084E57" w:rsidRPr="00A9580B">
              <w:rPr>
                <w:rFonts w:ascii="Times New Roman" w:hAnsi="Times New Roman" w:cs="Times New Roman"/>
                <w:sz w:val="20"/>
                <w:szCs w:val="20"/>
              </w:rPr>
              <w:t>gals/acre/day</w:t>
            </w:r>
          </w:p>
        </w:tc>
        <w:tc>
          <w:tcPr>
            <w:tcW w:w="1904" w:type="dxa"/>
            <w:tcBorders>
              <w:right w:val="single" w:sz="12" w:space="0" w:color="auto"/>
            </w:tcBorders>
            <w:vAlign w:val="center"/>
          </w:tcPr>
          <w:p w:rsidR="00084E57" w:rsidRPr="00A9580B" w:rsidRDefault="00084E57" w:rsidP="00DD33BC">
            <w:pPr>
              <w:keepNext/>
              <w:keepLines/>
              <w:jc w:val="center"/>
              <w:rPr>
                <w:rFonts w:ascii="Times New Roman" w:hAnsi="Times New Roman" w:cs="Times New Roman"/>
                <w:sz w:val="20"/>
                <w:szCs w:val="20"/>
              </w:rPr>
            </w:pPr>
            <w:r>
              <w:rPr>
                <w:rFonts w:ascii="Times New Roman" w:hAnsi="Times New Roman" w:cs="Times New Roman"/>
                <w:sz w:val="20"/>
                <w:szCs w:val="20"/>
              </w:rPr>
              <w:t>4</w:t>
            </w:r>
            <w:r w:rsidRPr="00A9580B">
              <w:rPr>
                <w:rFonts w:ascii="Times New Roman" w:hAnsi="Times New Roman" w:cs="Times New Roman"/>
                <w:sz w:val="20"/>
                <w:szCs w:val="20"/>
              </w:rPr>
              <w:t xml:space="preserve"> days/week</w:t>
            </w:r>
          </w:p>
        </w:tc>
      </w:tr>
      <w:tr w:rsidR="00084E57" w:rsidTr="005931DD">
        <w:trPr>
          <w:trHeight w:val="360"/>
          <w:jc w:val="right"/>
        </w:trPr>
        <w:tc>
          <w:tcPr>
            <w:tcW w:w="975" w:type="dxa"/>
            <w:vMerge/>
            <w:tcBorders>
              <w:top w:val="single" w:sz="12" w:space="0" w:color="auto"/>
              <w:left w:val="single" w:sz="12" w:space="0" w:color="auto"/>
              <w:right w:val="single" w:sz="4" w:space="0" w:color="auto"/>
            </w:tcBorders>
            <w:vAlign w:val="center"/>
          </w:tcPr>
          <w:p w:rsidR="00084E57" w:rsidRPr="00A9580B" w:rsidRDefault="00084E57" w:rsidP="00DD33BC">
            <w:pPr>
              <w:keepNext/>
              <w:keepLines/>
              <w:jc w:val="center"/>
              <w:rPr>
                <w:rFonts w:ascii="Times New Roman" w:hAnsi="Times New Roman" w:cs="Times New Roman"/>
                <w:sz w:val="20"/>
                <w:szCs w:val="20"/>
              </w:rPr>
            </w:pPr>
          </w:p>
        </w:tc>
        <w:tc>
          <w:tcPr>
            <w:tcW w:w="4436" w:type="dxa"/>
            <w:vMerge/>
            <w:tcBorders>
              <w:top w:val="single" w:sz="12" w:space="0" w:color="auto"/>
              <w:left w:val="single" w:sz="4" w:space="0" w:color="auto"/>
            </w:tcBorders>
            <w:vAlign w:val="center"/>
          </w:tcPr>
          <w:p w:rsidR="00084E57" w:rsidRPr="00A9580B" w:rsidRDefault="00084E57" w:rsidP="00DD33BC">
            <w:pPr>
              <w:keepNext/>
              <w:keepLines/>
              <w:jc w:val="center"/>
              <w:rPr>
                <w:rFonts w:ascii="Times New Roman" w:hAnsi="Times New Roman" w:cs="Times New Roman"/>
                <w:sz w:val="20"/>
                <w:szCs w:val="20"/>
              </w:rPr>
            </w:pPr>
          </w:p>
        </w:tc>
        <w:tc>
          <w:tcPr>
            <w:tcW w:w="2015" w:type="dxa"/>
            <w:vAlign w:val="center"/>
          </w:tcPr>
          <w:p w:rsidR="00084E57" w:rsidRPr="00A9580B" w:rsidRDefault="00337C6B" w:rsidP="00DD33BC">
            <w:pPr>
              <w:keepNext/>
              <w:keepLines/>
              <w:jc w:val="center"/>
              <w:rPr>
                <w:rFonts w:ascii="Times New Roman" w:hAnsi="Times New Roman" w:cs="Times New Roman"/>
                <w:sz w:val="20"/>
                <w:szCs w:val="20"/>
              </w:rPr>
            </w:pPr>
            <w:r>
              <w:rPr>
                <w:rFonts w:ascii="Times New Roman" w:hAnsi="Times New Roman" w:cs="Times New Roman"/>
                <w:sz w:val="20"/>
                <w:szCs w:val="20"/>
              </w:rPr>
              <w:t>30</w:t>
            </w:r>
            <w:r w:rsidR="00084E57">
              <w:rPr>
                <w:rFonts w:ascii="Times New Roman" w:hAnsi="Times New Roman" w:cs="Times New Roman"/>
                <w:sz w:val="20"/>
                <w:szCs w:val="20"/>
              </w:rPr>
              <w:t xml:space="preserve">0 </w:t>
            </w:r>
            <w:r w:rsidR="00084E57" w:rsidRPr="00A9580B">
              <w:rPr>
                <w:rFonts w:ascii="Times New Roman" w:hAnsi="Times New Roman" w:cs="Times New Roman"/>
                <w:sz w:val="20"/>
                <w:szCs w:val="20"/>
              </w:rPr>
              <w:t>gals/acre/day</w:t>
            </w:r>
          </w:p>
        </w:tc>
        <w:tc>
          <w:tcPr>
            <w:tcW w:w="1904" w:type="dxa"/>
            <w:tcBorders>
              <w:right w:val="single" w:sz="12" w:space="0" w:color="auto"/>
            </w:tcBorders>
            <w:vAlign w:val="center"/>
          </w:tcPr>
          <w:p w:rsidR="00084E57" w:rsidRPr="00A9580B" w:rsidRDefault="00084E57" w:rsidP="00DD33BC">
            <w:pPr>
              <w:keepNext/>
              <w:keepLines/>
              <w:jc w:val="center"/>
              <w:rPr>
                <w:rFonts w:ascii="Times New Roman" w:hAnsi="Times New Roman" w:cs="Times New Roman"/>
                <w:sz w:val="20"/>
                <w:szCs w:val="20"/>
              </w:rPr>
            </w:pPr>
            <w:r>
              <w:rPr>
                <w:rFonts w:ascii="Times New Roman" w:hAnsi="Times New Roman" w:cs="Times New Roman"/>
                <w:sz w:val="20"/>
                <w:szCs w:val="20"/>
              </w:rPr>
              <w:t>3</w:t>
            </w:r>
            <w:r w:rsidRPr="00A9580B">
              <w:rPr>
                <w:rFonts w:ascii="Times New Roman" w:hAnsi="Times New Roman" w:cs="Times New Roman"/>
                <w:sz w:val="20"/>
                <w:szCs w:val="20"/>
              </w:rPr>
              <w:t xml:space="preserve"> days/week</w:t>
            </w:r>
          </w:p>
        </w:tc>
      </w:tr>
      <w:tr w:rsidR="004626EA" w:rsidTr="005931DD">
        <w:trPr>
          <w:trHeight w:val="360"/>
          <w:jc w:val="right"/>
        </w:trPr>
        <w:tc>
          <w:tcPr>
            <w:tcW w:w="975" w:type="dxa"/>
            <w:vMerge/>
            <w:tcBorders>
              <w:top w:val="single" w:sz="12" w:space="0" w:color="auto"/>
              <w:left w:val="single" w:sz="12" w:space="0" w:color="auto"/>
              <w:right w:val="single" w:sz="4" w:space="0" w:color="auto"/>
            </w:tcBorders>
            <w:vAlign w:val="center"/>
          </w:tcPr>
          <w:p w:rsidR="004626EA" w:rsidRPr="00A9580B" w:rsidRDefault="004626EA" w:rsidP="00DD33BC">
            <w:pPr>
              <w:keepNext/>
              <w:keepLines/>
              <w:jc w:val="center"/>
              <w:rPr>
                <w:rFonts w:ascii="Times New Roman" w:hAnsi="Times New Roman" w:cs="Times New Roman"/>
                <w:sz w:val="20"/>
                <w:szCs w:val="20"/>
              </w:rPr>
            </w:pPr>
          </w:p>
        </w:tc>
        <w:tc>
          <w:tcPr>
            <w:tcW w:w="4436" w:type="dxa"/>
            <w:vMerge/>
            <w:tcBorders>
              <w:top w:val="single" w:sz="12" w:space="0" w:color="auto"/>
              <w:left w:val="single" w:sz="4" w:space="0" w:color="auto"/>
            </w:tcBorders>
            <w:vAlign w:val="center"/>
          </w:tcPr>
          <w:p w:rsidR="004626EA" w:rsidRPr="00A9580B" w:rsidRDefault="004626EA" w:rsidP="00DD33BC">
            <w:pPr>
              <w:keepNext/>
              <w:keepLines/>
              <w:jc w:val="center"/>
              <w:rPr>
                <w:rFonts w:ascii="Times New Roman" w:hAnsi="Times New Roman" w:cs="Times New Roman"/>
                <w:sz w:val="20"/>
                <w:szCs w:val="20"/>
              </w:rPr>
            </w:pPr>
          </w:p>
        </w:tc>
        <w:tc>
          <w:tcPr>
            <w:tcW w:w="2015" w:type="dxa"/>
            <w:vAlign w:val="center"/>
          </w:tcPr>
          <w:p w:rsidR="004626EA" w:rsidRDefault="004626EA" w:rsidP="00DD33BC">
            <w:pPr>
              <w:keepNext/>
              <w:keepLines/>
              <w:jc w:val="center"/>
              <w:rPr>
                <w:rFonts w:ascii="Times New Roman" w:hAnsi="Times New Roman" w:cs="Times New Roman"/>
                <w:sz w:val="20"/>
                <w:szCs w:val="20"/>
              </w:rPr>
            </w:pPr>
            <w:r>
              <w:rPr>
                <w:rFonts w:ascii="Times New Roman" w:hAnsi="Times New Roman" w:cs="Times New Roman"/>
                <w:sz w:val="20"/>
                <w:szCs w:val="20"/>
              </w:rPr>
              <w:t xml:space="preserve">450 </w:t>
            </w:r>
            <w:r w:rsidRPr="00A9580B">
              <w:rPr>
                <w:rFonts w:ascii="Times New Roman" w:hAnsi="Times New Roman" w:cs="Times New Roman"/>
                <w:sz w:val="20"/>
                <w:szCs w:val="20"/>
              </w:rPr>
              <w:t>gals/acre/day</w:t>
            </w:r>
          </w:p>
        </w:tc>
        <w:tc>
          <w:tcPr>
            <w:tcW w:w="1904" w:type="dxa"/>
            <w:tcBorders>
              <w:right w:val="single" w:sz="12" w:space="0" w:color="auto"/>
            </w:tcBorders>
            <w:vAlign w:val="center"/>
          </w:tcPr>
          <w:p w:rsidR="004626EA" w:rsidRDefault="004626EA" w:rsidP="00DD33BC">
            <w:pPr>
              <w:keepNext/>
              <w:keepLines/>
              <w:jc w:val="center"/>
              <w:rPr>
                <w:rFonts w:ascii="Times New Roman" w:hAnsi="Times New Roman" w:cs="Times New Roman"/>
                <w:sz w:val="20"/>
                <w:szCs w:val="20"/>
              </w:rPr>
            </w:pPr>
            <w:r>
              <w:rPr>
                <w:rFonts w:ascii="Times New Roman" w:hAnsi="Times New Roman" w:cs="Times New Roman"/>
                <w:sz w:val="20"/>
                <w:szCs w:val="20"/>
              </w:rPr>
              <w:t>2</w:t>
            </w:r>
            <w:r w:rsidRPr="00A9580B">
              <w:rPr>
                <w:rFonts w:ascii="Times New Roman" w:hAnsi="Times New Roman" w:cs="Times New Roman"/>
                <w:sz w:val="20"/>
                <w:szCs w:val="20"/>
              </w:rPr>
              <w:t xml:space="preserve"> day</w:t>
            </w:r>
            <w:r>
              <w:rPr>
                <w:rFonts w:ascii="Times New Roman" w:hAnsi="Times New Roman" w:cs="Times New Roman"/>
                <w:sz w:val="20"/>
                <w:szCs w:val="20"/>
              </w:rPr>
              <w:t>s</w:t>
            </w:r>
            <w:r w:rsidRPr="00A9580B">
              <w:rPr>
                <w:rFonts w:ascii="Times New Roman" w:hAnsi="Times New Roman" w:cs="Times New Roman"/>
                <w:sz w:val="20"/>
                <w:szCs w:val="20"/>
              </w:rPr>
              <w:t>/week</w:t>
            </w:r>
          </w:p>
        </w:tc>
      </w:tr>
      <w:tr w:rsidR="00084E57" w:rsidTr="005931DD">
        <w:trPr>
          <w:trHeight w:val="360"/>
          <w:jc w:val="right"/>
        </w:trPr>
        <w:tc>
          <w:tcPr>
            <w:tcW w:w="975" w:type="dxa"/>
            <w:vMerge/>
            <w:tcBorders>
              <w:top w:val="single" w:sz="12" w:space="0" w:color="auto"/>
              <w:left w:val="single" w:sz="12" w:space="0" w:color="auto"/>
              <w:bottom w:val="single" w:sz="4" w:space="0" w:color="auto"/>
              <w:right w:val="single" w:sz="4" w:space="0" w:color="auto"/>
            </w:tcBorders>
            <w:vAlign w:val="center"/>
          </w:tcPr>
          <w:p w:rsidR="00084E57" w:rsidRPr="00A9580B" w:rsidRDefault="00084E57" w:rsidP="00DD33BC">
            <w:pPr>
              <w:keepNext/>
              <w:keepLines/>
              <w:jc w:val="center"/>
              <w:rPr>
                <w:rFonts w:ascii="Times New Roman" w:hAnsi="Times New Roman" w:cs="Times New Roman"/>
                <w:sz w:val="20"/>
                <w:szCs w:val="20"/>
              </w:rPr>
            </w:pPr>
          </w:p>
        </w:tc>
        <w:tc>
          <w:tcPr>
            <w:tcW w:w="4436" w:type="dxa"/>
            <w:vMerge/>
            <w:tcBorders>
              <w:top w:val="single" w:sz="12" w:space="0" w:color="auto"/>
              <w:left w:val="single" w:sz="4" w:space="0" w:color="auto"/>
              <w:bottom w:val="single" w:sz="4" w:space="0" w:color="auto"/>
            </w:tcBorders>
            <w:vAlign w:val="center"/>
          </w:tcPr>
          <w:p w:rsidR="00084E57" w:rsidRPr="00A9580B" w:rsidRDefault="00084E57" w:rsidP="00DD33BC">
            <w:pPr>
              <w:keepNext/>
              <w:keepLines/>
              <w:jc w:val="center"/>
              <w:rPr>
                <w:rFonts w:ascii="Times New Roman" w:hAnsi="Times New Roman" w:cs="Times New Roman"/>
                <w:sz w:val="20"/>
                <w:szCs w:val="20"/>
              </w:rPr>
            </w:pPr>
          </w:p>
        </w:tc>
        <w:tc>
          <w:tcPr>
            <w:tcW w:w="2015" w:type="dxa"/>
            <w:tcBorders>
              <w:bottom w:val="single" w:sz="12" w:space="0" w:color="auto"/>
            </w:tcBorders>
            <w:vAlign w:val="center"/>
          </w:tcPr>
          <w:p w:rsidR="00084E57" w:rsidRPr="00A9580B" w:rsidRDefault="004626EA" w:rsidP="00DD33BC">
            <w:pPr>
              <w:keepNext/>
              <w:keepLines/>
              <w:jc w:val="center"/>
              <w:rPr>
                <w:rFonts w:ascii="Times New Roman" w:hAnsi="Times New Roman" w:cs="Times New Roman"/>
                <w:sz w:val="20"/>
                <w:szCs w:val="20"/>
              </w:rPr>
            </w:pPr>
            <w:r>
              <w:rPr>
                <w:rFonts w:ascii="Times New Roman" w:hAnsi="Times New Roman" w:cs="Times New Roman"/>
                <w:sz w:val="20"/>
                <w:szCs w:val="20"/>
              </w:rPr>
              <w:t>850</w:t>
            </w:r>
            <w:r w:rsidR="00084E57">
              <w:rPr>
                <w:rFonts w:ascii="Times New Roman" w:hAnsi="Times New Roman" w:cs="Times New Roman"/>
                <w:sz w:val="20"/>
                <w:szCs w:val="20"/>
              </w:rPr>
              <w:t xml:space="preserve"> </w:t>
            </w:r>
            <w:r w:rsidR="00084E57" w:rsidRPr="00A9580B">
              <w:rPr>
                <w:rFonts w:ascii="Times New Roman" w:hAnsi="Times New Roman" w:cs="Times New Roman"/>
                <w:sz w:val="20"/>
                <w:szCs w:val="20"/>
              </w:rPr>
              <w:t>gals/acre/day</w:t>
            </w:r>
          </w:p>
        </w:tc>
        <w:tc>
          <w:tcPr>
            <w:tcW w:w="1904" w:type="dxa"/>
            <w:tcBorders>
              <w:bottom w:val="single" w:sz="12" w:space="0" w:color="auto"/>
              <w:right w:val="single" w:sz="12" w:space="0" w:color="auto"/>
            </w:tcBorders>
            <w:vAlign w:val="center"/>
          </w:tcPr>
          <w:p w:rsidR="00084E57" w:rsidRPr="00A9580B" w:rsidRDefault="004626EA" w:rsidP="00DD33BC">
            <w:pPr>
              <w:keepNext/>
              <w:keepLines/>
              <w:jc w:val="center"/>
              <w:rPr>
                <w:rFonts w:ascii="Times New Roman" w:hAnsi="Times New Roman" w:cs="Times New Roman"/>
                <w:sz w:val="20"/>
                <w:szCs w:val="20"/>
              </w:rPr>
            </w:pPr>
            <w:r>
              <w:rPr>
                <w:rFonts w:ascii="Times New Roman" w:hAnsi="Times New Roman" w:cs="Times New Roman"/>
                <w:sz w:val="20"/>
                <w:szCs w:val="20"/>
              </w:rPr>
              <w:t>1</w:t>
            </w:r>
            <w:r w:rsidR="00084E57" w:rsidRPr="00A9580B">
              <w:rPr>
                <w:rFonts w:ascii="Times New Roman" w:hAnsi="Times New Roman" w:cs="Times New Roman"/>
                <w:sz w:val="20"/>
                <w:szCs w:val="20"/>
              </w:rPr>
              <w:t xml:space="preserve"> day/week</w:t>
            </w:r>
          </w:p>
        </w:tc>
      </w:tr>
      <w:tr w:rsidR="00084E57" w:rsidTr="005931DD">
        <w:trPr>
          <w:trHeight w:val="360"/>
          <w:jc w:val="right"/>
        </w:trPr>
        <w:tc>
          <w:tcPr>
            <w:tcW w:w="975" w:type="dxa"/>
            <w:vMerge w:val="restart"/>
            <w:tcBorders>
              <w:top w:val="single" w:sz="12" w:space="0" w:color="auto"/>
              <w:left w:val="single" w:sz="12" w:space="0" w:color="auto"/>
              <w:right w:val="single" w:sz="4" w:space="0" w:color="auto"/>
            </w:tcBorders>
            <w:vAlign w:val="center"/>
          </w:tcPr>
          <w:p w:rsidR="00084E57" w:rsidRPr="00A9580B" w:rsidRDefault="00084E57" w:rsidP="00DD33BC">
            <w:pPr>
              <w:keepNext/>
              <w:keepLines/>
              <w:jc w:val="center"/>
              <w:rPr>
                <w:rFonts w:ascii="Times New Roman" w:hAnsi="Times New Roman" w:cs="Times New Roman"/>
                <w:sz w:val="20"/>
                <w:szCs w:val="20"/>
              </w:rPr>
            </w:pPr>
            <w:r>
              <w:rPr>
                <w:rFonts w:ascii="Times New Roman" w:hAnsi="Times New Roman" w:cs="Times New Roman"/>
                <w:sz w:val="20"/>
                <w:szCs w:val="20"/>
              </w:rPr>
              <w:t>2</w:t>
            </w:r>
          </w:p>
        </w:tc>
        <w:tc>
          <w:tcPr>
            <w:tcW w:w="4436" w:type="dxa"/>
            <w:vMerge w:val="restart"/>
            <w:tcBorders>
              <w:top w:val="single" w:sz="12" w:space="0" w:color="auto"/>
              <w:left w:val="single" w:sz="4" w:space="0" w:color="auto"/>
            </w:tcBorders>
            <w:vAlign w:val="center"/>
          </w:tcPr>
          <w:p w:rsidR="00084E57" w:rsidRPr="00A9580B" w:rsidRDefault="00084E57" w:rsidP="00DD33B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Wastewater generated during crush, stored, and discharged after crush</w:t>
            </w:r>
            <w:r w:rsidRPr="00A9580B">
              <w:rPr>
                <w:rFonts w:ascii="Times New Roman" w:hAnsi="Times New Roman" w:cs="Times New Roman"/>
                <w:sz w:val="20"/>
                <w:szCs w:val="20"/>
                <w:vertAlign w:val="superscript"/>
              </w:rPr>
              <w:t>1</w:t>
            </w:r>
          </w:p>
        </w:tc>
        <w:tc>
          <w:tcPr>
            <w:tcW w:w="2015" w:type="dxa"/>
            <w:tcBorders>
              <w:top w:val="single" w:sz="12" w:space="0" w:color="auto"/>
            </w:tcBorders>
            <w:vAlign w:val="center"/>
          </w:tcPr>
          <w:p w:rsidR="00084E57" w:rsidRPr="00A9580B" w:rsidRDefault="00337C6B" w:rsidP="00DD33BC">
            <w:pPr>
              <w:keepNext/>
              <w:keepLines/>
              <w:jc w:val="center"/>
              <w:rPr>
                <w:rFonts w:ascii="Times New Roman" w:hAnsi="Times New Roman" w:cs="Times New Roman"/>
                <w:sz w:val="20"/>
                <w:szCs w:val="20"/>
              </w:rPr>
            </w:pPr>
            <w:r>
              <w:rPr>
                <w:rFonts w:ascii="Times New Roman" w:hAnsi="Times New Roman" w:cs="Times New Roman"/>
                <w:sz w:val="20"/>
                <w:szCs w:val="20"/>
              </w:rPr>
              <w:t>45</w:t>
            </w:r>
            <w:r w:rsidR="00084E57">
              <w:rPr>
                <w:rFonts w:ascii="Times New Roman" w:hAnsi="Times New Roman" w:cs="Times New Roman"/>
                <w:sz w:val="20"/>
                <w:szCs w:val="20"/>
              </w:rPr>
              <w:t xml:space="preserve">0 </w:t>
            </w:r>
            <w:r w:rsidR="00084E57" w:rsidRPr="00A9580B">
              <w:rPr>
                <w:rFonts w:ascii="Times New Roman" w:hAnsi="Times New Roman" w:cs="Times New Roman"/>
                <w:sz w:val="20"/>
                <w:szCs w:val="20"/>
              </w:rPr>
              <w:t>gals/acre/day</w:t>
            </w:r>
          </w:p>
        </w:tc>
        <w:tc>
          <w:tcPr>
            <w:tcW w:w="1904" w:type="dxa"/>
            <w:tcBorders>
              <w:top w:val="single" w:sz="12" w:space="0" w:color="auto"/>
              <w:right w:val="single" w:sz="12" w:space="0" w:color="auto"/>
            </w:tcBorders>
            <w:vAlign w:val="center"/>
          </w:tcPr>
          <w:p w:rsidR="00084E57" w:rsidRPr="00A9580B" w:rsidRDefault="00084E57" w:rsidP="00DD33BC">
            <w:pPr>
              <w:keepNext/>
              <w:keepLines/>
              <w:jc w:val="center"/>
              <w:rPr>
                <w:rFonts w:ascii="Times New Roman" w:hAnsi="Times New Roman" w:cs="Times New Roman"/>
                <w:sz w:val="20"/>
                <w:szCs w:val="20"/>
              </w:rPr>
            </w:pPr>
            <w:r>
              <w:rPr>
                <w:rFonts w:ascii="Times New Roman" w:hAnsi="Times New Roman" w:cs="Times New Roman"/>
                <w:sz w:val="20"/>
                <w:szCs w:val="20"/>
              </w:rPr>
              <w:t>7</w:t>
            </w:r>
            <w:r w:rsidRPr="00A9580B">
              <w:rPr>
                <w:rFonts w:ascii="Times New Roman" w:hAnsi="Times New Roman" w:cs="Times New Roman"/>
                <w:sz w:val="20"/>
                <w:szCs w:val="20"/>
              </w:rPr>
              <w:t xml:space="preserve"> days/week</w:t>
            </w:r>
          </w:p>
        </w:tc>
      </w:tr>
      <w:tr w:rsidR="00864C6C" w:rsidTr="005931DD">
        <w:trPr>
          <w:trHeight w:val="360"/>
          <w:jc w:val="right"/>
        </w:trPr>
        <w:tc>
          <w:tcPr>
            <w:tcW w:w="975" w:type="dxa"/>
            <w:vMerge/>
            <w:tcBorders>
              <w:left w:val="single" w:sz="12" w:space="0" w:color="auto"/>
              <w:right w:val="single" w:sz="4" w:space="0" w:color="auto"/>
            </w:tcBorders>
            <w:vAlign w:val="center"/>
          </w:tcPr>
          <w:p w:rsidR="00864C6C" w:rsidRPr="00A9580B" w:rsidRDefault="00864C6C" w:rsidP="00DD33BC">
            <w:pPr>
              <w:keepNext/>
              <w:keepLines/>
              <w:jc w:val="center"/>
              <w:rPr>
                <w:rFonts w:ascii="Times New Roman" w:hAnsi="Times New Roman" w:cs="Times New Roman"/>
                <w:sz w:val="20"/>
                <w:szCs w:val="20"/>
              </w:rPr>
            </w:pPr>
          </w:p>
        </w:tc>
        <w:tc>
          <w:tcPr>
            <w:tcW w:w="4436" w:type="dxa"/>
            <w:vMerge/>
            <w:tcBorders>
              <w:left w:val="single" w:sz="4" w:space="0" w:color="auto"/>
            </w:tcBorders>
            <w:vAlign w:val="center"/>
          </w:tcPr>
          <w:p w:rsidR="00864C6C" w:rsidRPr="00A9580B" w:rsidRDefault="00864C6C" w:rsidP="00DD33BC">
            <w:pPr>
              <w:keepNext/>
              <w:keepLines/>
              <w:jc w:val="center"/>
              <w:rPr>
                <w:rFonts w:ascii="Times New Roman" w:hAnsi="Times New Roman" w:cs="Times New Roman"/>
                <w:sz w:val="20"/>
                <w:szCs w:val="20"/>
              </w:rPr>
            </w:pPr>
          </w:p>
        </w:tc>
        <w:tc>
          <w:tcPr>
            <w:tcW w:w="2015" w:type="dxa"/>
            <w:vAlign w:val="center"/>
          </w:tcPr>
          <w:p w:rsidR="00864C6C" w:rsidRPr="00A9580B" w:rsidRDefault="00864C6C" w:rsidP="00DD33BC">
            <w:pPr>
              <w:keepNext/>
              <w:keepLines/>
              <w:jc w:val="center"/>
              <w:rPr>
                <w:rFonts w:ascii="Times New Roman" w:hAnsi="Times New Roman" w:cs="Times New Roman"/>
                <w:sz w:val="20"/>
                <w:szCs w:val="20"/>
              </w:rPr>
            </w:pPr>
            <w:r>
              <w:rPr>
                <w:rFonts w:ascii="Times New Roman" w:hAnsi="Times New Roman" w:cs="Times New Roman"/>
                <w:sz w:val="20"/>
                <w:szCs w:val="20"/>
              </w:rPr>
              <w:t xml:space="preserve">750 </w:t>
            </w:r>
            <w:r w:rsidRPr="00A9580B">
              <w:rPr>
                <w:rFonts w:ascii="Times New Roman" w:hAnsi="Times New Roman" w:cs="Times New Roman"/>
                <w:sz w:val="20"/>
                <w:szCs w:val="20"/>
              </w:rPr>
              <w:t>gals/acre/day</w:t>
            </w:r>
          </w:p>
        </w:tc>
        <w:tc>
          <w:tcPr>
            <w:tcW w:w="1904" w:type="dxa"/>
            <w:tcBorders>
              <w:right w:val="single" w:sz="12" w:space="0" w:color="auto"/>
            </w:tcBorders>
            <w:vAlign w:val="center"/>
          </w:tcPr>
          <w:p w:rsidR="00864C6C" w:rsidRPr="00A9580B" w:rsidRDefault="00864C6C" w:rsidP="00DD33BC">
            <w:pPr>
              <w:keepNext/>
              <w:keepLines/>
              <w:jc w:val="center"/>
              <w:rPr>
                <w:rFonts w:ascii="Times New Roman" w:hAnsi="Times New Roman" w:cs="Times New Roman"/>
                <w:sz w:val="20"/>
                <w:szCs w:val="20"/>
              </w:rPr>
            </w:pPr>
            <w:r>
              <w:rPr>
                <w:rFonts w:ascii="Times New Roman" w:hAnsi="Times New Roman" w:cs="Times New Roman"/>
                <w:sz w:val="20"/>
                <w:szCs w:val="20"/>
              </w:rPr>
              <w:t>4</w:t>
            </w:r>
            <w:r w:rsidRPr="00A9580B">
              <w:rPr>
                <w:rFonts w:ascii="Times New Roman" w:hAnsi="Times New Roman" w:cs="Times New Roman"/>
                <w:sz w:val="20"/>
                <w:szCs w:val="20"/>
              </w:rPr>
              <w:t xml:space="preserve"> days/week</w:t>
            </w:r>
          </w:p>
        </w:tc>
      </w:tr>
      <w:tr w:rsidR="00864C6C" w:rsidTr="005931DD">
        <w:trPr>
          <w:trHeight w:val="360"/>
          <w:jc w:val="right"/>
        </w:trPr>
        <w:tc>
          <w:tcPr>
            <w:tcW w:w="975" w:type="dxa"/>
            <w:vMerge/>
            <w:tcBorders>
              <w:left w:val="single" w:sz="12" w:space="0" w:color="auto"/>
              <w:right w:val="single" w:sz="4" w:space="0" w:color="auto"/>
            </w:tcBorders>
            <w:vAlign w:val="center"/>
          </w:tcPr>
          <w:p w:rsidR="00864C6C" w:rsidRPr="00A9580B" w:rsidRDefault="00864C6C" w:rsidP="00DD33BC">
            <w:pPr>
              <w:keepNext/>
              <w:keepLines/>
              <w:jc w:val="center"/>
              <w:rPr>
                <w:rFonts w:ascii="Times New Roman" w:hAnsi="Times New Roman" w:cs="Times New Roman"/>
                <w:sz w:val="20"/>
                <w:szCs w:val="20"/>
              </w:rPr>
            </w:pPr>
          </w:p>
        </w:tc>
        <w:tc>
          <w:tcPr>
            <w:tcW w:w="4436" w:type="dxa"/>
            <w:vMerge/>
            <w:tcBorders>
              <w:left w:val="single" w:sz="4" w:space="0" w:color="auto"/>
            </w:tcBorders>
            <w:vAlign w:val="center"/>
          </w:tcPr>
          <w:p w:rsidR="00864C6C" w:rsidRPr="00A9580B" w:rsidRDefault="00864C6C" w:rsidP="00DD33BC">
            <w:pPr>
              <w:keepNext/>
              <w:keepLines/>
              <w:jc w:val="center"/>
              <w:rPr>
                <w:rFonts w:ascii="Times New Roman" w:hAnsi="Times New Roman" w:cs="Times New Roman"/>
                <w:sz w:val="20"/>
                <w:szCs w:val="20"/>
              </w:rPr>
            </w:pPr>
          </w:p>
        </w:tc>
        <w:tc>
          <w:tcPr>
            <w:tcW w:w="2015" w:type="dxa"/>
            <w:vAlign w:val="center"/>
          </w:tcPr>
          <w:p w:rsidR="00864C6C" w:rsidRPr="00A9580B" w:rsidRDefault="00864C6C" w:rsidP="00DD33BC">
            <w:pPr>
              <w:keepNext/>
              <w:keepLines/>
              <w:jc w:val="center"/>
              <w:rPr>
                <w:rFonts w:ascii="Times New Roman" w:hAnsi="Times New Roman" w:cs="Times New Roman"/>
                <w:sz w:val="20"/>
                <w:szCs w:val="20"/>
              </w:rPr>
            </w:pPr>
            <w:r>
              <w:rPr>
                <w:rFonts w:ascii="Times New Roman" w:hAnsi="Times New Roman" w:cs="Times New Roman"/>
                <w:sz w:val="20"/>
                <w:szCs w:val="20"/>
              </w:rPr>
              <w:t xml:space="preserve">1,000 </w:t>
            </w:r>
            <w:r w:rsidRPr="00A9580B">
              <w:rPr>
                <w:rFonts w:ascii="Times New Roman" w:hAnsi="Times New Roman" w:cs="Times New Roman"/>
                <w:sz w:val="20"/>
                <w:szCs w:val="20"/>
              </w:rPr>
              <w:t>gals/acre/day</w:t>
            </w:r>
          </w:p>
        </w:tc>
        <w:tc>
          <w:tcPr>
            <w:tcW w:w="1904" w:type="dxa"/>
            <w:tcBorders>
              <w:right w:val="single" w:sz="12" w:space="0" w:color="auto"/>
            </w:tcBorders>
            <w:vAlign w:val="center"/>
          </w:tcPr>
          <w:p w:rsidR="00864C6C" w:rsidRPr="00A9580B" w:rsidRDefault="00864C6C" w:rsidP="00DD33BC">
            <w:pPr>
              <w:keepNext/>
              <w:keepLines/>
              <w:jc w:val="center"/>
              <w:rPr>
                <w:rFonts w:ascii="Times New Roman" w:hAnsi="Times New Roman" w:cs="Times New Roman"/>
                <w:sz w:val="20"/>
                <w:szCs w:val="20"/>
              </w:rPr>
            </w:pPr>
            <w:r>
              <w:rPr>
                <w:rFonts w:ascii="Times New Roman" w:hAnsi="Times New Roman" w:cs="Times New Roman"/>
                <w:sz w:val="20"/>
                <w:szCs w:val="20"/>
              </w:rPr>
              <w:t>3</w:t>
            </w:r>
            <w:r w:rsidRPr="00A9580B">
              <w:rPr>
                <w:rFonts w:ascii="Times New Roman" w:hAnsi="Times New Roman" w:cs="Times New Roman"/>
                <w:sz w:val="20"/>
                <w:szCs w:val="20"/>
              </w:rPr>
              <w:t xml:space="preserve"> days/week</w:t>
            </w:r>
          </w:p>
        </w:tc>
      </w:tr>
      <w:tr w:rsidR="004626EA" w:rsidTr="005931DD">
        <w:trPr>
          <w:trHeight w:val="360"/>
          <w:jc w:val="right"/>
        </w:trPr>
        <w:tc>
          <w:tcPr>
            <w:tcW w:w="975" w:type="dxa"/>
            <w:vMerge/>
            <w:tcBorders>
              <w:left w:val="single" w:sz="12" w:space="0" w:color="auto"/>
              <w:right w:val="single" w:sz="4" w:space="0" w:color="auto"/>
            </w:tcBorders>
            <w:vAlign w:val="center"/>
          </w:tcPr>
          <w:p w:rsidR="004626EA" w:rsidRPr="00A9580B" w:rsidRDefault="004626EA" w:rsidP="00DD33BC">
            <w:pPr>
              <w:keepNext/>
              <w:keepLines/>
              <w:jc w:val="center"/>
              <w:rPr>
                <w:rFonts w:ascii="Times New Roman" w:hAnsi="Times New Roman" w:cs="Times New Roman"/>
                <w:sz w:val="20"/>
                <w:szCs w:val="20"/>
              </w:rPr>
            </w:pPr>
          </w:p>
        </w:tc>
        <w:tc>
          <w:tcPr>
            <w:tcW w:w="4436" w:type="dxa"/>
            <w:vMerge/>
            <w:tcBorders>
              <w:left w:val="single" w:sz="4" w:space="0" w:color="auto"/>
            </w:tcBorders>
            <w:vAlign w:val="center"/>
          </w:tcPr>
          <w:p w:rsidR="004626EA" w:rsidRPr="00A9580B" w:rsidRDefault="004626EA" w:rsidP="00DD33BC">
            <w:pPr>
              <w:keepNext/>
              <w:keepLines/>
              <w:jc w:val="center"/>
              <w:rPr>
                <w:rFonts w:ascii="Times New Roman" w:hAnsi="Times New Roman" w:cs="Times New Roman"/>
                <w:sz w:val="20"/>
                <w:szCs w:val="20"/>
              </w:rPr>
            </w:pPr>
          </w:p>
        </w:tc>
        <w:tc>
          <w:tcPr>
            <w:tcW w:w="2015" w:type="dxa"/>
            <w:vAlign w:val="center"/>
          </w:tcPr>
          <w:p w:rsidR="004626EA" w:rsidRDefault="004626EA" w:rsidP="00DD33BC">
            <w:pPr>
              <w:keepNext/>
              <w:keepLines/>
              <w:jc w:val="center"/>
              <w:rPr>
                <w:rFonts w:ascii="Times New Roman" w:hAnsi="Times New Roman" w:cs="Times New Roman"/>
                <w:sz w:val="20"/>
                <w:szCs w:val="20"/>
              </w:rPr>
            </w:pPr>
            <w:r>
              <w:rPr>
                <w:rFonts w:ascii="Times New Roman" w:hAnsi="Times New Roman" w:cs="Times New Roman"/>
                <w:sz w:val="20"/>
                <w:szCs w:val="20"/>
              </w:rPr>
              <w:t xml:space="preserve">1,500 </w:t>
            </w:r>
            <w:r w:rsidRPr="00A9580B">
              <w:rPr>
                <w:rFonts w:ascii="Times New Roman" w:hAnsi="Times New Roman" w:cs="Times New Roman"/>
                <w:sz w:val="20"/>
                <w:szCs w:val="20"/>
              </w:rPr>
              <w:t>gals/acre/day</w:t>
            </w:r>
          </w:p>
        </w:tc>
        <w:tc>
          <w:tcPr>
            <w:tcW w:w="1904" w:type="dxa"/>
            <w:tcBorders>
              <w:right w:val="single" w:sz="12" w:space="0" w:color="auto"/>
            </w:tcBorders>
            <w:vAlign w:val="center"/>
          </w:tcPr>
          <w:p w:rsidR="004626EA" w:rsidRDefault="004626EA" w:rsidP="00DD33BC">
            <w:pPr>
              <w:keepNext/>
              <w:keepLines/>
              <w:jc w:val="center"/>
              <w:rPr>
                <w:rFonts w:ascii="Times New Roman" w:hAnsi="Times New Roman" w:cs="Times New Roman"/>
                <w:sz w:val="20"/>
                <w:szCs w:val="20"/>
              </w:rPr>
            </w:pPr>
            <w:r>
              <w:rPr>
                <w:rFonts w:ascii="Times New Roman" w:hAnsi="Times New Roman" w:cs="Times New Roman"/>
                <w:sz w:val="20"/>
                <w:szCs w:val="20"/>
              </w:rPr>
              <w:t>2</w:t>
            </w:r>
            <w:r w:rsidRPr="00A9580B">
              <w:rPr>
                <w:rFonts w:ascii="Times New Roman" w:hAnsi="Times New Roman" w:cs="Times New Roman"/>
                <w:sz w:val="20"/>
                <w:szCs w:val="20"/>
              </w:rPr>
              <w:t xml:space="preserve"> day</w:t>
            </w:r>
            <w:r>
              <w:rPr>
                <w:rFonts w:ascii="Times New Roman" w:hAnsi="Times New Roman" w:cs="Times New Roman"/>
                <w:sz w:val="20"/>
                <w:szCs w:val="20"/>
              </w:rPr>
              <w:t>s</w:t>
            </w:r>
            <w:r w:rsidRPr="00A9580B">
              <w:rPr>
                <w:rFonts w:ascii="Times New Roman" w:hAnsi="Times New Roman" w:cs="Times New Roman"/>
                <w:sz w:val="20"/>
                <w:szCs w:val="20"/>
              </w:rPr>
              <w:t>/week</w:t>
            </w:r>
          </w:p>
        </w:tc>
      </w:tr>
      <w:tr w:rsidR="00864C6C" w:rsidTr="00864C6C">
        <w:trPr>
          <w:trHeight w:val="360"/>
          <w:jc w:val="right"/>
        </w:trPr>
        <w:tc>
          <w:tcPr>
            <w:tcW w:w="975" w:type="dxa"/>
            <w:vMerge/>
            <w:tcBorders>
              <w:left w:val="single" w:sz="12" w:space="0" w:color="auto"/>
              <w:bottom w:val="single" w:sz="12" w:space="0" w:color="auto"/>
              <w:right w:val="single" w:sz="4" w:space="0" w:color="auto"/>
            </w:tcBorders>
            <w:vAlign w:val="center"/>
          </w:tcPr>
          <w:p w:rsidR="00864C6C" w:rsidRPr="00A9580B" w:rsidRDefault="00864C6C" w:rsidP="00DD33BC">
            <w:pPr>
              <w:keepNext/>
              <w:keepLines/>
              <w:jc w:val="center"/>
              <w:rPr>
                <w:rFonts w:ascii="Times New Roman" w:hAnsi="Times New Roman" w:cs="Times New Roman"/>
                <w:sz w:val="20"/>
                <w:szCs w:val="20"/>
              </w:rPr>
            </w:pPr>
          </w:p>
        </w:tc>
        <w:tc>
          <w:tcPr>
            <w:tcW w:w="4436" w:type="dxa"/>
            <w:vMerge/>
            <w:tcBorders>
              <w:left w:val="single" w:sz="4" w:space="0" w:color="auto"/>
              <w:bottom w:val="single" w:sz="12" w:space="0" w:color="auto"/>
            </w:tcBorders>
            <w:vAlign w:val="center"/>
          </w:tcPr>
          <w:p w:rsidR="00864C6C" w:rsidRPr="00A9580B" w:rsidRDefault="00864C6C" w:rsidP="00DD33BC">
            <w:pPr>
              <w:keepNext/>
              <w:keepLines/>
              <w:jc w:val="center"/>
              <w:rPr>
                <w:rFonts w:ascii="Times New Roman" w:hAnsi="Times New Roman" w:cs="Times New Roman"/>
                <w:sz w:val="20"/>
                <w:szCs w:val="20"/>
              </w:rPr>
            </w:pPr>
          </w:p>
        </w:tc>
        <w:tc>
          <w:tcPr>
            <w:tcW w:w="2015" w:type="dxa"/>
            <w:tcBorders>
              <w:bottom w:val="single" w:sz="12" w:space="0" w:color="auto"/>
            </w:tcBorders>
            <w:vAlign w:val="center"/>
          </w:tcPr>
          <w:p w:rsidR="00864C6C" w:rsidRPr="00A9580B" w:rsidRDefault="004626EA" w:rsidP="00DD33BC">
            <w:pPr>
              <w:keepNext/>
              <w:keepLines/>
              <w:jc w:val="center"/>
              <w:rPr>
                <w:rFonts w:ascii="Times New Roman" w:hAnsi="Times New Roman" w:cs="Times New Roman"/>
                <w:sz w:val="20"/>
                <w:szCs w:val="20"/>
              </w:rPr>
            </w:pPr>
            <w:r>
              <w:rPr>
                <w:rFonts w:ascii="Times New Roman" w:hAnsi="Times New Roman" w:cs="Times New Roman"/>
                <w:sz w:val="20"/>
                <w:szCs w:val="20"/>
              </w:rPr>
              <w:t>3</w:t>
            </w:r>
            <w:r w:rsidR="00864C6C">
              <w:rPr>
                <w:rFonts w:ascii="Times New Roman" w:hAnsi="Times New Roman" w:cs="Times New Roman"/>
                <w:sz w:val="20"/>
                <w:szCs w:val="20"/>
              </w:rPr>
              <w:t>,</w:t>
            </w:r>
            <w:r>
              <w:rPr>
                <w:rFonts w:ascii="Times New Roman" w:hAnsi="Times New Roman" w:cs="Times New Roman"/>
                <w:sz w:val="20"/>
                <w:szCs w:val="20"/>
              </w:rPr>
              <w:t>0</w:t>
            </w:r>
            <w:r w:rsidR="00864C6C">
              <w:rPr>
                <w:rFonts w:ascii="Times New Roman" w:hAnsi="Times New Roman" w:cs="Times New Roman"/>
                <w:sz w:val="20"/>
                <w:szCs w:val="20"/>
              </w:rPr>
              <w:t xml:space="preserve">00 </w:t>
            </w:r>
            <w:r w:rsidR="00864C6C" w:rsidRPr="00A9580B">
              <w:rPr>
                <w:rFonts w:ascii="Times New Roman" w:hAnsi="Times New Roman" w:cs="Times New Roman"/>
                <w:sz w:val="20"/>
                <w:szCs w:val="20"/>
              </w:rPr>
              <w:t>gals/acre/day</w:t>
            </w:r>
          </w:p>
        </w:tc>
        <w:tc>
          <w:tcPr>
            <w:tcW w:w="1904" w:type="dxa"/>
            <w:tcBorders>
              <w:bottom w:val="single" w:sz="12" w:space="0" w:color="auto"/>
              <w:right w:val="single" w:sz="12" w:space="0" w:color="auto"/>
            </w:tcBorders>
            <w:vAlign w:val="center"/>
          </w:tcPr>
          <w:p w:rsidR="00864C6C" w:rsidRPr="00A9580B" w:rsidRDefault="004626EA" w:rsidP="00DD33BC">
            <w:pPr>
              <w:keepNext/>
              <w:keepLines/>
              <w:jc w:val="center"/>
              <w:rPr>
                <w:rFonts w:ascii="Times New Roman" w:hAnsi="Times New Roman" w:cs="Times New Roman"/>
                <w:sz w:val="20"/>
                <w:szCs w:val="20"/>
              </w:rPr>
            </w:pPr>
            <w:r>
              <w:rPr>
                <w:rFonts w:ascii="Times New Roman" w:hAnsi="Times New Roman" w:cs="Times New Roman"/>
                <w:sz w:val="20"/>
                <w:szCs w:val="20"/>
              </w:rPr>
              <w:t>1</w:t>
            </w:r>
            <w:r w:rsidR="00864C6C" w:rsidRPr="00A9580B">
              <w:rPr>
                <w:rFonts w:ascii="Times New Roman" w:hAnsi="Times New Roman" w:cs="Times New Roman"/>
                <w:sz w:val="20"/>
                <w:szCs w:val="20"/>
              </w:rPr>
              <w:t xml:space="preserve"> day/week</w:t>
            </w:r>
          </w:p>
        </w:tc>
      </w:tr>
      <w:tr w:rsidR="00864C6C" w:rsidTr="00864C6C">
        <w:trPr>
          <w:trHeight w:val="360"/>
          <w:jc w:val="right"/>
        </w:trPr>
        <w:tc>
          <w:tcPr>
            <w:tcW w:w="975" w:type="dxa"/>
            <w:vMerge w:val="restart"/>
            <w:tcBorders>
              <w:top w:val="single" w:sz="12" w:space="0" w:color="auto"/>
              <w:left w:val="single" w:sz="12" w:space="0" w:color="auto"/>
              <w:right w:val="single" w:sz="4" w:space="0" w:color="auto"/>
            </w:tcBorders>
            <w:vAlign w:val="center"/>
          </w:tcPr>
          <w:p w:rsidR="00864C6C" w:rsidRPr="00A9580B" w:rsidRDefault="00864C6C" w:rsidP="00DD33BC">
            <w:pPr>
              <w:keepNext/>
              <w:keepLines/>
              <w:jc w:val="center"/>
              <w:rPr>
                <w:rFonts w:ascii="Times New Roman" w:hAnsi="Times New Roman" w:cs="Times New Roman"/>
                <w:sz w:val="20"/>
                <w:szCs w:val="20"/>
              </w:rPr>
            </w:pPr>
            <w:r>
              <w:rPr>
                <w:rFonts w:ascii="Times New Roman" w:hAnsi="Times New Roman" w:cs="Times New Roman"/>
                <w:sz w:val="20"/>
                <w:szCs w:val="20"/>
              </w:rPr>
              <w:t>3</w:t>
            </w:r>
          </w:p>
        </w:tc>
        <w:tc>
          <w:tcPr>
            <w:tcW w:w="4436" w:type="dxa"/>
            <w:vMerge w:val="restart"/>
            <w:tcBorders>
              <w:top w:val="single" w:sz="12" w:space="0" w:color="auto"/>
              <w:left w:val="single" w:sz="4" w:space="0" w:color="auto"/>
            </w:tcBorders>
            <w:vAlign w:val="center"/>
          </w:tcPr>
          <w:p w:rsidR="00864C6C" w:rsidRPr="00A9580B" w:rsidRDefault="00864C6C" w:rsidP="00DD33BC">
            <w:pPr>
              <w:keepNext/>
              <w:keepLines/>
              <w:jc w:val="center"/>
              <w:rPr>
                <w:rFonts w:ascii="Times New Roman" w:hAnsi="Times New Roman" w:cs="Times New Roman"/>
                <w:sz w:val="20"/>
                <w:szCs w:val="20"/>
              </w:rPr>
            </w:pPr>
            <w:r w:rsidRPr="00A9580B">
              <w:rPr>
                <w:rFonts w:ascii="Times New Roman" w:hAnsi="Times New Roman" w:cs="Times New Roman"/>
                <w:sz w:val="20"/>
                <w:szCs w:val="20"/>
              </w:rPr>
              <w:t>Wastewater generated before or after crush discharged during the growing season</w:t>
            </w:r>
            <w:r w:rsidRPr="00A9580B">
              <w:rPr>
                <w:rFonts w:ascii="Times New Roman" w:hAnsi="Times New Roman" w:cs="Times New Roman"/>
                <w:sz w:val="20"/>
                <w:szCs w:val="20"/>
                <w:vertAlign w:val="superscript"/>
              </w:rPr>
              <w:t>1</w:t>
            </w:r>
          </w:p>
        </w:tc>
        <w:tc>
          <w:tcPr>
            <w:tcW w:w="2015" w:type="dxa"/>
            <w:tcBorders>
              <w:top w:val="single" w:sz="12" w:space="0" w:color="auto"/>
            </w:tcBorders>
            <w:vAlign w:val="center"/>
          </w:tcPr>
          <w:p w:rsidR="00864C6C" w:rsidRPr="00A9580B" w:rsidRDefault="00864C6C" w:rsidP="00DD33BC">
            <w:pPr>
              <w:keepNext/>
              <w:keepLines/>
              <w:jc w:val="center"/>
              <w:rPr>
                <w:rFonts w:ascii="Times New Roman" w:hAnsi="Times New Roman" w:cs="Times New Roman"/>
                <w:sz w:val="20"/>
                <w:szCs w:val="20"/>
              </w:rPr>
            </w:pPr>
            <w:r>
              <w:rPr>
                <w:rFonts w:ascii="Times New Roman" w:hAnsi="Times New Roman" w:cs="Times New Roman"/>
                <w:sz w:val="20"/>
                <w:szCs w:val="20"/>
              </w:rPr>
              <w:t xml:space="preserve">450 </w:t>
            </w:r>
            <w:r w:rsidRPr="00A9580B">
              <w:rPr>
                <w:rFonts w:ascii="Times New Roman" w:hAnsi="Times New Roman" w:cs="Times New Roman"/>
                <w:sz w:val="20"/>
                <w:szCs w:val="20"/>
              </w:rPr>
              <w:t>gals/acre/day</w:t>
            </w:r>
          </w:p>
        </w:tc>
        <w:tc>
          <w:tcPr>
            <w:tcW w:w="1904" w:type="dxa"/>
            <w:tcBorders>
              <w:top w:val="single" w:sz="12" w:space="0" w:color="auto"/>
              <w:right w:val="single" w:sz="12" w:space="0" w:color="auto"/>
            </w:tcBorders>
            <w:vAlign w:val="center"/>
          </w:tcPr>
          <w:p w:rsidR="00864C6C" w:rsidRPr="00A9580B" w:rsidRDefault="00864C6C" w:rsidP="00DD33BC">
            <w:pPr>
              <w:keepNext/>
              <w:keepLines/>
              <w:jc w:val="center"/>
              <w:rPr>
                <w:rFonts w:ascii="Times New Roman" w:hAnsi="Times New Roman" w:cs="Times New Roman"/>
                <w:sz w:val="20"/>
                <w:szCs w:val="20"/>
              </w:rPr>
            </w:pPr>
            <w:r>
              <w:rPr>
                <w:rFonts w:ascii="Times New Roman" w:hAnsi="Times New Roman" w:cs="Times New Roman"/>
                <w:sz w:val="20"/>
                <w:szCs w:val="20"/>
              </w:rPr>
              <w:t>7</w:t>
            </w:r>
            <w:r w:rsidRPr="00A9580B">
              <w:rPr>
                <w:rFonts w:ascii="Times New Roman" w:hAnsi="Times New Roman" w:cs="Times New Roman"/>
                <w:sz w:val="20"/>
                <w:szCs w:val="20"/>
              </w:rPr>
              <w:t xml:space="preserve"> days/week</w:t>
            </w:r>
          </w:p>
        </w:tc>
      </w:tr>
      <w:tr w:rsidR="00864C6C" w:rsidTr="005931DD">
        <w:trPr>
          <w:trHeight w:val="360"/>
          <w:jc w:val="right"/>
        </w:trPr>
        <w:tc>
          <w:tcPr>
            <w:tcW w:w="975" w:type="dxa"/>
            <w:vMerge/>
            <w:tcBorders>
              <w:left w:val="single" w:sz="12" w:space="0" w:color="auto"/>
              <w:right w:val="single" w:sz="4" w:space="0" w:color="auto"/>
            </w:tcBorders>
            <w:vAlign w:val="center"/>
          </w:tcPr>
          <w:p w:rsidR="00864C6C" w:rsidRDefault="00864C6C" w:rsidP="00DD33BC">
            <w:pPr>
              <w:keepNext/>
              <w:keepLines/>
              <w:jc w:val="center"/>
              <w:rPr>
                <w:rFonts w:ascii="Times New Roman" w:hAnsi="Times New Roman" w:cs="Times New Roman"/>
                <w:sz w:val="20"/>
                <w:szCs w:val="20"/>
              </w:rPr>
            </w:pPr>
          </w:p>
        </w:tc>
        <w:tc>
          <w:tcPr>
            <w:tcW w:w="4436" w:type="dxa"/>
            <w:vMerge/>
            <w:tcBorders>
              <w:left w:val="single" w:sz="4" w:space="0" w:color="auto"/>
            </w:tcBorders>
            <w:vAlign w:val="center"/>
          </w:tcPr>
          <w:p w:rsidR="00864C6C" w:rsidRPr="00A9580B" w:rsidRDefault="00864C6C" w:rsidP="00DD33BC">
            <w:pPr>
              <w:keepNext/>
              <w:keepLines/>
              <w:jc w:val="center"/>
              <w:rPr>
                <w:rFonts w:ascii="Times New Roman" w:hAnsi="Times New Roman" w:cs="Times New Roman"/>
                <w:sz w:val="20"/>
                <w:szCs w:val="20"/>
              </w:rPr>
            </w:pPr>
          </w:p>
        </w:tc>
        <w:tc>
          <w:tcPr>
            <w:tcW w:w="2015" w:type="dxa"/>
            <w:vAlign w:val="center"/>
          </w:tcPr>
          <w:p w:rsidR="00864C6C" w:rsidRPr="00A9580B" w:rsidRDefault="00864C6C" w:rsidP="00DD33BC">
            <w:pPr>
              <w:keepNext/>
              <w:keepLines/>
              <w:jc w:val="center"/>
              <w:rPr>
                <w:rFonts w:ascii="Times New Roman" w:hAnsi="Times New Roman" w:cs="Times New Roman"/>
                <w:sz w:val="20"/>
                <w:szCs w:val="20"/>
              </w:rPr>
            </w:pPr>
            <w:r>
              <w:rPr>
                <w:rFonts w:ascii="Times New Roman" w:hAnsi="Times New Roman" w:cs="Times New Roman"/>
                <w:sz w:val="20"/>
                <w:szCs w:val="20"/>
              </w:rPr>
              <w:t xml:space="preserve">750 </w:t>
            </w:r>
            <w:r w:rsidRPr="00A9580B">
              <w:rPr>
                <w:rFonts w:ascii="Times New Roman" w:hAnsi="Times New Roman" w:cs="Times New Roman"/>
                <w:sz w:val="20"/>
                <w:szCs w:val="20"/>
              </w:rPr>
              <w:t>gals/acre/day</w:t>
            </w:r>
          </w:p>
        </w:tc>
        <w:tc>
          <w:tcPr>
            <w:tcW w:w="1904" w:type="dxa"/>
            <w:tcBorders>
              <w:right w:val="single" w:sz="12" w:space="0" w:color="auto"/>
            </w:tcBorders>
            <w:vAlign w:val="center"/>
          </w:tcPr>
          <w:p w:rsidR="00864C6C" w:rsidRPr="00A9580B" w:rsidRDefault="00864C6C" w:rsidP="00DD33BC">
            <w:pPr>
              <w:keepNext/>
              <w:keepLines/>
              <w:jc w:val="center"/>
              <w:rPr>
                <w:rFonts w:ascii="Times New Roman" w:hAnsi="Times New Roman" w:cs="Times New Roman"/>
                <w:sz w:val="20"/>
                <w:szCs w:val="20"/>
              </w:rPr>
            </w:pPr>
            <w:r>
              <w:rPr>
                <w:rFonts w:ascii="Times New Roman" w:hAnsi="Times New Roman" w:cs="Times New Roman"/>
                <w:sz w:val="20"/>
                <w:szCs w:val="20"/>
              </w:rPr>
              <w:t>4</w:t>
            </w:r>
            <w:r w:rsidRPr="00A9580B">
              <w:rPr>
                <w:rFonts w:ascii="Times New Roman" w:hAnsi="Times New Roman" w:cs="Times New Roman"/>
                <w:sz w:val="20"/>
                <w:szCs w:val="20"/>
              </w:rPr>
              <w:t xml:space="preserve"> days/week</w:t>
            </w:r>
          </w:p>
        </w:tc>
      </w:tr>
      <w:tr w:rsidR="00864C6C" w:rsidTr="005931DD">
        <w:trPr>
          <w:trHeight w:val="360"/>
          <w:jc w:val="right"/>
        </w:trPr>
        <w:tc>
          <w:tcPr>
            <w:tcW w:w="975" w:type="dxa"/>
            <w:vMerge/>
            <w:tcBorders>
              <w:left w:val="single" w:sz="12" w:space="0" w:color="auto"/>
              <w:right w:val="single" w:sz="4" w:space="0" w:color="auto"/>
            </w:tcBorders>
            <w:vAlign w:val="center"/>
          </w:tcPr>
          <w:p w:rsidR="00864C6C" w:rsidRDefault="00864C6C" w:rsidP="00DD33BC">
            <w:pPr>
              <w:keepNext/>
              <w:keepLines/>
              <w:jc w:val="center"/>
              <w:rPr>
                <w:rFonts w:ascii="Times New Roman" w:hAnsi="Times New Roman" w:cs="Times New Roman"/>
                <w:sz w:val="20"/>
                <w:szCs w:val="20"/>
              </w:rPr>
            </w:pPr>
          </w:p>
        </w:tc>
        <w:tc>
          <w:tcPr>
            <w:tcW w:w="4436" w:type="dxa"/>
            <w:vMerge/>
            <w:tcBorders>
              <w:left w:val="single" w:sz="4" w:space="0" w:color="auto"/>
            </w:tcBorders>
            <w:vAlign w:val="center"/>
          </w:tcPr>
          <w:p w:rsidR="00864C6C" w:rsidRPr="00A9580B" w:rsidRDefault="00864C6C" w:rsidP="00DD33BC">
            <w:pPr>
              <w:keepNext/>
              <w:keepLines/>
              <w:jc w:val="center"/>
              <w:rPr>
                <w:rFonts w:ascii="Times New Roman" w:hAnsi="Times New Roman" w:cs="Times New Roman"/>
                <w:sz w:val="20"/>
                <w:szCs w:val="20"/>
              </w:rPr>
            </w:pPr>
          </w:p>
        </w:tc>
        <w:tc>
          <w:tcPr>
            <w:tcW w:w="2015" w:type="dxa"/>
            <w:vAlign w:val="center"/>
          </w:tcPr>
          <w:p w:rsidR="00864C6C" w:rsidRPr="00A9580B" w:rsidRDefault="00864C6C" w:rsidP="00DD33BC">
            <w:pPr>
              <w:keepNext/>
              <w:keepLines/>
              <w:jc w:val="center"/>
              <w:rPr>
                <w:rFonts w:ascii="Times New Roman" w:hAnsi="Times New Roman" w:cs="Times New Roman"/>
                <w:sz w:val="20"/>
                <w:szCs w:val="20"/>
              </w:rPr>
            </w:pPr>
            <w:r>
              <w:rPr>
                <w:rFonts w:ascii="Times New Roman" w:hAnsi="Times New Roman" w:cs="Times New Roman"/>
                <w:sz w:val="20"/>
                <w:szCs w:val="20"/>
              </w:rPr>
              <w:t xml:space="preserve">1,000 </w:t>
            </w:r>
            <w:r w:rsidRPr="00A9580B">
              <w:rPr>
                <w:rFonts w:ascii="Times New Roman" w:hAnsi="Times New Roman" w:cs="Times New Roman"/>
                <w:sz w:val="20"/>
                <w:szCs w:val="20"/>
              </w:rPr>
              <w:t>gals/acre/day</w:t>
            </w:r>
          </w:p>
        </w:tc>
        <w:tc>
          <w:tcPr>
            <w:tcW w:w="1904" w:type="dxa"/>
            <w:tcBorders>
              <w:right w:val="single" w:sz="12" w:space="0" w:color="auto"/>
            </w:tcBorders>
            <w:vAlign w:val="center"/>
          </w:tcPr>
          <w:p w:rsidR="00864C6C" w:rsidRPr="00A9580B" w:rsidRDefault="00864C6C" w:rsidP="00DD33BC">
            <w:pPr>
              <w:keepNext/>
              <w:keepLines/>
              <w:jc w:val="center"/>
              <w:rPr>
                <w:rFonts w:ascii="Times New Roman" w:hAnsi="Times New Roman" w:cs="Times New Roman"/>
                <w:sz w:val="20"/>
                <w:szCs w:val="20"/>
              </w:rPr>
            </w:pPr>
            <w:r>
              <w:rPr>
                <w:rFonts w:ascii="Times New Roman" w:hAnsi="Times New Roman" w:cs="Times New Roman"/>
                <w:sz w:val="20"/>
                <w:szCs w:val="20"/>
              </w:rPr>
              <w:t>3</w:t>
            </w:r>
            <w:r w:rsidRPr="00A9580B">
              <w:rPr>
                <w:rFonts w:ascii="Times New Roman" w:hAnsi="Times New Roman" w:cs="Times New Roman"/>
                <w:sz w:val="20"/>
                <w:szCs w:val="20"/>
              </w:rPr>
              <w:t xml:space="preserve"> days/week</w:t>
            </w:r>
          </w:p>
        </w:tc>
      </w:tr>
      <w:tr w:rsidR="004626EA" w:rsidTr="005931DD">
        <w:trPr>
          <w:trHeight w:val="360"/>
          <w:jc w:val="right"/>
        </w:trPr>
        <w:tc>
          <w:tcPr>
            <w:tcW w:w="975" w:type="dxa"/>
            <w:vMerge/>
            <w:tcBorders>
              <w:left w:val="single" w:sz="12" w:space="0" w:color="auto"/>
              <w:right w:val="single" w:sz="4" w:space="0" w:color="auto"/>
            </w:tcBorders>
            <w:vAlign w:val="center"/>
          </w:tcPr>
          <w:p w:rsidR="004626EA" w:rsidRDefault="004626EA" w:rsidP="00DD33BC">
            <w:pPr>
              <w:keepNext/>
              <w:keepLines/>
              <w:jc w:val="center"/>
              <w:rPr>
                <w:rFonts w:ascii="Times New Roman" w:hAnsi="Times New Roman" w:cs="Times New Roman"/>
                <w:sz w:val="20"/>
                <w:szCs w:val="20"/>
              </w:rPr>
            </w:pPr>
          </w:p>
        </w:tc>
        <w:tc>
          <w:tcPr>
            <w:tcW w:w="4436" w:type="dxa"/>
            <w:vMerge/>
            <w:tcBorders>
              <w:left w:val="single" w:sz="4" w:space="0" w:color="auto"/>
            </w:tcBorders>
            <w:vAlign w:val="center"/>
          </w:tcPr>
          <w:p w:rsidR="004626EA" w:rsidRPr="00A9580B" w:rsidRDefault="004626EA" w:rsidP="00DD33BC">
            <w:pPr>
              <w:keepNext/>
              <w:keepLines/>
              <w:jc w:val="center"/>
              <w:rPr>
                <w:rFonts w:ascii="Times New Roman" w:hAnsi="Times New Roman" w:cs="Times New Roman"/>
                <w:sz w:val="20"/>
                <w:szCs w:val="20"/>
              </w:rPr>
            </w:pPr>
          </w:p>
        </w:tc>
        <w:tc>
          <w:tcPr>
            <w:tcW w:w="2015" w:type="dxa"/>
            <w:vAlign w:val="center"/>
          </w:tcPr>
          <w:p w:rsidR="004626EA" w:rsidRDefault="004626EA" w:rsidP="00DD33BC">
            <w:pPr>
              <w:keepNext/>
              <w:keepLines/>
              <w:jc w:val="center"/>
              <w:rPr>
                <w:rFonts w:ascii="Times New Roman" w:hAnsi="Times New Roman" w:cs="Times New Roman"/>
                <w:sz w:val="20"/>
                <w:szCs w:val="20"/>
              </w:rPr>
            </w:pPr>
            <w:r>
              <w:rPr>
                <w:rFonts w:ascii="Times New Roman" w:hAnsi="Times New Roman" w:cs="Times New Roman"/>
                <w:sz w:val="20"/>
                <w:szCs w:val="20"/>
              </w:rPr>
              <w:t xml:space="preserve">1,500 </w:t>
            </w:r>
            <w:r w:rsidRPr="00A9580B">
              <w:rPr>
                <w:rFonts w:ascii="Times New Roman" w:hAnsi="Times New Roman" w:cs="Times New Roman"/>
                <w:sz w:val="20"/>
                <w:szCs w:val="20"/>
              </w:rPr>
              <w:t>gals/acre/day</w:t>
            </w:r>
          </w:p>
        </w:tc>
        <w:tc>
          <w:tcPr>
            <w:tcW w:w="1904" w:type="dxa"/>
            <w:tcBorders>
              <w:right w:val="single" w:sz="12" w:space="0" w:color="auto"/>
            </w:tcBorders>
            <w:vAlign w:val="center"/>
          </w:tcPr>
          <w:p w:rsidR="004626EA" w:rsidRDefault="004626EA" w:rsidP="00DD33BC">
            <w:pPr>
              <w:keepNext/>
              <w:keepLines/>
              <w:jc w:val="center"/>
              <w:rPr>
                <w:rFonts w:ascii="Times New Roman" w:hAnsi="Times New Roman" w:cs="Times New Roman"/>
                <w:sz w:val="20"/>
                <w:szCs w:val="20"/>
              </w:rPr>
            </w:pPr>
            <w:r>
              <w:rPr>
                <w:rFonts w:ascii="Times New Roman" w:hAnsi="Times New Roman" w:cs="Times New Roman"/>
                <w:sz w:val="20"/>
                <w:szCs w:val="20"/>
              </w:rPr>
              <w:t>2</w:t>
            </w:r>
            <w:r w:rsidRPr="00A9580B">
              <w:rPr>
                <w:rFonts w:ascii="Times New Roman" w:hAnsi="Times New Roman" w:cs="Times New Roman"/>
                <w:sz w:val="20"/>
                <w:szCs w:val="20"/>
              </w:rPr>
              <w:t xml:space="preserve"> day</w:t>
            </w:r>
            <w:r>
              <w:rPr>
                <w:rFonts w:ascii="Times New Roman" w:hAnsi="Times New Roman" w:cs="Times New Roman"/>
                <w:sz w:val="20"/>
                <w:szCs w:val="20"/>
              </w:rPr>
              <w:t>s</w:t>
            </w:r>
            <w:r w:rsidRPr="00A9580B">
              <w:rPr>
                <w:rFonts w:ascii="Times New Roman" w:hAnsi="Times New Roman" w:cs="Times New Roman"/>
                <w:sz w:val="20"/>
                <w:szCs w:val="20"/>
              </w:rPr>
              <w:t>/week</w:t>
            </w:r>
          </w:p>
        </w:tc>
      </w:tr>
      <w:tr w:rsidR="004626EA" w:rsidTr="00864C6C">
        <w:trPr>
          <w:trHeight w:val="360"/>
          <w:jc w:val="right"/>
        </w:trPr>
        <w:tc>
          <w:tcPr>
            <w:tcW w:w="975" w:type="dxa"/>
            <w:vMerge/>
            <w:tcBorders>
              <w:left w:val="single" w:sz="12" w:space="0" w:color="auto"/>
              <w:bottom w:val="single" w:sz="12" w:space="0" w:color="auto"/>
              <w:right w:val="single" w:sz="4" w:space="0" w:color="auto"/>
            </w:tcBorders>
            <w:vAlign w:val="center"/>
          </w:tcPr>
          <w:p w:rsidR="004626EA" w:rsidRPr="00A9580B" w:rsidRDefault="004626EA" w:rsidP="00DD33BC">
            <w:pPr>
              <w:keepNext/>
              <w:keepLines/>
              <w:jc w:val="center"/>
              <w:rPr>
                <w:rFonts w:ascii="Times New Roman" w:hAnsi="Times New Roman" w:cs="Times New Roman"/>
                <w:sz w:val="20"/>
                <w:szCs w:val="20"/>
              </w:rPr>
            </w:pPr>
          </w:p>
        </w:tc>
        <w:tc>
          <w:tcPr>
            <w:tcW w:w="4436" w:type="dxa"/>
            <w:vMerge/>
            <w:tcBorders>
              <w:left w:val="single" w:sz="4" w:space="0" w:color="auto"/>
              <w:bottom w:val="single" w:sz="12" w:space="0" w:color="auto"/>
            </w:tcBorders>
            <w:vAlign w:val="center"/>
          </w:tcPr>
          <w:p w:rsidR="004626EA" w:rsidRPr="00A9580B" w:rsidRDefault="004626EA" w:rsidP="00DD33BC">
            <w:pPr>
              <w:keepNext/>
              <w:keepLines/>
              <w:jc w:val="center"/>
              <w:rPr>
                <w:rFonts w:ascii="Times New Roman" w:hAnsi="Times New Roman" w:cs="Times New Roman"/>
                <w:sz w:val="20"/>
                <w:szCs w:val="20"/>
              </w:rPr>
            </w:pPr>
          </w:p>
        </w:tc>
        <w:tc>
          <w:tcPr>
            <w:tcW w:w="2015" w:type="dxa"/>
            <w:tcBorders>
              <w:bottom w:val="single" w:sz="12" w:space="0" w:color="auto"/>
            </w:tcBorders>
            <w:vAlign w:val="center"/>
          </w:tcPr>
          <w:p w:rsidR="004626EA" w:rsidRPr="00A9580B" w:rsidRDefault="004626EA" w:rsidP="00DD33BC">
            <w:pPr>
              <w:keepNext/>
              <w:keepLines/>
              <w:jc w:val="center"/>
              <w:rPr>
                <w:rFonts w:ascii="Times New Roman" w:hAnsi="Times New Roman" w:cs="Times New Roman"/>
                <w:sz w:val="20"/>
                <w:szCs w:val="20"/>
              </w:rPr>
            </w:pPr>
            <w:r>
              <w:rPr>
                <w:rFonts w:ascii="Times New Roman" w:hAnsi="Times New Roman" w:cs="Times New Roman"/>
                <w:sz w:val="20"/>
                <w:szCs w:val="20"/>
              </w:rPr>
              <w:t xml:space="preserve">3,000 </w:t>
            </w:r>
            <w:r w:rsidRPr="00A9580B">
              <w:rPr>
                <w:rFonts w:ascii="Times New Roman" w:hAnsi="Times New Roman" w:cs="Times New Roman"/>
                <w:sz w:val="20"/>
                <w:szCs w:val="20"/>
              </w:rPr>
              <w:t>gals/acre/day</w:t>
            </w:r>
          </w:p>
        </w:tc>
        <w:tc>
          <w:tcPr>
            <w:tcW w:w="1904" w:type="dxa"/>
            <w:tcBorders>
              <w:bottom w:val="single" w:sz="12" w:space="0" w:color="auto"/>
              <w:right w:val="single" w:sz="12" w:space="0" w:color="auto"/>
            </w:tcBorders>
            <w:vAlign w:val="center"/>
          </w:tcPr>
          <w:p w:rsidR="004626EA" w:rsidRPr="00A9580B" w:rsidRDefault="004626EA" w:rsidP="00DD33BC">
            <w:pPr>
              <w:keepNext/>
              <w:keepLines/>
              <w:jc w:val="center"/>
              <w:rPr>
                <w:rFonts w:ascii="Times New Roman" w:hAnsi="Times New Roman" w:cs="Times New Roman"/>
                <w:sz w:val="20"/>
                <w:szCs w:val="20"/>
              </w:rPr>
            </w:pPr>
            <w:r>
              <w:rPr>
                <w:rFonts w:ascii="Times New Roman" w:hAnsi="Times New Roman" w:cs="Times New Roman"/>
                <w:sz w:val="20"/>
                <w:szCs w:val="20"/>
              </w:rPr>
              <w:t>1</w:t>
            </w:r>
            <w:r w:rsidRPr="00A9580B">
              <w:rPr>
                <w:rFonts w:ascii="Times New Roman" w:hAnsi="Times New Roman" w:cs="Times New Roman"/>
                <w:sz w:val="20"/>
                <w:szCs w:val="20"/>
              </w:rPr>
              <w:t xml:space="preserve"> day/week</w:t>
            </w:r>
          </w:p>
        </w:tc>
      </w:tr>
      <w:tr w:rsidR="00084E57" w:rsidTr="00864C6C">
        <w:trPr>
          <w:trHeight w:val="432"/>
          <w:jc w:val="right"/>
        </w:trPr>
        <w:tc>
          <w:tcPr>
            <w:tcW w:w="9330" w:type="dxa"/>
            <w:gridSpan w:val="4"/>
            <w:tcBorders>
              <w:top w:val="single" w:sz="12" w:space="0" w:color="auto"/>
              <w:left w:val="single" w:sz="12" w:space="0" w:color="auto"/>
              <w:bottom w:val="single" w:sz="12" w:space="0" w:color="auto"/>
              <w:right w:val="single" w:sz="12" w:space="0" w:color="auto"/>
            </w:tcBorders>
            <w:vAlign w:val="center"/>
          </w:tcPr>
          <w:p w:rsidR="00084E57" w:rsidRPr="007C1CE6" w:rsidRDefault="00084E57" w:rsidP="00DD33BC">
            <w:pPr>
              <w:keepNext/>
              <w:keepLines/>
              <w:ind w:left="327" w:hanging="360"/>
              <w:jc w:val="both"/>
              <w:rPr>
                <w:rFonts w:ascii="Times New Roman" w:hAnsi="Times New Roman" w:cs="Times New Roman"/>
                <w:sz w:val="18"/>
                <w:szCs w:val="18"/>
              </w:rPr>
            </w:pPr>
            <w:r w:rsidRPr="007C1CE6">
              <w:rPr>
                <w:rFonts w:ascii="Times New Roman" w:hAnsi="Times New Roman" w:cs="Times New Roman"/>
                <w:sz w:val="18"/>
                <w:szCs w:val="18"/>
              </w:rPr>
              <w:t xml:space="preserve">1 = </w:t>
            </w:r>
            <w:r w:rsidRPr="00B646E2">
              <w:rPr>
                <w:rFonts w:ascii="Times New Roman" w:hAnsi="Times New Roman" w:cs="Times New Roman"/>
                <w:sz w:val="18"/>
                <w:szCs w:val="18"/>
              </w:rPr>
              <w:t xml:space="preserve">See Special Condition S2.C.2 </w:t>
            </w:r>
            <w:r w:rsidR="00B646E2" w:rsidRPr="00B646E2">
              <w:rPr>
                <w:rFonts w:ascii="Times New Roman" w:hAnsi="Times New Roman" w:cs="Times New Roman"/>
                <w:sz w:val="18"/>
                <w:szCs w:val="18"/>
              </w:rPr>
              <w:t>of the</w:t>
            </w:r>
            <w:r w:rsidR="00B646E2">
              <w:rPr>
                <w:rFonts w:ascii="Times New Roman" w:hAnsi="Times New Roman" w:cs="Times New Roman"/>
                <w:sz w:val="18"/>
                <w:szCs w:val="18"/>
              </w:rPr>
              <w:t xml:space="preserve"> Winery General Permit </w:t>
            </w:r>
            <w:r w:rsidRPr="007C1CE6">
              <w:rPr>
                <w:rFonts w:ascii="Times New Roman" w:hAnsi="Times New Roman" w:cs="Times New Roman"/>
                <w:sz w:val="18"/>
                <w:szCs w:val="18"/>
              </w:rPr>
              <w:t xml:space="preserve">for more requirements related to the discharge of wastewater </w:t>
            </w:r>
            <w:r>
              <w:rPr>
                <w:rFonts w:ascii="Times New Roman" w:hAnsi="Times New Roman" w:cs="Times New Roman"/>
                <w:sz w:val="18"/>
                <w:szCs w:val="18"/>
              </w:rPr>
              <w:t>as road dust abatement</w:t>
            </w:r>
            <w:r w:rsidRPr="007C1CE6">
              <w:rPr>
                <w:rFonts w:ascii="Times New Roman" w:hAnsi="Times New Roman" w:cs="Times New Roman"/>
                <w:sz w:val="18"/>
                <w:szCs w:val="18"/>
              </w:rPr>
              <w:t>.</w:t>
            </w:r>
          </w:p>
        </w:tc>
      </w:tr>
    </w:tbl>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To avoid ponding, runoff, erosion, and nuisances like odors and </w:t>
      </w:r>
      <w:r w:rsidR="00113F10">
        <w:rPr>
          <w:rFonts w:ascii="Times New Roman" w:hAnsi="Times New Roman" w:cs="Times New Roman"/>
        </w:rPr>
        <w:t>vectors</w:t>
      </w:r>
      <w:r>
        <w:rPr>
          <w:rFonts w:ascii="Times New Roman" w:hAnsi="Times New Roman" w:cs="Times New Roman"/>
        </w:rPr>
        <w:t xml:space="preserve">, wastewater must </w:t>
      </w:r>
      <w:r w:rsidRPr="00013BBC">
        <w:rPr>
          <w:rFonts w:ascii="Times New Roman" w:hAnsi="Times New Roman" w:cs="Times New Roman"/>
          <w:b/>
        </w:rPr>
        <w:t>not</w:t>
      </w:r>
      <w:r>
        <w:rPr>
          <w:rFonts w:ascii="Times New Roman" w:hAnsi="Times New Roman" w:cs="Times New Roman"/>
        </w:rPr>
        <w:t xml:space="preserve"> be discharged to road dust abatement areas that are frozen, covered by snow, saturated, or flooded.  Even though</w:t>
      </w:r>
      <w:r w:rsidR="00301424">
        <w:rPr>
          <w:rFonts w:ascii="Times New Roman" w:hAnsi="Times New Roman" w:cs="Times New Roman"/>
        </w:rPr>
        <w:t xml:space="preserve"> little to</w:t>
      </w:r>
      <w:r>
        <w:rPr>
          <w:rFonts w:ascii="Times New Roman" w:hAnsi="Times New Roman" w:cs="Times New Roman"/>
        </w:rPr>
        <w:t xml:space="preserve"> </w:t>
      </w:r>
      <w:r w:rsidRPr="00615FB4">
        <w:rPr>
          <w:rFonts w:ascii="Times New Roman" w:hAnsi="Times New Roman" w:cs="Times New Roman"/>
          <w:b/>
        </w:rPr>
        <w:t>no</w:t>
      </w:r>
      <w:r>
        <w:rPr>
          <w:rFonts w:ascii="Times New Roman" w:hAnsi="Times New Roman" w:cs="Times New Roman"/>
        </w:rPr>
        <w:t xml:space="preserve"> additional treatment is expected to occur once the wastewater is discharged as road dust abatement, </w:t>
      </w:r>
      <w:r w:rsidR="00615FB4">
        <w:rPr>
          <w:rFonts w:ascii="Times New Roman" w:hAnsi="Times New Roman" w:cs="Times New Roman"/>
        </w:rPr>
        <w:t>a good practice is to only discharge during</w:t>
      </w:r>
      <w:r>
        <w:rPr>
          <w:rFonts w:ascii="Times New Roman" w:hAnsi="Times New Roman" w:cs="Times New Roman"/>
        </w:rPr>
        <w:t xml:space="preserve"> the growing season.  This will help avoid wastewater discharges to road dust abatement areas that are frozen or snow covered.  Additionally, wastewater must </w:t>
      </w:r>
      <w:r w:rsidRPr="00615FB4">
        <w:rPr>
          <w:rFonts w:ascii="Times New Roman" w:hAnsi="Times New Roman" w:cs="Times New Roman"/>
          <w:b/>
        </w:rPr>
        <w:t>not</w:t>
      </w:r>
      <w:r>
        <w:rPr>
          <w:rFonts w:ascii="Times New Roman" w:hAnsi="Times New Roman" w:cs="Times New Roman"/>
        </w:rPr>
        <w:t xml:space="preserve"> be discharged during large precipitation events so as </w:t>
      </w:r>
      <w:r w:rsidRPr="00113F10">
        <w:rPr>
          <w:rFonts w:ascii="Times New Roman" w:hAnsi="Times New Roman" w:cs="Times New Roman"/>
          <w:b/>
        </w:rPr>
        <w:t>not</w:t>
      </w:r>
      <w:r>
        <w:rPr>
          <w:rFonts w:ascii="Times New Roman" w:hAnsi="Times New Roman" w:cs="Times New Roman"/>
        </w:rPr>
        <w:t xml:space="preserve"> to cause wastewater to pond or flow off the road dust abatement areas.</w:t>
      </w:r>
    </w:p>
    <w:p w:rsidR="00084E57" w:rsidRDefault="00084E57" w:rsidP="00084E57">
      <w:pPr>
        <w:spacing w:after="0" w:line="240" w:lineRule="auto"/>
        <w:jc w:val="both"/>
        <w:rPr>
          <w:rFonts w:ascii="Times New Roman" w:hAnsi="Times New Roman" w:cs="Times New Roman"/>
        </w:rPr>
      </w:pPr>
    </w:p>
    <w:p w:rsidR="00B22142" w:rsidRDefault="00B22142" w:rsidP="00C06C8D">
      <w:pPr>
        <w:spacing w:after="0" w:line="240" w:lineRule="auto"/>
        <w:jc w:val="both"/>
        <w:rPr>
          <w:rFonts w:ascii="Times New Roman" w:hAnsi="Times New Roman" w:cs="Times New Roman"/>
        </w:rPr>
      </w:pPr>
      <w:r w:rsidRPr="00B22142">
        <w:rPr>
          <w:rFonts w:ascii="Times New Roman" w:hAnsi="Times New Roman" w:cs="Times New Roman"/>
        </w:rPr>
        <w:t xml:space="preserve">For effective dust control, Ecology recommends the </w:t>
      </w:r>
      <w:r>
        <w:rPr>
          <w:rFonts w:ascii="Times New Roman" w:hAnsi="Times New Roman" w:cs="Times New Roman"/>
        </w:rPr>
        <w:t xml:space="preserve">Permittee </w:t>
      </w:r>
      <w:r w:rsidRPr="00B22142">
        <w:rPr>
          <w:rFonts w:ascii="Times New Roman" w:hAnsi="Times New Roman" w:cs="Times New Roman"/>
        </w:rPr>
        <w:t>use supplemental water every time wastewater is discharged as road dust abatement.</w:t>
      </w:r>
      <w:r>
        <w:rPr>
          <w:rFonts w:ascii="Times New Roman" w:hAnsi="Times New Roman" w:cs="Times New Roman"/>
        </w:rPr>
        <w:t xml:space="preserve">  The following volumes of supplemental water</w:t>
      </w:r>
      <w:r w:rsidR="00301424">
        <w:rPr>
          <w:rFonts w:ascii="Times New Roman" w:hAnsi="Times New Roman" w:cs="Times New Roman"/>
        </w:rPr>
        <w:t xml:space="preserve"> (non-wastewater)</w:t>
      </w:r>
      <w:r>
        <w:rPr>
          <w:rFonts w:ascii="Times New Roman" w:hAnsi="Times New Roman" w:cs="Times New Roman"/>
        </w:rPr>
        <w:t xml:space="preserve"> are recommended for each scenario.</w:t>
      </w:r>
    </w:p>
    <w:p w:rsidR="00C06C8D" w:rsidRPr="00B22142" w:rsidRDefault="00C06C8D" w:rsidP="00C06C8D">
      <w:pPr>
        <w:spacing w:after="0" w:line="240" w:lineRule="auto"/>
        <w:jc w:val="both"/>
        <w:rPr>
          <w:rFonts w:ascii="Times New Roman" w:hAnsi="Times New Roman" w:cs="Times New Roman"/>
        </w:rPr>
      </w:pPr>
    </w:p>
    <w:p w:rsidR="009E445F" w:rsidRDefault="00B22142" w:rsidP="008F7D67">
      <w:pPr>
        <w:pStyle w:val="ListParagraph"/>
        <w:numPr>
          <w:ilvl w:val="0"/>
          <w:numId w:val="66"/>
        </w:numPr>
        <w:spacing w:after="60" w:line="240" w:lineRule="auto"/>
        <w:ind w:left="360"/>
        <w:contextualSpacing w:val="0"/>
        <w:jc w:val="both"/>
        <w:rPr>
          <w:rFonts w:ascii="Times New Roman" w:hAnsi="Times New Roman" w:cs="Times New Roman"/>
        </w:rPr>
      </w:pPr>
      <w:r w:rsidRPr="00C06C8D">
        <w:rPr>
          <w:rFonts w:ascii="Times New Roman" w:hAnsi="Times New Roman" w:cs="Times New Roman"/>
          <w:b/>
        </w:rPr>
        <w:t>Scenario 1</w:t>
      </w:r>
    </w:p>
    <w:p w:rsidR="00B22142" w:rsidRPr="00C06C8D" w:rsidRDefault="00B22142" w:rsidP="009E445F">
      <w:pPr>
        <w:pStyle w:val="ListParagraph"/>
        <w:spacing w:after="0" w:line="240" w:lineRule="auto"/>
        <w:ind w:left="360"/>
        <w:jc w:val="both"/>
        <w:rPr>
          <w:rFonts w:ascii="Times New Roman" w:hAnsi="Times New Roman" w:cs="Times New Roman"/>
        </w:rPr>
      </w:pPr>
      <w:r w:rsidRPr="00C06C8D">
        <w:rPr>
          <w:rFonts w:ascii="Times New Roman" w:hAnsi="Times New Roman" w:cs="Times New Roman"/>
        </w:rPr>
        <w:t>If you apply wastewater that is generated during crush (approximately September – October) as road dust abatement during crush (approximately September – October), Ecology suggests you use at least 11.5 gallons of supplemental water for every one (1) gallon of wastewater</w:t>
      </w:r>
      <w:r w:rsidR="00301424">
        <w:rPr>
          <w:rFonts w:ascii="Times New Roman" w:hAnsi="Times New Roman" w:cs="Times New Roman"/>
        </w:rPr>
        <w:t xml:space="preserve"> (11.5:1)</w:t>
      </w:r>
      <w:r w:rsidRPr="00C06C8D">
        <w:rPr>
          <w:rFonts w:ascii="Times New Roman" w:hAnsi="Times New Roman" w:cs="Times New Roman"/>
        </w:rPr>
        <w:t>.</w:t>
      </w:r>
    </w:p>
    <w:p w:rsidR="00C06C8D" w:rsidRPr="00B22142" w:rsidRDefault="00C06C8D" w:rsidP="00C06C8D">
      <w:pPr>
        <w:spacing w:after="0" w:line="240" w:lineRule="auto"/>
        <w:ind w:left="360"/>
        <w:jc w:val="both"/>
        <w:rPr>
          <w:rFonts w:ascii="Times New Roman" w:hAnsi="Times New Roman" w:cs="Times New Roman"/>
        </w:rPr>
      </w:pPr>
    </w:p>
    <w:p w:rsidR="009E445F" w:rsidRDefault="00B22142" w:rsidP="00DD33BC">
      <w:pPr>
        <w:pStyle w:val="ListParagraph"/>
        <w:keepNext/>
        <w:keepLines/>
        <w:numPr>
          <w:ilvl w:val="0"/>
          <w:numId w:val="66"/>
        </w:numPr>
        <w:spacing w:after="60" w:line="240" w:lineRule="auto"/>
        <w:ind w:left="360"/>
        <w:contextualSpacing w:val="0"/>
        <w:jc w:val="both"/>
        <w:rPr>
          <w:rFonts w:ascii="Times New Roman" w:hAnsi="Times New Roman" w:cs="Times New Roman"/>
        </w:rPr>
      </w:pPr>
      <w:r w:rsidRPr="00C06C8D">
        <w:rPr>
          <w:rFonts w:ascii="Times New Roman" w:hAnsi="Times New Roman" w:cs="Times New Roman"/>
          <w:b/>
        </w:rPr>
        <w:lastRenderedPageBreak/>
        <w:t>Scenario 2</w:t>
      </w:r>
    </w:p>
    <w:p w:rsidR="00B22142" w:rsidRPr="00C06C8D" w:rsidRDefault="00B22142" w:rsidP="00DD33BC">
      <w:pPr>
        <w:pStyle w:val="ListParagraph"/>
        <w:keepNext/>
        <w:keepLines/>
        <w:spacing w:after="0" w:line="240" w:lineRule="auto"/>
        <w:ind w:left="360"/>
        <w:jc w:val="both"/>
        <w:rPr>
          <w:rFonts w:ascii="Times New Roman" w:hAnsi="Times New Roman" w:cs="Times New Roman"/>
        </w:rPr>
      </w:pPr>
      <w:r w:rsidRPr="00C06C8D">
        <w:rPr>
          <w:rFonts w:ascii="Times New Roman" w:hAnsi="Times New Roman" w:cs="Times New Roman"/>
        </w:rPr>
        <w:t>If you apply wastewater that is generated during crush (approximately September – October) as road dust abatement before or after crush (approximately April – November), Ecology suggests you use at least 4.5 gallons of supplemental water for every one (1) gallon of wastewater</w:t>
      </w:r>
      <w:r w:rsidR="00301424">
        <w:rPr>
          <w:rFonts w:ascii="Times New Roman" w:hAnsi="Times New Roman" w:cs="Times New Roman"/>
        </w:rPr>
        <w:t xml:space="preserve"> (4.5:1)</w:t>
      </w:r>
      <w:r w:rsidRPr="00C06C8D">
        <w:rPr>
          <w:rFonts w:ascii="Times New Roman" w:hAnsi="Times New Roman" w:cs="Times New Roman"/>
        </w:rPr>
        <w:t>.</w:t>
      </w:r>
    </w:p>
    <w:p w:rsidR="00C06C8D" w:rsidRPr="00B22142" w:rsidRDefault="00C06C8D" w:rsidP="00C06C8D">
      <w:pPr>
        <w:spacing w:after="0" w:line="240" w:lineRule="auto"/>
        <w:ind w:left="360"/>
        <w:jc w:val="both"/>
        <w:rPr>
          <w:rFonts w:ascii="Times New Roman" w:hAnsi="Times New Roman" w:cs="Times New Roman"/>
        </w:rPr>
      </w:pPr>
    </w:p>
    <w:p w:rsidR="009E445F" w:rsidRDefault="00B22142" w:rsidP="008F7D67">
      <w:pPr>
        <w:pStyle w:val="ListParagraph"/>
        <w:numPr>
          <w:ilvl w:val="0"/>
          <w:numId w:val="66"/>
        </w:numPr>
        <w:spacing w:after="60" w:line="240" w:lineRule="auto"/>
        <w:ind w:left="360"/>
        <w:contextualSpacing w:val="0"/>
        <w:jc w:val="both"/>
        <w:rPr>
          <w:rFonts w:ascii="Times New Roman" w:hAnsi="Times New Roman" w:cs="Times New Roman"/>
        </w:rPr>
      </w:pPr>
      <w:r w:rsidRPr="00C06C8D">
        <w:rPr>
          <w:rFonts w:ascii="Times New Roman" w:hAnsi="Times New Roman" w:cs="Times New Roman"/>
          <w:b/>
        </w:rPr>
        <w:t>Scenario 3</w:t>
      </w:r>
    </w:p>
    <w:p w:rsidR="00B22142" w:rsidRPr="00C06C8D" w:rsidRDefault="00B22142" w:rsidP="009E445F">
      <w:pPr>
        <w:pStyle w:val="ListParagraph"/>
        <w:spacing w:after="0" w:line="240" w:lineRule="auto"/>
        <w:ind w:left="360"/>
        <w:jc w:val="both"/>
        <w:rPr>
          <w:rFonts w:ascii="Times New Roman" w:hAnsi="Times New Roman" w:cs="Times New Roman"/>
        </w:rPr>
      </w:pPr>
      <w:r w:rsidRPr="00C06C8D">
        <w:rPr>
          <w:rFonts w:ascii="Times New Roman" w:hAnsi="Times New Roman" w:cs="Times New Roman"/>
        </w:rPr>
        <w:t>If you apply wastewater that is generated before or after crush as road dust abatement before or after crush (approximately April – November), Ecology suggests you use at least 4.5 gallons of supplemental water for every one (1) gallon of wastewater</w:t>
      </w:r>
      <w:r w:rsidR="00301424">
        <w:rPr>
          <w:rFonts w:ascii="Times New Roman" w:hAnsi="Times New Roman" w:cs="Times New Roman"/>
        </w:rPr>
        <w:t xml:space="preserve"> (4.5:1)</w:t>
      </w:r>
      <w:r w:rsidRPr="00C06C8D">
        <w:rPr>
          <w:rFonts w:ascii="Times New Roman" w:hAnsi="Times New Roman" w:cs="Times New Roman"/>
        </w:rPr>
        <w:t>.</w:t>
      </w:r>
    </w:p>
    <w:p w:rsidR="00B22142" w:rsidRDefault="00B22142" w:rsidP="00C06C8D">
      <w:pPr>
        <w:spacing w:after="0" w:line="240" w:lineRule="auto"/>
        <w:ind w:left="360"/>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Wastewater discharges </w:t>
      </w:r>
      <w:r w:rsidRPr="00615FB4">
        <w:rPr>
          <w:rFonts w:ascii="Times New Roman" w:hAnsi="Times New Roman" w:cs="Times New Roman"/>
          <w:b/>
        </w:rPr>
        <w:t>not</w:t>
      </w:r>
      <w:r>
        <w:rPr>
          <w:rFonts w:ascii="Times New Roman" w:hAnsi="Times New Roman" w:cs="Times New Roman"/>
        </w:rPr>
        <w:t xml:space="preserve"> in compliance with the Winery General Permit could cause nuisance odors and </w:t>
      </w:r>
      <w:r w:rsidR="00F37CBF">
        <w:rPr>
          <w:rFonts w:ascii="Times New Roman" w:hAnsi="Times New Roman" w:cs="Times New Roman"/>
        </w:rPr>
        <w:t>vectors</w:t>
      </w:r>
      <w:r>
        <w:rPr>
          <w:rFonts w:ascii="Times New Roman" w:hAnsi="Times New Roman" w:cs="Times New Roman"/>
        </w:rPr>
        <w:t xml:space="preserve">, erode roads and parking areas, and degrade groundwater and surface water.  A Permittee that diligently complies with requirements in the Winery General Permit including the benchmarks and prohibited discharges for road dust abatement, </w:t>
      </w:r>
      <w:r w:rsidR="00C659C4">
        <w:rPr>
          <w:rFonts w:ascii="Times New Roman" w:hAnsi="Times New Roman" w:cs="Times New Roman"/>
        </w:rPr>
        <w:t>is presumed to</w:t>
      </w:r>
      <w:r>
        <w:rPr>
          <w:rFonts w:ascii="Times New Roman" w:hAnsi="Times New Roman" w:cs="Times New Roman"/>
        </w:rPr>
        <w:t xml:space="preserve"> have wastewater discharges that comply with the Washington State Water Quality Standards.</w:t>
      </w:r>
    </w:p>
    <w:p w:rsidR="00084E57" w:rsidRDefault="00084E57" w:rsidP="00084E57">
      <w:pPr>
        <w:spacing w:after="0" w:line="240" w:lineRule="auto"/>
        <w:jc w:val="both"/>
        <w:rPr>
          <w:rFonts w:ascii="Times New Roman" w:hAnsi="Times New Roman" w:cs="Times New Roman"/>
        </w:rPr>
      </w:pPr>
    </w:p>
    <w:p w:rsidR="00084E57" w:rsidRPr="00286BBD" w:rsidRDefault="00084E57" w:rsidP="00AE7039">
      <w:pPr>
        <w:pStyle w:val="Heading3"/>
      </w:pPr>
      <w:r>
        <w:t>Discharges to Subsurface Infiltration Systems</w:t>
      </w: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Wastewater discharges to subsurface infiltration systems are first treated by a tank or series of tanks and then discharged to a distribution system placed below the ground surface (typically called a drainfield).  According to numerous winery representatives, many </w:t>
      </w:r>
      <w:r w:rsidR="00FC5C70">
        <w:rPr>
          <w:rFonts w:ascii="Times New Roman" w:hAnsi="Times New Roman" w:cs="Times New Roman"/>
        </w:rPr>
        <w:t>winemaking facilities</w:t>
      </w:r>
      <w:r>
        <w:rPr>
          <w:rFonts w:ascii="Times New Roman" w:hAnsi="Times New Roman" w:cs="Times New Roman"/>
        </w:rPr>
        <w:t xml:space="preserve"> in Washington use residential septic systems to treat and discharge their wastewater.</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A residential septic system is designed for the average household and can typically treat domestic sewage with a concentration of 250 mg/L of BOD.  </w:t>
      </w:r>
      <w:r w:rsidRPr="00FB2BF2">
        <w:rPr>
          <w:rFonts w:ascii="Times New Roman" w:hAnsi="Times New Roman" w:cs="Times New Roman"/>
        </w:rPr>
        <w:t xml:space="preserve">The type and concentration of </w:t>
      </w:r>
      <w:r w:rsidR="00FC5C70">
        <w:rPr>
          <w:rFonts w:ascii="Times New Roman" w:hAnsi="Times New Roman" w:cs="Times New Roman"/>
        </w:rPr>
        <w:t>organic material</w:t>
      </w:r>
      <w:r w:rsidRPr="00FB2BF2">
        <w:rPr>
          <w:rFonts w:ascii="Times New Roman" w:hAnsi="Times New Roman" w:cs="Times New Roman"/>
        </w:rPr>
        <w:t xml:space="preserve"> found in </w:t>
      </w:r>
      <w:r>
        <w:rPr>
          <w:rFonts w:ascii="Times New Roman" w:hAnsi="Times New Roman" w:cs="Times New Roman"/>
        </w:rPr>
        <w:t>wastewater (</w:t>
      </w:r>
      <w:r w:rsidRPr="00FB2BF2">
        <w:rPr>
          <w:rFonts w:ascii="Times New Roman" w:hAnsi="Times New Roman" w:cs="Times New Roman"/>
        </w:rPr>
        <w:t>winery process wastewater</w:t>
      </w:r>
      <w:r>
        <w:rPr>
          <w:rFonts w:ascii="Times New Roman" w:hAnsi="Times New Roman" w:cs="Times New Roman"/>
        </w:rPr>
        <w:t>)</w:t>
      </w:r>
      <w:r w:rsidRPr="00FB2BF2">
        <w:rPr>
          <w:rFonts w:ascii="Times New Roman" w:hAnsi="Times New Roman" w:cs="Times New Roman"/>
        </w:rPr>
        <w:t xml:space="preserve"> differs signif</w:t>
      </w:r>
      <w:r>
        <w:rPr>
          <w:rFonts w:ascii="Times New Roman" w:hAnsi="Times New Roman" w:cs="Times New Roman"/>
        </w:rPr>
        <w:t>icantly from domestic sewage</w:t>
      </w:r>
      <w:r w:rsidRPr="00FB2BF2">
        <w:rPr>
          <w:rFonts w:ascii="Times New Roman" w:hAnsi="Times New Roman" w:cs="Times New Roman"/>
        </w:rPr>
        <w:t xml:space="preserve">.  The concentration of </w:t>
      </w:r>
      <w:r w:rsidR="00FC5C70">
        <w:rPr>
          <w:rFonts w:ascii="Times New Roman" w:hAnsi="Times New Roman" w:cs="Times New Roman"/>
        </w:rPr>
        <w:t>organic material</w:t>
      </w:r>
      <w:r w:rsidR="00FC5C70" w:rsidRPr="00FB2BF2">
        <w:rPr>
          <w:rFonts w:ascii="Times New Roman" w:hAnsi="Times New Roman" w:cs="Times New Roman"/>
        </w:rPr>
        <w:t xml:space="preserve"> </w:t>
      </w:r>
      <w:r w:rsidRPr="00FB2BF2">
        <w:rPr>
          <w:rFonts w:ascii="Times New Roman" w:hAnsi="Times New Roman" w:cs="Times New Roman"/>
        </w:rPr>
        <w:t>is much higher in wastewater</w:t>
      </w:r>
      <w:r w:rsidR="00A05290">
        <w:rPr>
          <w:rFonts w:ascii="Times New Roman" w:hAnsi="Times New Roman" w:cs="Times New Roman"/>
        </w:rPr>
        <w:t xml:space="preserve"> (winery process wastewater)</w:t>
      </w:r>
      <w:r w:rsidRPr="00FB2BF2">
        <w:rPr>
          <w:rFonts w:ascii="Times New Roman" w:hAnsi="Times New Roman" w:cs="Times New Roman"/>
        </w:rPr>
        <w:t xml:space="preserve"> than in domestic </w:t>
      </w:r>
      <w:r>
        <w:rPr>
          <w:rFonts w:ascii="Times New Roman" w:hAnsi="Times New Roman" w:cs="Times New Roman"/>
        </w:rPr>
        <w:t>sewage</w:t>
      </w:r>
      <w:r w:rsidRPr="00FB2BF2">
        <w:rPr>
          <w:rFonts w:ascii="Times New Roman" w:hAnsi="Times New Roman" w:cs="Times New Roman"/>
        </w:rPr>
        <w:t xml:space="preserve">.  Much of this </w:t>
      </w:r>
      <w:r w:rsidR="00FC5C70">
        <w:rPr>
          <w:rFonts w:ascii="Times New Roman" w:hAnsi="Times New Roman" w:cs="Times New Roman"/>
        </w:rPr>
        <w:t>organic material</w:t>
      </w:r>
      <w:r w:rsidR="00FC5C70" w:rsidRPr="00FB2BF2">
        <w:rPr>
          <w:rFonts w:ascii="Times New Roman" w:hAnsi="Times New Roman" w:cs="Times New Roman"/>
        </w:rPr>
        <w:t xml:space="preserve"> </w:t>
      </w:r>
      <w:r w:rsidRPr="00FB2BF2">
        <w:rPr>
          <w:rFonts w:ascii="Times New Roman" w:hAnsi="Times New Roman" w:cs="Times New Roman"/>
        </w:rPr>
        <w:t>is in a dissolved form and includes orga</w:t>
      </w:r>
      <w:r>
        <w:rPr>
          <w:rFonts w:ascii="Times New Roman" w:hAnsi="Times New Roman" w:cs="Times New Roman"/>
        </w:rPr>
        <w:t>nic acids, sugars, and alcohols, whereas domestic sewage</w:t>
      </w:r>
      <w:r w:rsidRPr="00FB2BF2">
        <w:rPr>
          <w:rFonts w:ascii="Times New Roman" w:hAnsi="Times New Roman" w:cs="Times New Roman"/>
        </w:rPr>
        <w:t xml:space="preserve"> </w:t>
      </w:r>
      <w:r>
        <w:rPr>
          <w:rFonts w:ascii="Times New Roman" w:hAnsi="Times New Roman" w:cs="Times New Roman"/>
        </w:rPr>
        <w:t>typically has much higher percentage of settleable solids.</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The septic tank provides an anaerobic environment where solids settle and then receive some treatment from microbes that decompose the organic material.  The remaining effluent is then discharged to an adjacent drainfield where soil microbes consume the remaining organic material.  Wastewater discharges that contain high amounts of suspended solids like bentonite and diatomaceous earth can clog drainfields.</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Residential septic systems are designed to treat domestic sewage and typically </w:t>
      </w:r>
      <w:r w:rsidRPr="00A05290">
        <w:rPr>
          <w:rFonts w:ascii="Times New Roman" w:hAnsi="Times New Roman" w:cs="Times New Roman"/>
          <w:b/>
        </w:rPr>
        <w:t>cannot</w:t>
      </w:r>
      <w:r>
        <w:rPr>
          <w:rFonts w:ascii="Times New Roman" w:hAnsi="Times New Roman" w:cs="Times New Roman"/>
        </w:rPr>
        <w:t xml:space="preserve"> handle wastewater that has high amounts of suspended solids and oxygen-demanding </w:t>
      </w:r>
      <w:r w:rsidR="00FC5C70">
        <w:rPr>
          <w:rFonts w:ascii="Times New Roman" w:hAnsi="Times New Roman" w:cs="Times New Roman"/>
        </w:rPr>
        <w:t>organic material</w:t>
      </w:r>
      <w:r>
        <w:rPr>
          <w:rFonts w:ascii="Times New Roman" w:hAnsi="Times New Roman" w:cs="Times New Roman"/>
        </w:rPr>
        <w:t>.  Additionally, winemaking facilities discharge high volumes of wastewater at certain times of the year and can have no discharge at other times.  This differs greatly from residences that typically discharge consistent volumes throughout the year.</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The high levels of oxygen-demanding </w:t>
      </w:r>
      <w:r w:rsidR="00FC5C70">
        <w:rPr>
          <w:rFonts w:ascii="Times New Roman" w:hAnsi="Times New Roman" w:cs="Times New Roman"/>
        </w:rPr>
        <w:t xml:space="preserve">organic material </w:t>
      </w:r>
      <w:r>
        <w:rPr>
          <w:rFonts w:ascii="Times New Roman" w:hAnsi="Times New Roman" w:cs="Times New Roman"/>
        </w:rPr>
        <w:t>and suspended solids coupled with the swings in volume disch</w:t>
      </w:r>
      <w:r w:rsidR="00A05290">
        <w:rPr>
          <w:rFonts w:ascii="Times New Roman" w:hAnsi="Times New Roman" w:cs="Times New Roman"/>
        </w:rPr>
        <w:t>arged throughout the year, can</w:t>
      </w:r>
      <w:r>
        <w:rPr>
          <w:rFonts w:ascii="Times New Roman" w:hAnsi="Times New Roman" w:cs="Times New Roman"/>
        </w:rPr>
        <w:t xml:space="preserve"> damage the system and clog the drainfield.  Wastewater discharges </w:t>
      </w:r>
      <w:r w:rsidRPr="00365DBA">
        <w:rPr>
          <w:rFonts w:ascii="Times New Roman" w:hAnsi="Times New Roman" w:cs="Times New Roman"/>
          <w:b/>
        </w:rPr>
        <w:t>not</w:t>
      </w:r>
      <w:r>
        <w:rPr>
          <w:rFonts w:ascii="Times New Roman" w:hAnsi="Times New Roman" w:cs="Times New Roman"/>
        </w:rPr>
        <w:t xml:space="preserve"> effectively treated by a subs</w:t>
      </w:r>
      <w:r w:rsidR="00A05290">
        <w:rPr>
          <w:rFonts w:ascii="Times New Roman" w:hAnsi="Times New Roman" w:cs="Times New Roman"/>
        </w:rPr>
        <w:t>urface infiltration system can</w:t>
      </w:r>
      <w:r>
        <w:rPr>
          <w:rFonts w:ascii="Times New Roman" w:hAnsi="Times New Roman" w:cs="Times New Roman"/>
        </w:rPr>
        <w:t xml:space="preserve"> cause nuisances like odors and vectors, damage vegetation, and cause heavy metals like arsenic and iron to mobilize and contaminate groundwater aquifers.  Additionally, if both wastewater and domestic sewage are discharged to the subsurface infiltration system and the system fails, domestic sewage could surface and cause public health risks.</w:t>
      </w:r>
      <w:r w:rsidR="00304822">
        <w:rPr>
          <w:rFonts w:ascii="Times New Roman" w:hAnsi="Times New Roman" w:cs="Times New Roman"/>
        </w:rPr>
        <w:t xml:space="preserve">  See </w:t>
      </w:r>
      <w:r w:rsidR="00304822" w:rsidRPr="00304822">
        <w:rPr>
          <w:rFonts w:ascii="Times New Roman" w:hAnsi="Times New Roman" w:cs="Times New Roman"/>
          <w:b/>
        </w:rPr>
        <w:t>Section 4.7 – Special Condition S7. Domestic Sewage</w:t>
      </w:r>
      <w:r w:rsidR="00304822">
        <w:rPr>
          <w:rFonts w:ascii="Times New Roman" w:hAnsi="Times New Roman" w:cs="Times New Roman"/>
        </w:rPr>
        <w:t xml:space="preserve"> of this Fact Sheet, for more information</w:t>
      </w:r>
      <w:r w:rsidR="00540050">
        <w:rPr>
          <w:rFonts w:ascii="Times New Roman" w:hAnsi="Times New Roman" w:cs="Times New Roman"/>
        </w:rPr>
        <w:t xml:space="preserve"> related to combined waste streams</w:t>
      </w:r>
      <w:r w:rsidR="00304822">
        <w:rPr>
          <w:rFonts w:ascii="Times New Roman" w:hAnsi="Times New Roman" w:cs="Times New Roman"/>
        </w:rPr>
        <w:t>.)</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lastRenderedPageBreak/>
        <w:t>Because it is unknown how many winemaking facilities discharge to residential septic systems or how effectively residential septic systems treat wastewater (winery process wastewater), the Winery General Permit requires Permittees discharging to an existing (constructed before the effective date of the general permit) subsurface infiltration system to conduct an assessment of that system.  Ecology determined that requiring an assessment of each existing subsurface infiltration system is an acceptable method to figure out how effectively these systems treat wastewater.</w:t>
      </w:r>
    </w:p>
    <w:p w:rsidR="00084E57" w:rsidRDefault="00084E57" w:rsidP="00084E57">
      <w:pPr>
        <w:spacing w:after="0" w:line="240" w:lineRule="auto"/>
        <w:jc w:val="both"/>
        <w:rPr>
          <w:rFonts w:ascii="Times New Roman" w:hAnsi="Times New Roman" w:cs="Times New Roman"/>
        </w:rPr>
      </w:pPr>
    </w:p>
    <w:p w:rsidR="00084E57" w:rsidRPr="00996D8C" w:rsidRDefault="00084E57" w:rsidP="00084E57">
      <w:pPr>
        <w:spacing w:after="120"/>
        <w:jc w:val="both"/>
        <w:rPr>
          <w:rFonts w:ascii="Times New Roman" w:hAnsi="Times New Roman" w:cs="Times New Roman"/>
        </w:rPr>
      </w:pPr>
      <w:r>
        <w:rPr>
          <w:rFonts w:ascii="Times New Roman" w:hAnsi="Times New Roman" w:cs="Times New Roman"/>
        </w:rPr>
        <w:t xml:space="preserve">The </w:t>
      </w:r>
      <w:r w:rsidR="00FA773E">
        <w:rPr>
          <w:rFonts w:ascii="Times New Roman" w:hAnsi="Times New Roman" w:cs="Times New Roman"/>
        </w:rPr>
        <w:t>groundwater quality-based</w:t>
      </w:r>
      <w:r>
        <w:rPr>
          <w:rFonts w:ascii="Times New Roman" w:hAnsi="Times New Roman" w:cs="Times New Roman"/>
        </w:rPr>
        <w:t xml:space="preserve"> benchmarks were established so that discharges of wastewater are effectively treated by the subsurface infiltration system before travelling through the soil matrix and possibly entering groundwater.  The benchmarks</w:t>
      </w:r>
      <w:r w:rsidRPr="00996D8C">
        <w:rPr>
          <w:rFonts w:ascii="Times New Roman" w:hAnsi="Times New Roman" w:cs="Times New Roman"/>
        </w:rPr>
        <w:t xml:space="preserve"> for </w:t>
      </w:r>
      <w:r>
        <w:rPr>
          <w:rFonts w:ascii="Times New Roman" w:hAnsi="Times New Roman" w:cs="Times New Roman"/>
        </w:rPr>
        <w:t xml:space="preserve">Group 2 facilities’ </w:t>
      </w:r>
      <w:r w:rsidRPr="00996D8C">
        <w:rPr>
          <w:rFonts w:ascii="Times New Roman" w:hAnsi="Times New Roman" w:cs="Times New Roman"/>
        </w:rPr>
        <w:t>discharges to subsurface infiltration systems</w:t>
      </w:r>
      <w:r>
        <w:rPr>
          <w:rFonts w:ascii="Times New Roman" w:hAnsi="Times New Roman" w:cs="Times New Roman"/>
        </w:rPr>
        <w:t xml:space="preserve"> are as follows</w:t>
      </w:r>
      <w:r w:rsidRPr="00996D8C">
        <w:rPr>
          <w:rFonts w:ascii="Times New Roman" w:hAnsi="Times New Roman" w:cs="Times New Roman"/>
        </w:rPr>
        <w:t>.</w:t>
      </w:r>
    </w:p>
    <w:p w:rsidR="00084E57" w:rsidRPr="000E4C20" w:rsidRDefault="00084E57" w:rsidP="008F7D67">
      <w:pPr>
        <w:pStyle w:val="ListParagraph"/>
        <w:numPr>
          <w:ilvl w:val="0"/>
          <w:numId w:val="14"/>
        </w:numPr>
        <w:spacing w:after="60"/>
        <w:ind w:left="346"/>
        <w:contextualSpacing w:val="0"/>
        <w:jc w:val="both"/>
        <w:rPr>
          <w:rFonts w:ascii="Times New Roman" w:hAnsi="Times New Roman" w:cs="Times New Roman"/>
        </w:rPr>
      </w:pPr>
      <w:r w:rsidRPr="000E4C20">
        <w:rPr>
          <w:rFonts w:ascii="Times New Roman" w:hAnsi="Times New Roman" w:cs="Times New Roman"/>
        </w:rPr>
        <w:t>TSS = 80 mg/L</w:t>
      </w:r>
    </w:p>
    <w:p w:rsidR="00084E57" w:rsidRDefault="00084E57" w:rsidP="008F7D67">
      <w:pPr>
        <w:pStyle w:val="ListParagraph"/>
        <w:numPr>
          <w:ilvl w:val="0"/>
          <w:numId w:val="14"/>
        </w:numPr>
        <w:spacing w:after="60"/>
        <w:ind w:left="346"/>
        <w:contextualSpacing w:val="0"/>
        <w:jc w:val="both"/>
        <w:rPr>
          <w:rFonts w:ascii="Times New Roman" w:hAnsi="Times New Roman" w:cs="Times New Roman"/>
        </w:rPr>
      </w:pPr>
      <w:r>
        <w:rPr>
          <w:rFonts w:ascii="Times New Roman" w:hAnsi="Times New Roman" w:cs="Times New Roman"/>
        </w:rPr>
        <w:t>C</w:t>
      </w:r>
      <w:r w:rsidRPr="00996D8C">
        <w:rPr>
          <w:rFonts w:ascii="Times New Roman" w:hAnsi="Times New Roman" w:cs="Times New Roman"/>
        </w:rPr>
        <w:t>BOD</w:t>
      </w:r>
      <w:r w:rsidRPr="00996D8C">
        <w:rPr>
          <w:rFonts w:ascii="Times New Roman" w:hAnsi="Times New Roman" w:cs="Times New Roman"/>
          <w:vertAlign w:val="subscript"/>
        </w:rPr>
        <w:t>5</w:t>
      </w:r>
      <w:r w:rsidRPr="00996D8C">
        <w:rPr>
          <w:rFonts w:ascii="Times New Roman" w:hAnsi="Times New Roman" w:cs="Times New Roman"/>
        </w:rPr>
        <w:t xml:space="preserve"> = 125 mg/L</w:t>
      </w:r>
    </w:p>
    <w:p w:rsidR="00084E57" w:rsidRPr="00996D8C" w:rsidRDefault="00084E57" w:rsidP="008F7D67">
      <w:pPr>
        <w:pStyle w:val="ListParagraph"/>
        <w:numPr>
          <w:ilvl w:val="0"/>
          <w:numId w:val="14"/>
        </w:numPr>
        <w:spacing w:after="0"/>
        <w:ind w:left="346"/>
        <w:contextualSpacing w:val="0"/>
        <w:jc w:val="both"/>
        <w:rPr>
          <w:rFonts w:ascii="Times New Roman" w:hAnsi="Times New Roman" w:cs="Times New Roman"/>
        </w:rPr>
      </w:pPr>
      <w:r w:rsidRPr="00996D8C">
        <w:rPr>
          <w:rFonts w:ascii="Times New Roman" w:hAnsi="Times New Roman" w:cs="Times New Roman"/>
        </w:rPr>
        <w:t>pH = 6.0 – 9.0</w:t>
      </w:r>
    </w:p>
    <w:p w:rsidR="00084E57" w:rsidRDefault="00084E57" w:rsidP="007B1AF1">
      <w:pPr>
        <w:spacing w:after="0" w:line="240" w:lineRule="auto"/>
        <w:ind w:left="360"/>
        <w:jc w:val="both"/>
        <w:rPr>
          <w:rFonts w:ascii="Times New Roman" w:hAnsi="Times New Roman" w:cs="Times New Roman"/>
        </w:rPr>
      </w:pPr>
    </w:p>
    <w:p w:rsidR="00C01A32" w:rsidRDefault="00C01A32" w:rsidP="00084E57">
      <w:pPr>
        <w:spacing w:after="0" w:line="240" w:lineRule="auto"/>
        <w:jc w:val="both"/>
        <w:rPr>
          <w:rFonts w:ascii="Times New Roman" w:hAnsi="Times New Roman" w:cs="Times New Roman"/>
        </w:rPr>
      </w:pPr>
      <w:r>
        <w:rPr>
          <w:rFonts w:ascii="Times New Roman" w:hAnsi="Times New Roman" w:cs="Times New Roman"/>
        </w:rPr>
        <w:t xml:space="preserve">Group 1 facilities are </w:t>
      </w:r>
      <w:r w:rsidRPr="00C01A32">
        <w:rPr>
          <w:rFonts w:ascii="Times New Roman" w:hAnsi="Times New Roman" w:cs="Times New Roman"/>
          <w:b/>
        </w:rPr>
        <w:t>not</w:t>
      </w:r>
      <w:r>
        <w:rPr>
          <w:rFonts w:ascii="Times New Roman" w:hAnsi="Times New Roman" w:cs="Times New Roman"/>
        </w:rPr>
        <w:t xml:space="preserve"> required to comply with these benchmarks because</w:t>
      </w:r>
      <w:r w:rsidR="00B22142">
        <w:rPr>
          <w:rFonts w:ascii="Times New Roman" w:hAnsi="Times New Roman" w:cs="Times New Roman"/>
        </w:rPr>
        <w:t xml:space="preserve"> the volume of wastewater discharged by a Group 1 facility may be significantly less than the volume discharged by a Group 2 facility.  Additionally, </w:t>
      </w:r>
      <w:r w:rsidR="00961EFE">
        <w:rPr>
          <w:rFonts w:ascii="Times New Roman" w:hAnsi="Times New Roman" w:cs="Times New Roman"/>
        </w:rPr>
        <w:t xml:space="preserve">because </w:t>
      </w:r>
      <w:r>
        <w:rPr>
          <w:rFonts w:ascii="Times New Roman" w:hAnsi="Times New Roman" w:cs="Times New Roman"/>
        </w:rPr>
        <w:t>it is unknown how effectively these systems treat wastewater</w:t>
      </w:r>
      <w:r w:rsidR="00961EFE">
        <w:rPr>
          <w:rFonts w:ascii="Times New Roman" w:hAnsi="Times New Roman" w:cs="Times New Roman"/>
        </w:rPr>
        <w:t xml:space="preserve">, </w:t>
      </w:r>
      <w:r>
        <w:rPr>
          <w:rFonts w:ascii="Times New Roman" w:hAnsi="Times New Roman" w:cs="Times New Roman"/>
        </w:rPr>
        <w:t xml:space="preserve">it </w:t>
      </w:r>
      <w:r w:rsidR="00961EFE">
        <w:rPr>
          <w:rFonts w:ascii="Times New Roman" w:hAnsi="Times New Roman" w:cs="Times New Roman"/>
        </w:rPr>
        <w:t xml:space="preserve">is </w:t>
      </w:r>
      <w:r>
        <w:rPr>
          <w:rFonts w:ascii="Times New Roman" w:hAnsi="Times New Roman" w:cs="Times New Roman"/>
        </w:rPr>
        <w:t xml:space="preserve">difficult to establish benchmarks for this discharge method.  Instead, a Permittee that discharges to an existing subsurface infiltration system is required to conduct an assessment of that system.  Ecology will use this information to revise the general permit for future permit cycles; this </w:t>
      </w:r>
      <w:r w:rsidRPr="00C01A32">
        <w:rPr>
          <w:rFonts w:ascii="Times New Roman" w:hAnsi="Times New Roman" w:cs="Times New Roman"/>
          <w:b/>
        </w:rPr>
        <w:t>may</w:t>
      </w:r>
      <w:r>
        <w:rPr>
          <w:rFonts w:ascii="Times New Roman" w:hAnsi="Times New Roman" w:cs="Times New Roman"/>
        </w:rPr>
        <w:t xml:space="preserve"> include establishing benchmarks for Group 1 facilities.</w:t>
      </w:r>
    </w:p>
    <w:p w:rsidR="00C01A32" w:rsidRDefault="00C01A32"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To prevent drainfields from getting clogged and the surfacing of wastewater, Ecology established a benchmark of 80 mg/L for sus</w:t>
      </w:r>
      <w:r w:rsidR="00A50E86">
        <w:rPr>
          <w:rFonts w:ascii="Times New Roman" w:hAnsi="Times New Roman" w:cs="Times New Roman"/>
        </w:rPr>
        <w:t>pended solids (TSS).  This benchmark</w:t>
      </w:r>
      <w:r>
        <w:rPr>
          <w:rFonts w:ascii="Times New Roman" w:hAnsi="Times New Roman" w:cs="Times New Roman"/>
        </w:rPr>
        <w:t xml:space="preserve"> matches the requirement of the Washington State Department of Health that discharges to drainfields </w:t>
      </w:r>
      <w:r w:rsidRPr="008D383F">
        <w:rPr>
          <w:rFonts w:ascii="Times New Roman" w:hAnsi="Times New Roman" w:cs="Times New Roman"/>
          <w:b/>
        </w:rPr>
        <w:t>not</w:t>
      </w:r>
      <w:r>
        <w:rPr>
          <w:rFonts w:ascii="Times New Roman" w:hAnsi="Times New Roman" w:cs="Times New Roman"/>
        </w:rPr>
        <w:t xml:space="preserve"> have a higher concentration of TSS than 80 mg/L.</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The </w:t>
      </w:r>
      <w:r w:rsidR="00A50E86">
        <w:rPr>
          <w:rFonts w:ascii="Times New Roman" w:hAnsi="Times New Roman" w:cs="Times New Roman"/>
        </w:rPr>
        <w:t>benchmark</w:t>
      </w:r>
      <w:r>
        <w:rPr>
          <w:rFonts w:ascii="Times New Roman" w:hAnsi="Times New Roman" w:cs="Times New Roman"/>
        </w:rPr>
        <w:t xml:space="preserve"> for </w:t>
      </w:r>
      <w:r w:rsidR="00FC5C70">
        <w:rPr>
          <w:rFonts w:ascii="Times New Roman" w:hAnsi="Times New Roman" w:cs="Times New Roman"/>
        </w:rPr>
        <w:t xml:space="preserve">organic material </w:t>
      </w:r>
      <w:r>
        <w:rPr>
          <w:rFonts w:ascii="Times New Roman" w:hAnsi="Times New Roman" w:cs="Times New Roman"/>
        </w:rPr>
        <w:t xml:space="preserve">also comes from the Washington State Department of Health.  They require that discharges to septic systems </w:t>
      </w:r>
      <w:r w:rsidRPr="00A40AEA">
        <w:rPr>
          <w:rFonts w:ascii="Times New Roman" w:hAnsi="Times New Roman" w:cs="Times New Roman"/>
          <w:b/>
        </w:rPr>
        <w:t>not</w:t>
      </w:r>
      <w:r>
        <w:rPr>
          <w:rFonts w:ascii="Times New Roman" w:hAnsi="Times New Roman" w:cs="Times New Roman"/>
        </w:rPr>
        <w:t xml:space="preserve"> be higher in strength than 125 mg/L of CBOD</w:t>
      </w:r>
      <w:r w:rsidRPr="006711C1">
        <w:rPr>
          <w:rFonts w:ascii="Times New Roman" w:hAnsi="Times New Roman" w:cs="Times New Roman"/>
          <w:vertAlign w:val="subscript"/>
        </w:rPr>
        <w:t>5</w:t>
      </w:r>
      <w:r>
        <w:rPr>
          <w:rFonts w:ascii="Times New Roman" w:hAnsi="Times New Roman" w:cs="Times New Roman"/>
          <w:vertAlign w:val="subscript"/>
        </w:rPr>
        <w:t xml:space="preserve"> </w:t>
      </w:r>
      <w:r>
        <w:rPr>
          <w:rFonts w:ascii="Times New Roman" w:hAnsi="Times New Roman" w:cs="Times New Roman"/>
        </w:rPr>
        <w:t xml:space="preserve">(carbonaceous biochemical oxygen demand).  CBOD is used to measure </w:t>
      </w:r>
      <w:r w:rsidR="00961EFE">
        <w:rPr>
          <w:rFonts w:ascii="Times New Roman" w:hAnsi="Times New Roman" w:cs="Times New Roman"/>
        </w:rPr>
        <w:t xml:space="preserve">the concentration of </w:t>
      </w:r>
      <w:r>
        <w:rPr>
          <w:rFonts w:ascii="Times New Roman" w:hAnsi="Times New Roman" w:cs="Times New Roman"/>
        </w:rPr>
        <w:t>organic material instead of BOD in situations where the nitrification of ammonia may be incomplete, which could cause a false reading of BOD levels.  To achieve a more accurate measurement of the amount of organic material in wastewater discharges to subsurface infiltration systems, the Winery General Permit requires the Permittee to monitor CBOD.</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jc w:val="both"/>
        <w:rPr>
          <w:rFonts w:ascii="Times New Roman" w:hAnsi="Times New Roman" w:cs="Times New Roman"/>
        </w:rPr>
      </w:pPr>
      <w:r>
        <w:rPr>
          <w:rFonts w:ascii="Times New Roman" w:hAnsi="Times New Roman" w:cs="Times New Roman"/>
        </w:rPr>
        <w:t xml:space="preserve">Discharges of wastewater with a high or low water pH could damage the soil and have a greater potential to pollute groundwater, therefore, Ecology established a benchmark for water pH at 6.0 – 9.0.  This benchmark is close to the Washington State Groundwater Quality Standard (6.5 – 8.5), but </w:t>
      </w:r>
      <w:r w:rsidRPr="00FA773E">
        <w:rPr>
          <w:rFonts w:ascii="Times New Roman" w:hAnsi="Times New Roman" w:cs="Times New Roman"/>
          <w:b/>
        </w:rPr>
        <w:t>not</w:t>
      </w:r>
      <w:r>
        <w:rPr>
          <w:rFonts w:ascii="Times New Roman" w:hAnsi="Times New Roman" w:cs="Times New Roman"/>
        </w:rPr>
        <w:t xml:space="preserve"> quite as stringent.  </w:t>
      </w:r>
      <w:r w:rsidR="00FA773E">
        <w:rPr>
          <w:rFonts w:ascii="Times New Roman" w:hAnsi="Times New Roman" w:cs="Times New Roman"/>
        </w:rPr>
        <w:t>Ecology determined, based on industry experience</w:t>
      </w:r>
      <w:r w:rsidR="00337C6B">
        <w:rPr>
          <w:rFonts w:ascii="Times New Roman" w:hAnsi="Times New Roman" w:cs="Times New Roman"/>
        </w:rPr>
        <w:t xml:space="preserve">, </w:t>
      </w:r>
      <w:r w:rsidR="00FA773E">
        <w:rPr>
          <w:rFonts w:ascii="Times New Roman" w:hAnsi="Times New Roman" w:cs="Times New Roman"/>
        </w:rPr>
        <w:t xml:space="preserve">that </w:t>
      </w:r>
      <w:r w:rsidR="00337C6B">
        <w:rPr>
          <w:rFonts w:ascii="Times New Roman" w:hAnsi="Times New Roman" w:cs="Times New Roman"/>
        </w:rPr>
        <w:t>t</w:t>
      </w:r>
      <w:r w:rsidRPr="004C66E4">
        <w:rPr>
          <w:rFonts w:ascii="Times New Roman" w:hAnsi="Times New Roman" w:cs="Times New Roman"/>
        </w:rPr>
        <w:t xml:space="preserve">he buffering capacity of the soil can tolerate swings in applied </w:t>
      </w:r>
      <w:r>
        <w:rPr>
          <w:rFonts w:ascii="Times New Roman" w:hAnsi="Times New Roman" w:cs="Times New Roman"/>
        </w:rPr>
        <w:t xml:space="preserve">water </w:t>
      </w:r>
      <w:r w:rsidRPr="004C66E4">
        <w:rPr>
          <w:rFonts w:ascii="Times New Roman" w:hAnsi="Times New Roman" w:cs="Times New Roman"/>
        </w:rPr>
        <w:t>pH without adverse effects on t</w:t>
      </w:r>
      <w:r>
        <w:rPr>
          <w:rFonts w:ascii="Times New Roman" w:hAnsi="Times New Roman" w:cs="Times New Roman"/>
        </w:rPr>
        <w:t>he soil or groundwater.</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Ecology did </w:t>
      </w:r>
      <w:r w:rsidRPr="004D0F68">
        <w:rPr>
          <w:rFonts w:ascii="Times New Roman" w:hAnsi="Times New Roman" w:cs="Times New Roman"/>
          <w:b/>
        </w:rPr>
        <w:t>not</w:t>
      </w:r>
      <w:r>
        <w:rPr>
          <w:rFonts w:ascii="Times New Roman" w:hAnsi="Times New Roman" w:cs="Times New Roman"/>
        </w:rPr>
        <w:t xml:space="preserve"> include a benchmark for dissolved solids because </w:t>
      </w:r>
      <w:r w:rsidRPr="00D36962">
        <w:rPr>
          <w:rFonts w:ascii="Times New Roman" w:hAnsi="Times New Roman" w:cs="Times New Roman"/>
          <w:b/>
        </w:rPr>
        <w:t>not</w:t>
      </w:r>
      <w:r>
        <w:rPr>
          <w:rFonts w:ascii="Times New Roman" w:hAnsi="Times New Roman" w:cs="Times New Roman"/>
        </w:rPr>
        <w:t xml:space="preserve"> enough is known about how effectively subsurface infiltration systems treat dissolved solids.  The Winery General Permit will be revised for the next permit cycle based on information reported to Ecology by Permittees; future versions of the general permit may include a benchmark for dissolved solids.</w:t>
      </w:r>
    </w:p>
    <w:p w:rsidR="00084E57" w:rsidRDefault="00084E57" w:rsidP="00084E57">
      <w:pPr>
        <w:spacing w:after="0" w:line="240" w:lineRule="auto"/>
        <w:jc w:val="both"/>
        <w:rPr>
          <w:rFonts w:ascii="Times New Roman" w:hAnsi="Times New Roman" w:cs="Times New Roman"/>
        </w:rPr>
      </w:pPr>
    </w:p>
    <w:p w:rsidR="00084E57" w:rsidRDefault="00084E57" w:rsidP="00010AAD">
      <w:pPr>
        <w:keepNext/>
        <w:keepLines/>
        <w:spacing w:after="0" w:line="240" w:lineRule="auto"/>
        <w:jc w:val="both"/>
        <w:rPr>
          <w:rFonts w:ascii="Times New Roman" w:hAnsi="Times New Roman" w:cs="Times New Roman"/>
        </w:rPr>
      </w:pPr>
      <w:r>
        <w:rPr>
          <w:rFonts w:ascii="Times New Roman" w:hAnsi="Times New Roman" w:cs="Times New Roman"/>
        </w:rPr>
        <w:lastRenderedPageBreak/>
        <w:t xml:space="preserve">Wastewater discharges </w:t>
      </w:r>
      <w:r w:rsidRPr="00B23C6B">
        <w:rPr>
          <w:rFonts w:ascii="Times New Roman" w:hAnsi="Times New Roman" w:cs="Times New Roman"/>
          <w:b/>
        </w:rPr>
        <w:t>not</w:t>
      </w:r>
      <w:r>
        <w:rPr>
          <w:rFonts w:ascii="Times New Roman" w:hAnsi="Times New Roman" w:cs="Times New Roman"/>
        </w:rPr>
        <w:t xml:space="preserve"> in compliance with the Winery General Permit could damage the subsurface infiltration system, </w:t>
      </w:r>
      <w:proofErr w:type="gramStart"/>
      <w:r>
        <w:rPr>
          <w:rFonts w:ascii="Times New Roman" w:hAnsi="Times New Roman" w:cs="Times New Roman"/>
        </w:rPr>
        <w:t>cause</w:t>
      </w:r>
      <w:proofErr w:type="gramEnd"/>
      <w:r>
        <w:rPr>
          <w:rFonts w:ascii="Times New Roman" w:hAnsi="Times New Roman" w:cs="Times New Roman"/>
        </w:rPr>
        <w:t xml:space="preserve"> nuisance conditions and damage to vegetation, contaminate groundwater aquifers with heavy metals and high levels of salts, and create health risks for people from surfacing domestic sewage.</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A Permittee that diligently complies with requirements in the Winery General Permit including the benchmarks and prohibited discharges for subsurface infiltration systems, </w:t>
      </w:r>
      <w:r w:rsidR="00C659C4">
        <w:rPr>
          <w:rFonts w:ascii="Times New Roman" w:hAnsi="Times New Roman" w:cs="Times New Roman"/>
        </w:rPr>
        <w:t>is presumed to</w:t>
      </w:r>
      <w:r>
        <w:rPr>
          <w:rFonts w:ascii="Times New Roman" w:hAnsi="Times New Roman" w:cs="Times New Roman"/>
        </w:rPr>
        <w:t xml:space="preserve"> have wastewater discharges that comply with Washington State Water Quality Standards.</w:t>
      </w:r>
    </w:p>
    <w:p w:rsidR="00084E57" w:rsidRDefault="00084E57" w:rsidP="00084E57">
      <w:pPr>
        <w:spacing w:after="0" w:line="240" w:lineRule="auto"/>
        <w:jc w:val="both"/>
        <w:rPr>
          <w:rFonts w:ascii="Times New Roman" w:hAnsi="Times New Roman" w:cs="Times New Roman"/>
        </w:rPr>
      </w:pPr>
    </w:p>
    <w:p w:rsidR="00084E57" w:rsidRPr="00286BBD" w:rsidRDefault="00084E57" w:rsidP="00AE7039">
      <w:pPr>
        <w:pStyle w:val="Heading3"/>
      </w:pPr>
      <w:r>
        <w:t>Discharges to Infiltration Basins</w:t>
      </w: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Discharges of wastewater to an infiltration basin must first be treated and </w:t>
      </w:r>
      <w:r w:rsidRPr="007B1AF1">
        <w:rPr>
          <w:rFonts w:ascii="Times New Roman" w:hAnsi="Times New Roman" w:cs="Times New Roman"/>
          <w:b/>
        </w:rPr>
        <w:t>not</w:t>
      </w:r>
      <w:r>
        <w:rPr>
          <w:rFonts w:ascii="Times New Roman" w:hAnsi="Times New Roman" w:cs="Times New Roman"/>
        </w:rPr>
        <w:t xml:space="preserve"> exceed the benchmarks before being discharge</w:t>
      </w:r>
      <w:r w:rsidR="008F27B9">
        <w:rPr>
          <w:rFonts w:ascii="Times New Roman" w:hAnsi="Times New Roman" w:cs="Times New Roman"/>
        </w:rPr>
        <w:t>d</w:t>
      </w:r>
      <w:r>
        <w:rPr>
          <w:rFonts w:ascii="Times New Roman" w:hAnsi="Times New Roman" w:cs="Times New Roman"/>
        </w:rPr>
        <w:t xml:space="preserve"> to the infiltration basin.  Numerous winery representatives requested the Winery General Permit include a discharge method like this where wastewater is allowed to infiltrate through the soil matrix and recharge groundwater.  They view their wastewater as a resource, </w:t>
      </w:r>
      <w:r w:rsidRPr="007B1AF1">
        <w:rPr>
          <w:rFonts w:ascii="Times New Roman" w:hAnsi="Times New Roman" w:cs="Times New Roman"/>
          <w:b/>
        </w:rPr>
        <w:t>not</w:t>
      </w:r>
      <w:r>
        <w:rPr>
          <w:rFonts w:ascii="Times New Roman" w:hAnsi="Times New Roman" w:cs="Times New Roman"/>
        </w:rPr>
        <w:t xml:space="preserve"> to be discarded.  Many winemaking facilities are eager to perform whatever pretreatment is necessary so they can use this discharge method.  Additionally, multiple companies make prepackaged treatment systems that effectively treat wastewater to achieve stringent benchmarks.</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120" w:line="240" w:lineRule="auto"/>
        <w:jc w:val="both"/>
        <w:rPr>
          <w:rFonts w:ascii="Times New Roman" w:hAnsi="Times New Roman" w:cs="Times New Roman"/>
        </w:rPr>
      </w:pPr>
      <w:r>
        <w:rPr>
          <w:rFonts w:ascii="Times New Roman" w:hAnsi="Times New Roman" w:cs="Times New Roman"/>
        </w:rPr>
        <w:t xml:space="preserve">Untreated wastewater discharges have high oxygen-demanding </w:t>
      </w:r>
      <w:r w:rsidR="00FC5C70">
        <w:rPr>
          <w:rFonts w:ascii="Times New Roman" w:hAnsi="Times New Roman" w:cs="Times New Roman"/>
        </w:rPr>
        <w:t>organic material</w:t>
      </w:r>
      <w:r>
        <w:rPr>
          <w:rFonts w:ascii="Times New Roman" w:hAnsi="Times New Roman" w:cs="Times New Roman"/>
        </w:rPr>
        <w:t xml:space="preserve">, high salinity, high amounts of suspended solids, and extreme ranges in water </w:t>
      </w:r>
      <w:proofErr w:type="spellStart"/>
      <w:r>
        <w:rPr>
          <w:rFonts w:ascii="Times New Roman" w:hAnsi="Times New Roman" w:cs="Times New Roman"/>
        </w:rPr>
        <w:t>pH.</w:t>
      </w:r>
      <w:proofErr w:type="spellEnd"/>
      <w:r>
        <w:rPr>
          <w:rFonts w:ascii="Times New Roman" w:hAnsi="Times New Roman" w:cs="Times New Roman"/>
        </w:rPr>
        <w:t xml:space="preserve">  Consequences of discharging untreated wastewater to the environment include causing nuisances like odors and </w:t>
      </w:r>
      <w:r w:rsidR="00F37CBF">
        <w:rPr>
          <w:rFonts w:ascii="Times New Roman" w:hAnsi="Times New Roman" w:cs="Times New Roman"/>
        </w:rPr>
        <w:t>vectors</w:t>
      </w:r>
      <w:r>
        <w:rPr>
          <w:rFonts w:ascii="Times New Roman" w:hAnsi="Times New Roman" w:cs="Times New Roman"/>
        </w:rPr>
        <w:t xml:space="preserve">, overloading soil with </w:t>
      </w:r>
      <w:r w:rsidR="00FC5C70">
        <w:rPr>
          <w:rFonts w:ascii="Times New Roman" w:hAnsi="Times New Roman" w:cs="Times New Roman"/>
        </w:rPr>
        <w:t>organic material</w:t>
      </w:r>
      <w:r>
        <w:rPr>
          <w:rFonts w:ascii="Times New Roman" w:hAnsi="Times New Roman" w:cs="Times New Roman"/>
        </w:rPr>
        <w:t xml:space="preserve"> and high levels of salt, destroying crops and vegetation, contaminating groundwater with heavy metals, and killing aquatic organisms by depleting oxygen.  To avoid these consequences, Ecology established the following benchmarks for </w:t>
      </w:r>
      <w:r w:rsidRPr="00E02EF7">
        <w:rPr>
          <w:rFonts w:ascii="Times New Roman" w:hAnsi="Times New Roman" w:cs="Times New Roman"/>
          <w:b/>
        </w:rPr>
        <w:t>both</w:t>
      </w:r>
      <w:r>
        <w:rPr>
          <w:rFonts w:ascii="Times New Roman" w:hAnsi="Times New Roman" w:cs="Times New Roman"/>
        </w:rPr>
        <w:t xml:space="preserve"> Group 1 and Group 2 Permittees.</w:t>
      </w:r>
    </w:p>
    <w:p w:rsidR="00084E57" w:rsidRPr="00996D8C" w:rsidRDefault="00084E57" w:rsidP="008F7D67">
      <w:pPr>
        <w:pStyle w:val="ListParagraph"/>
        <w:numPr>
          <w:ilvl w:val="0"/>
          <w:numId w:val="14"/>
        </w:numPr>
        <w:spacing w:after="60"/>
        <w:ind w:left="346"/>
        <w:contextualSpacing w:val="0"/>
        <w:jc w:val="both"/>
        <w:rPr>
          <w:rFonts w:ascii="Times New Roman" w:hAnsi="Times New Roman" w:cs="Times New Roman"/>
        </w:rPr>
      </w:pPr>
      <w:r w:rsidRPr="00996D8C">
        <w:rPr>
          <w:rFonts w:ascii="Times New Roman" w:hAnsi="Times New Roman" w:cs="Times New Roman"/>
        </w:rPr>
        <w:t>pH = 6.5 – 8.5</w:t>
      </w:r>
    </w:p>
    <w:p w:rsidR="00084E57" w:rsidRPr="00996D8C" w:rsidRDefault="00084E57" w:rsidP="008F7D67">
      <w:pPr>
        <w:pStyle w:val="ListParagraph"/>
        <w:numPr>
          <w:ilvl w:val="0"/>
          <w:numId w:val="14"/>
        </w:numPr>
        <w:spacing w:after="60"/>
        <w:ind w:left="346"/>
        <w:contextualSpacing w:val="0"/>
        <w:jc w:val="both"/>
        <w:rPr>
          <w:rFonts w:ascii="Times New Roman" w:hAnsi="Times New Roman" w:cs="Times New Roman"/>
        </w:rPr>
      </w:pPr>
      <w:r w:rsidRPr="00996D8C">
        <w:rPr>
          <w:rFonts w:ascii="Times New Roman" w:hAnsi="Times New Roman" w:cs="Times New Roman"/>
        </w:rPr>
        <w:t>TDS = 500 mg/L</w:t>
      </w:r>
    </w:p>
    <w:p w:rsidR="00084E57" w:rsidRPr="00996D8C" w:rsidRDefault="00084E57" w:rsidP="008F7D67">
      <w:pPr>
        <w:pStyle w:val="ListParagraph"/>
        <w:numPr>
          <w:ilvl w:val="0"/>
          <w:numId w:val="14"/>
        </w:numPr>
        <w:spacing w:after="60"/>
        <w:ind w:left="346"/>
        <w:contextualSpacing w:val="0"/>
        <w:jc w:val="both"/>
        <w:rPr>
          <w:rFonts w:ascii="Times New Roman" w:hAnsi="Times New Roman" w:cs="Times New Roman"/>
        </w:rPr>
      </w:pPr>
      <w:r w:rsidRPr="00996D8C">
        <w:rPr>
          <w:rFonts w:ascii="Times New Roman" w:hAnsi="Times New Roman" w:cs="Times New Roman"/>
        </w:rPr>
        <w:t>Nitrate = 10 mg/L</w:t>
      </w:r>
    </w:p>
    <w:p w:rsidR="00084E57" w:rsidRDefault="00084E57" w:rsidP="008F7D67">
      <w:pPr>
        <w:pStyle w:val="ListParagraph"/>
        <w:numPr>
          <w:ilvl w:val="0"/>
          <w:numId w:val="14"/>
        </w:numPr>
        <w:spacing w:after="60"/>
        <w:ind w:left="346"/>
        <w:contextualSpacing w:val="0"/>
        <w:jc w:val="both"/>
        <w:rPr>
          <w:rFonts w:ascii="Times New Roman" w:hAnsi="Times New Roman" w:cs="Times New Roman"/>
        </w:rPr>
      </w:pPr>
      <w:r w:rsidRPr="00996D8C">
        <w:rPr>
          <w:rFonts w:ascii="Times New Roman" w:hAnsi="Times New Roman" w:cs="Times New Roman"/>
        </w:rPr>
        <w:t>Chloride = 250 mg/L</w:t>
      </w:r>
    </w:p>
    <w:p w:rsidR="00084E57" w:rsidRPr="008D4395" w:rsidRDefault="00084E57" w:rsidP="008F7D67">
      <w:pPr>
        <w:pStyle w:val="ListParagraph"/>
        <w:numPr>
          <w:ilvl w:val="0"/>
          <w:numId w:val="14"/>
        </w:numPr>
        <w:spacing w:after="0"/>
        <w:ind w:left="346"/>
        <w:contextualSpacing w:val="0"/>
        <w:jc w:val="both"/>
        <w:rPr>
          <w:rFonts w:ascii="Times New Roman" w:hAnsi="Times New Roman" w:cs="Times New Roman"/>
        </w:rPr>
      </w:pPr>
      <w:r w:rsidRPr="008D4395">
        <w:rPr>
          <w:rFonts w:ascii="Times New Roman" w:hAnsi="Times New Roman" w:cs="Times New Roman"/>
        </w:rPr>
        <w:t>Sulfate = 250 mg/L</w:t>
      </w:r>
    </w:p>
    <w:p w:rsidR="00084E57" w:rsidRDefault="00084E57" w:rsidP="007B1AF1">
      <w:pPr>
        <w:spacing w:after="0" w:line="240" w:lineRule="auto"/>
        <w:ind w:left="360"/>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The Winery General Permit requires wastewater to be treated to meet the </w:t>
      </w:r>
      <w:r w:rsidR="008F27B9">
        <w:rPr>
          <w:rFonts w:ascii="Times New Roman" w:hAnsi="Times New Roman" w:cs="Times New Roman"/>
        </w:rPr>
        <w:t xml:space="preserve">Washington State </w:t>
      </w:r>
      <w:r>
        <w:rPr>
          <w:rFonts w:ascii="Times New Roman" w:hAnsi="Times New Roman" w:cs="Times New Roman"/>
        </w:rPr>
        <w:t xml:space="preserve">Groundwater Quality Standards for pH, TDS, Nitrate, Chloride, and Sulfate.  Ecology determined that </w:t>
      </w:r>
      <w:r w:rsidR="00FA773E">
        <w:rPr>
          <w:rFonts w:ascii="Times New Roman" w:hAnsi="Times New Roman" w:cs="Times New Roman"/>
        </w:rPr>
        <w:t>limiting concentrations for</w:t>
      </w:r>
      <w:r>
        <w:rPr>
          <w:rFonts w:ascii="Times New Roman" w:hAnsi="Times New Roman" w:cs="Times New Roman"/>
        </w:rPr>
        <w:t xml:space="preserve"> these </w:t>
      </w:r>
      <w:r w:rsidR="00865023">
        <w:rPr>
          <w:rFonts w:ascii="Times New Roman" w:hAnsi="Times New Roman" w:cs="Times New Roman"/>
        </w:rPr>
        <w:t>pollutants</w:t>
      </w:r>
      <w:r>
        <w:rPr>
          <w:rFonts w:ascii="Times New Roman" w:hAnsi="Times New Roman" w:cs="Times New Roman"/>
        </w:rPr>
        <w:t xml:space="preserve"> was adequate to protect groundwater quality.</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An infiltration basin is typically </w:t>
      </w:r>
      <w:r w:rsidRPr="007B1AF1">
        <w:rPr>
          <w:rFonts w:ascii="Times New Roman" w:hAnsi="Times New Roman" w:cs="Times New Roman"/>
          <w:b/>
        </w:rPr>
        <w:t>not</w:t>
      </w:r>
      <w:r>
        <w:rPr>
          <w:rFonts w:ascii="Times New Roman" w:hAnsi="Times New Roman" w:cs="Times New Roman"/>
        </w:rPr>
        <w:t xml:space="preserve"> covered and therefore exposed to rainwater.  An infiltration basin must allow additional storage for rainwater so that when it rains the wastewater in the basin does </w:t>
      </w:r>
      <w:r w:rsidRPr="00365DBA">
        <w:rPr>
          <w:rFonts w:ascii="Times New Roman" w:hAnsi="Times New Roman" w:cs="Times New Roman"/>
          <w:b/>
        </w:rPr>
        <w:t>not</w:t>
      </w:r>
      <w:r>
        <w:rPr>
          <w:rFonts w:ascii="Times New Roman" w:hAnsi="Times New Roman" w:cs="Times New Roman"/>
        </w:rPr>
        <w:t xml:space="preserve"> overtop the structure and possibly leave the winemaking facility as runoff, enter a surface waterbody, or damage the infiltration basin.  To prevent wastewater overtopping the infiltration basin, the Winery General Permit requires that the Permittee maintain a minimum freeboard consistent with the design or specifications of the basin but </w:t>
      </w:r>
      <w:r w:rsidRPr="008269CA">
        <w:rPr>
          <w:rFonts w:ascii="Times New Roman" w:hAnsi="Times New Roman" w:cs="Times New Roman"/>
          <w:b/>
        </w:rPr>
        <w:t xml:space="preserve">not </w:t>
      </w:r>
      <w:r>
        <w:rPr>
          <w:rFonts w:ascii="Times New Roman" w:hAnsi="Times New Roman" w:cs="Times New Roman"/>
        </w:rPr>
        <w:t xml:space="preserve">less than </w:t>
      </w:r>
      <w:r w:rsidR="008269CA">
        <w:rPr>
          <w:rFonts w:ascii="Times New Roman" w:hAnsi="Times New Roman" w:cs="Times New Roman"/>
        </w:rPr>
        <w:t>one</w:t>
      </w:r>
      <w:r w:rsidR="008269CA" w:rsidRPr="006556CA">
        <w:rPr>
          <w:rFonts w:ascii="Times New Roman" w:hAnsi="Times New Roman" w:cs="Times New Roman"/>
        </w:rPr>
        <w:t xml:space="preserve"> (</w:t>
      </w:r>
      <w:r w:rsidR="008269CA">
        <w:rPr>
          <w:rFonts w:ascii="Times New Roman" w:hAnsi="Times New Roman" w:cs="Times New Roman"/>
        </w:rPr>
        <w:t>1</w:t>
      </w:r>
      <w:r w:rsidR="008269CA" w:rsidRPr="006556CA">
        <w:rPr>
          <w:rFonts w:ascii="Times New Roman" w:hAnsi="Times New Roman" w:cs="Times New Roman"/>
        </w:rPr>
        <w:t>) f</w:t>
      </w:r>
      <w:r w:rsidR="008269CA">
        <w:rPr>
          <w:rFonts w:ascii="Times New Roman" w:hAnsi="Times New Roman" w:cs="Times New Roman"/>
        </w:rPr>
        <w:t>oo</w:t>
      </w:r>
      <w:r w:rsidR="008269CA" w:rsidRPr="006556CA">
        <w:rPr>
          <w:rFonts w:ascii="Times New Roman" w:hAnsi="Times New Roman" w:cs="Times New Roman"/>
        </w:rPr>
        <w:t>t</w:t>
      </w:r>
      <w:r>
        <w:rPr>
          <w:rFonts w:ascii="Times New Roman" w:hAnsi="Times New Roman" w:cs="Times New Roman"/>
        </w:rPr>
        <w:t xml:space="preserve">.  The Permittee is also required to </w:t>
      </w:r>
      <w:r w:rsidRPr="008269CA">
        <w:rPr>
          <w:rFonts w:ascii="Times New Roman" w:hAnsi="Times New Roman" w:cs="Times New Roman"/>
          <w:b/>
        </w:rPr>
        <w:t>not</w:t>
      </w:r>
      <w:r>
        <w:rPr>
          <w:rFonts w:ascii="Times New Roman" w:hAnsi="Times New Roman" w:cs="Times New Roman"/>
        </w:rPr>
        <w:t xml:space="preserve"> discharge in excess of the hydraulic capacity of the infiltration basin.</w:t>
      </w:r>
    </w:p>
    <w:p w:rsidR="00084E57" w:rsidRDefault="00084E57" w:rsidP="00084E57">
      <w:pPr>
        <w:spacing w:after="0" w:line="240" w:lineRule="auto"/>
        <w:jc w:val="both"/>
        <w:rPr>
          <w:rFonts w:ascii="Times New Roman" w:hAnsi="Times New Roman" w:cs="Times New Roman"/>
        </w:rPr>
      </w:pPr>
    </w:p>
    <w:p w:rsidR="00084E57" w:rsidRDefault="00084E57" w:rsidP="00084E57">
      <w:pPr>
        <w:spacing w:after="0" w:line="240" w:lineRule="auto"/>
        <w:jc w:val="both"/>
        <w:rPr>
          <w:rFonts w:ascii="Times New Roman" w:hAnsi="Times New Roman" w:cs="Times New Roman"/>
        </w:rPr>
      </w:pPr>
      <w:r>
        <w:rPr>
          <w:rFonts w:ascii="Times New Roman" w:hAnsi="Times New Roman" w:cs="Times New Roman"/>
        </w:rPr>
        <w:t xml:space="preserve">A Permittee that diligently complies with the requirements in the Winery General Permit including the benchmarks and prohibited discharges for discharges to infiltration basins, </w:t>
      </w:r>
      <w:r w:rsidR="00C659C4">
        <w:rPr>
          <w:rFonts w:ascii="Times New Roman" w:hAnsi="Times New Roman" w:cs="Times New Roman"/>
        </w:rPr>
        <w:t>is presumed to</w:t>
      </w:r>
      <w:r>
        <w:rPr>
          <w:rFonts w:ascii="Times New Roman" w:hAnsi="Times New Roman" w:cs="Times New Roman"/>
        </w:rPr>
        <w:t xml:space="preserve"> have wastewater discharges that comply with Washington State Water Quality Standards.</w:t>
      </w:r>
    </w:p>
    <w:p w:rsidR="00084E57" w:rsidRDefault="00084E57" w:rsidP="00084E57">
      <w:pPr>
        <w:spacing w:after="0" w:line="240" w:lineRule="auto"/>
        <w:jc w:val="both"/>
        <w:rPr>
          <w:rFonts w:ascii="Times New Roman" w:hAnsi="Times New Roman" w:cs="Times New Roman"/>
        </w:rPr>
      </w:pPr>
    </w:p>
    <w:p w:rsidR="00882F60" w:rsidRPr="00286BBD" w:rsidRDefault="00882F60" w:rsidP="00AE7039">
      <w:pPr>
        <w:pStyle w:val="Heading3"/>
        <w:keepNext/>
        <w:keepLines/>
      </w:pPr>
      <w:r>
        <w:lastRenderedPageBreak/>
        <w:t>Residual Solid Winery Waste Management</w:t>
      </w:r>
    </w:p>
    <w:p w:rsidR="008A635E" w:rsidRDefault="007B1AF1" w:rsidP="00AE7039">
      <w:pPr>
        <w:keepNext/>
        <w:keepLines/>
        <w:spacing w:after="0" w:line="240" w:lineRule="auto"/>
        <w:jc w:val="both"/>
        <w:rPr>
          <w:rFonts w:ascii="Times New Roman" w:hAnsi="Times New Roman" w:cs="Times New Roman"/>
        </w:rPr>
      </w:pPr>
      <w:r>
        <w:rPr>
          <w:rFonts w:ascii="Times New Roman" w:hAnsi="Times New Roman" w:cs="Times New Roman"/>
        </w:rPr>
        <w:t xml:space="preserve">A Permittee may store residual solid winery waste at the winemaking facility before it is used or disposed of.  These stored materials can be sources of contamination either by waste liquids leaking from them or by being exposed to rainfall.  The Permittee is required to manage their residual solid winery waste so that leachate does </w:t>
      </w:r>
      <w:r w:rsidRPr="00F956F1">
        <w:rPr>
          <w:rFonts w:ascii="Times New Roman" w:hAnsi="Times New Roman" w:cs="Times New Roman"/>
          <w:b/>
        </w:rPr>
        <w:t>not</w:t>
      </w:r>
      <w:r>
        <w:rPr>
          <w:rFonts w:ascii="Times New Roman" w:hAnsi="Times New Roman" w:cs="Times New Roman"/>
        </w:rPr>
        <w:t xml:space="preserve"> enter state ground or surface water.</w:t>
      </w:r>
    </w:p>
    <w:p w:rsidR="007B1AF1" w:rsidRDefault="007B1AF1" w:rsidP="00140B81">
      <w:pPr>
        <w:spacing w:after="0" w:line="240" w:lineRule="auto"/>
        <w:jc w:val="both"/>
        <w:rPr>
          <w:rFonts w:ascii="Times New Roman" w:hAnsi="Times New Roman" w:cs="Times New Roman"/>
        </w:rPr>
      </w:pPr>
    </w:p>
    <w:p w:rsidR="0073382E" w:rsidRPr="002F68CE" w:rsidRDefault="0073382E" w:rsidP="00AE7039">
      <w:pPr>
        <w:pStyle w:val="Heading2"/>
      </w:pPr>
      <w:bookmarkStart w:id="14" w:name="_Toc479657520"/>
      <w:r w:rsidRPr="002F68CE">
        <w:t>4.3</w:t>
      </w:r>
      <w:r w:rsidRPr="002F68CE">
        <w:tab/>
      </w:r>
      <w:r w:rsidR="00540F24" w:rsidRPr="002F68CE">
        <w:t xml:space="preserve">Special Condition S3. </w:t>
      </w:r>
      <w:r w:rsidRPr="002F68CE">
        <w:t>Monitoring Requirements</w:t>
      </w:r>
      <w:bookmarkEnd w:id="14"/>
    </w:p>
    <w:p w:rsidR="001927B4" w:rsidRDefault="001927B4" w:rsidP="001927B4">
      <w:pPr>
        <w:spacing w:after="120" w:line="240" w:lineRule="auto"/>
        <w:jc w:val="both"/>
        <w:rPr>
          <w:rFonts w:ascii="Times New Roman" w:hAnsi="Times New Roman" w:cs="Times New Roman"/>
        </w:rPr>
      </w:pPr>
      <w:r>
        <w:rPr>
          <w:rFonts w:ascii="Times New Roman" w:hAnsi="Times New Roman" w:cs="Times New Roman"/>
        </w:rPr>
        <w:t>Regular monitoring and data collection can improve operations and help the Permittee make future decisions and improvements to the waste management system.  The purpose of monitoring is to:</w:t>
      </w:r>
    </w:p>
    <w:p w:rsidR="001927B4" w:rsidRPr="00047293" w:rsidRDefault="001927B4" w:rsidP="008F7D67">
      <w:pPr>
        <w:pStyle w:val="ListParagraph"/>
        <w:numPr>
          <w:ilvl w:val="0"/>
          <w:numId w:val="37"/>
        </w:numPr>
        <w:spacing w:after="60" w:line="240" w:lineRule="auto"/>
        <w:ind w:left="360"/>
        <w:contextualSpacing w:val="0"/>
        <w:jc w:val="both"/>
        <w:rPr>
          <w:rFonts w:ascii="Times New Roman" w:hAnsi="Times New Roman" w:cs="Times New Roman"/>
        </w:rPr>
      </w:pPr>
      <w:r w:rsidRPr="00047293">
        <w:rPr>
          <w:rFonts w:ascii="Times New Roman" w:hAnsi="Times New Roman" w:cs="Times New Roman"/>
        </w:rPr>
        <w:t>Document facility operations and management practices.</w:t>
      </w:r>
    </w:p>
    <w:p w:rsidR="001927B4" w:rsidRPr="00047293" w:rsidRDefault="001927B4" w:rsidP="008F7D67">
      <w:pPr>
        <w:pStyle w:val="ListParagraph"/>
        <w:numPr>
          <w:ilvl w:val="0"/>
          <w:numId w:val="37"/>
        </w:numPr>
        <w:spacing w:after="60" w:line="240" w:lineRule="auto"/>
        <w:ind w:left="360"/>
        <w:contextualSpacing w:val="0"/>
        <w:jc w:val="both"/>
        <w:rPr>
          <w:rFonts w:ascii="Times New Roman" w:hAnsi="Times New Roman" w:cs="Times New Roman"/>
        </w:rPr>
      </w:pPr>
      <w:r w:rsidRPr="00047293">
        <w:rPr>
          <w:rFonts w:ascii="Times New Roman" w:hAnsi="Times New Roman" w:cs="Times New Roman"/>
        </w:rPr>
        <w:t>Track variations in the quantity and quality of wastewater discharges.</w:t>
      </w:r>
    </w:p>
    <w:p w:rsidR="001927B4" w:rsidRPr="00047293" w:rsidRDefault="001927B4" w:rsidP="008F7D67">
      <w:pPr>
        <w:pStyle w:val="ListParagraph"/>
        <w:numPr>
          <w:ilvl w:val="0"/>
          <w:numId w:val="37"/>
        </w:numPr>
        <w:spacing w:after="60" w:line="240" w:lineRule="auto"/>
        <w:ind w:left="360"/>
        <w:contextualSpacing w:val="0"/>
        <w:jc w:val="both"/>
        <w:rPr>
          <w:rFonts w:ascii="Times New Roman" w:hAnsi="Times New Roman" w:cs="Times New Roman"/>
        </w:rPr>
      </w:pPr>
      <w:r w:rsidRPr="00047293">
        <w:rPr>
          <w:rFonts w:ascii="Times New Roman" w:hAnsi="Times New Roman" w:cs="Times New Roman"/>
        </w:rPr>
        <w:t>Evaluate the effectiveness of the waste management system.</w:t>
      </w:r>
    </w:p>
    <w:p w:rsidR="001927B4" w:rsidRPr="00047293" w:rsidRDefault="001927B4" w:rsidP="008F7D67">
      <w:pPr>
        <w:pStyle w:val="ListParagraph"/>
        <w:numPr>
          <w:ilvl w:val="0"/>
          <w:numId w:val="37"/>
        </w:numPr>
        <w:spacing w:after="0" w:line="240" w:lineRule="auto"/>
        <w:ind w:left="360"/>
        <w:contextualSpacing w:val="0"/>
        <w:jc w:val="both"/>
        <w:rPr>
          <w:rFonts w:ascii="Times New Roman" w:hAnsi="Times New Roman" w:cs="Times New Roman"/>
        </w:rPr>
      </w:pPr>
      <w:r w:rsidRPr="00047293">
        <w:rPr>
          <w:rFonts w:ascii="Times New Roman" w:hAnsi="Times New Roman" w:cs="Times New Roman"/>
        </w:rPr>
        <w:t>Determine compliance with the Winery General Permit.</w:t>
      </w:r>
    </w:p>
    <w:p w:rsidR="001927B4" w:rsidRDefault="001927B4" w:rsidP="001927B4">
      <w:pPr>
        <w:spacing w:after="0" w:line="240" w:lineRule="auto"/>
        <w:ind w:left="360"/>
        <w:jc w:val="both"/>
        <w:rPr>
          <w:rFonts w:ascii="Times New Roman" w:hAnsi="Times New Roman" w:cs="Times New Roman"/>
        </w:rPr>
      </w:pPr>
    </w:p>
    <w:p w:rsidR="001927B4" w:rsidRDefault="001927B4" w:rsidP="001927B4">
      <w:pPr>
        <w:spacing w:after="120" w:line="240" w:lineRule="auto"/>
        <w:jc w:val="both"/>
        <w:rPr>
          <w:rFonts w:ascii="Times New Roman" w:hAnsi="Times New Roman" w:cs="Times New Roman"/>
        </w:rPr>
      </w:pPr>
      <w:r>
        <w:rPr>
          <w:rFonts w:ascii="Times New Roman" w:hAnsi="Times New Roman" w:cs="Times New Roman"/>
        </w:rPr>
        <w:t xml:space="preserve">Section </w:t>
      </w:r>
      <w:r w:rsidR="00D53E89">
        <w:rPr>
          <w:rFonts w:ascii="Times New Roman" w:hAnsi="Times New Roman" w:cs="Times New Roman"/>
        </w:rPr>
        <w:t>090 of Chapter 173-226 WAC provides</w:t>
      </w:r>
      <w:r>
        <w:rPr>
          <w:rFonts w:ascii="Times New Roman" w:hAnsi="Times New Roman" w:cs="Times New Roman"/>
        </w:rPr>
        <w:t xml:space="preserve"> Ecology the authority to require a Permittee to:</w:t>
      </w:r>
    </w:p>
    <w:p w:rsidR="001927B4" w:rsidRDefault="001927B4" w:rsidP="008F7D67">
      <w:pPr>
        <w:pStyle w:val="ListParagraph"/>
        <w:numPr>
          <w:ilvl w:val="0"/>
          <w:numId w:val="36"/>
        </w:numPr>
        <w:spacing w:after="60" w:line="240" w:lineRule="auto"/>
        <w:ind w:left="360"/>
        <w:contextualSpacing w:val="0"/>
        <w:jc w:val="both"/>
        <w:rPr>
          <w:rFonts w:ascii="Times New Roman" w:hAnsi="Times New Roman" w:cs="Times New Roman"/>
        </w:rPr>
      </w:pPr>
      <w:r w:rsidRPr="00EA7551">
        <w:rPr>
          <w:rFonts w:ascii="Times New Roman" w:hAnsi="Times New Roman" w:cs="Times New Roman"/>
        </w:rPr>
        <w:t>Monitor any discharge authorized by a general permit.</w:t>
      </w:r>
    </w:p>
    <w:p w:rsidR="001927B4" w:rsidRDefault="001927B4" w:rsidP="008F7D67">
      <w:pPr>
        <w:pStyle w:val="ListParagraph"/>
        <w:numPr>
          <w:ilvl w:val="0"/>
          <w:numId w:val="36"/>
        </w:numPr>
        <w:spacing w:after="60" w:line="240" w:lineRule="auto"/>
        <w:ind w:left="360"/>
        <w:contextualSpacing w:val="0"/>
        <w:jc w:val="both"/>
        <w:rPr>
          <w:rFonts w:ascii="Times New Roman" w:hAnsi="Times New Roman" w:cs="Times New Roman"/>
        </w:rPr>
      </w:pPr>
      <w:r>
        <w:rPr>
          <w:rFonts w:ascii="Times New Roman" w:hAnsi="Times New Roman" w:cs="Times New Roman"/>
        </w:rPr>
        <w:t>Install and maintain monitoring equipment.</w:t>
      </w:r>
    </w:p>
    <w:p w:rsidR="001927B4" w:rsidRDefault="001927B4" w:rsidP="008F7D67">
      <w:pPr>
        <w:pStyle w:val="ListParagraph"/>
        <w:numPr>
          <w:ilvl w:val="0"/>
          <w:numId w:val="36"/>
        </w:numPr>
        <w:spacing w:after="60" w:line="240" w:lineRule="auto"/>
        <w:ind w:left="360"/>
        <w:contextualSpacing w:val="0"/>
        <w:jc w:val="both"/>
        <w:rPr>
          <w:rFonts w:ascii="Times New Roman" w:hAnsi="Times New Roman" w:cs="Times New Roman"/>
        </w:rPr>
      </w:pPr>
      <w:r>
        <w:rPr>
          <w:rFonts w:ascii="Times New Roman" w:hAnsi="Times New Roman" w:cs="Times New Roman"/>
        </w:rPr>
        <w:t>Maintain the results of the required monitoring for a minimum of five (5) years.</w:t>
      </w:r>
    </w:p>
    <w:p w:rsidR="001927B4" w:rsidRPr="00EA7551" w:rsidRDefault="001927B4" w:rsidP="008F7D67">
      <w:pPr>
        <w:pStyle w:val="ListParagraph"/>
        <w:numPr>
          <w:ilvl w:val="0"/>
          <w:numId w:val="36"/>
        </w:numPr>
        <w:spacing w:after="0" w:line="240" w:lineRule="auto"/>
        <w:ind w:left="360"/>
        <w:contextualSpacing w:val="0"/>
        <w:jc w:val="both"/>
        <w:rPr>
          <w:rFonts w:ascii="Times New Roman" w:hAnsi="Times New Roman" w:cs="Times New Roman"/>
        </w:rPr>
      </w:pPr>
      <w:r>
        <w:rPr>
          <w:rFonts w:ascii="Times New Roman" w:hAnsi="Times New Roman" w:cs="Times New Roman"/>
        </w:rPr>
        <w:t>Periodically report the results of the required monitoring.</w:t>
      </w:r>
    </w:p>
    <w:p w:rsidR="001927B4" w:rsidRDefault="001927B4" w:rsidP="001927B4">
      <w:pPr>
        <w:spacing w:after="0" w:line="240" w:lineRule="auto"/>
        <w:ind w:left="360"/>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The Winery General Permit includes monitoring, recording, and reporting requirements to verify that the BMPs and waste management system function properly and that wastewater discharges comply with the requirements of the Winery General Permit.  The Permittee should consider making changes to BMPs or the waste management system when monitoring results show trends toward objectionable outcomes.</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sidRPr="00086EE2">
        <w:rPr>
          <w:rFonts w:ascii="Times New Roman" w:hAnsi="Times New Roman" w:cs="Times New Roman"/>
        </w:rPr>
        <w:t xml:space="preserve">Environmental compliance is new to the winemaking industry, so these facilities should be given a little time to adjust and prepare for compliance.  Existing facilities are given </w:t>
      </w:r>
      <w:r>
        <w:rPr>
          <w:rFonts w:ascii="Times New Roman" w:hAnsi="Times New Roman" w:cs="Times New Roman"/>
        </w:rPr>
        <w:t>one (</w:t>
      </w:r>
      <w:r w:rsidRPr="00086EE2">
        <w:rPr>
          <w:rFonts w:ascii="Times New Roman" w:hAnsi="Times New Roman" w:cs="Times New Roman"/>
        </w:rPr>
        <w:t>1</w:t>
      </w:r>
      <w:r>
        <w:rPr>
          <w:rFonts w:ascii="Times New Roman" w:hAnsi="Times New Roman" w:cs="Times New Roman"/>
        </w:rPr>
        <w:t>)</w:t>
      </w:r>
      <w:r w:rsidRPr="00086EE2">
        <w:rPr>
          <w:rFonts w:ascii="Times New Roman" w:hAnsi="Times New Roman" w:cs="Times New Roman"/>
        </w:rPr>
        <w:t xml:space="preserve"> complete discharge monitoring period (quarterly for Group 1 and monthly for Group 2) to </w:t>
      </w:r>
      <w:r w:rsidR="00D53E89">
        <w:rPr>
          <w:rFonts w:ascii="Times New Roman" w:hAnsi="Times New Roman" w:cs="Times New Roman"/>
        </w:rPr>
        <w:t>make arrangements to comply with monitoring requirements</w:t>
      </w:r>
      <w:r w:rsidRPr="00086EE2">
        <w:rPr>
          <w:rFonts w:ascii="Times New Roman" w:hAnsi="Times New Roman" w:cs="Times New Roman"/>
        </w:rPr>
        <w:t xml:space="preserve"> (establish procedures, contract with a laboratory for sample analysis, purchase and install a meter or gather water usage records to calculate wastewater volumes, etc.).</w:t>
      </w:r>
    </w:p>
    <w:p w:rsidR="001927B4" w:rsidRDefault="001927B4" w:rsidP="001927B4">
      <w:pPr>
        <w:spacing w:after="0" w:line="240" w:lineRule="auto"/>
        <w:jc w:val="both"/>
        <w:rPr>
          <w:rFonts w:ascii="Times New Roman" w:hAnsi="Times New Roman" w:cs="Times New Roman"/>
        </w:rPr>
      </w:pPr>
    </w:p>
    <w:p w:rsidR="001927B4" w:rsidRPr="00EA7551" w:rsidRDefault="001927B4" w:rsidP="00AE7039">
      <w:pPr>
        <w:pStyle w:val="Heading3"/>
      </w:pPr>
      <w:r w:rsidRPr="00EA7551">
        <w:t>Wastewater Flow</w:t>
      </w: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 xml:space="preserve">Tracking the volume of wastewater discharged by the winemaking facility is an essential tool in wastewater planning and management.  Knowing the volume of wastewater discharged throughout the year helps the Permittee determine the water efficiency of the winemaking facility and identify if </w:t>
      </w:r>
      <w:r w:rsidR="00D34F11">
        <w:rPr>
          <w:rFonts w:ascii="Times New Roman" w:hAnsi="Times New Roman" w:cs="Times New Roman"/>
        </w:rPr>
        <w:t>adjustments</w:t>
      </w:r>
      <w:r>
        <w:rPr>
          <w:rFonts w:ascii="Times New Roman" w:hAnsi="Times New Roman" w:cs="Times New Roman"/>
        </w:rPr>
        <w:t xml:space="preserve"> are needed.  Some requirements in the Winery General Permit are based on the volume of the wastewater discharged rather than the production volume, so by reducing the volume of wastewater discharged a Permittee could change from a Group 2 facility to a Group 1 facility and have reduced requirements.</w:t>
      </w:r>
      <w:r w:rsidR="0089114C">
        <w:rPr>
          <w:rFonts w:ascii="Times New Roman" w:hAnsi="Times New Roman" w:cs="Times New Roman"/>
        </w:rPr>
        <w:t xml:space="preserve">  In order to change their Group classification, a Permittee would need to reapply for coverage under the Winery General Permit.</w:t>
      </w:r>
    </w:p>
    <w:p w:rsidR="001927B4" w:rsidRDefault="001927B4" w:rsidP="001927B4">
      <w:pPr>
        <w:spacing w:after="0" w:line="240" w:lineRule="auto"/>
        <w:jc w:val="both"/>
        <w:rPr>
          <w:rFonts w:ascii="Times New Roman" w:hAnsi="Times New Roman" w:cs="Times New Roman"/>
        </w:rPr>
      </w:pPr>
    </w:p>
    <w:p w:rsidR="0079744C" w:rsidRDefault="001927B4" w:rsidP="001927B4">
      <w:pPr>
        <w:spacing w:after="0" w:line="240" w:lineRule="auto"/>
        <w:jc w:val="both"/>
        <w:rPr>
          <w:rFonts w:ascii="Times New Roman" w:hAnsi="Times New Roman" w:cs="Times New Roman"/>
        </w:rPr>
      </w:pPr>
      <w:r>
        <w:rPr>
          <w:rFonts w:ascii="Times New Roman" w:hAnsi="Times New Roman" w:cs="Times New Roman"/>
        </w:rPr>
        <w:t xml:space="preserve">The Winery General Permit requires that </w:t>
      </w:r>
      <w:r w:rsidR="0079744C">
        <w:rPr>
          <w:rFonts w:ascii="Times New Roman" w:hAnsi="Times New Roman" w:cs="Times New Roman"/>
        </w:rPr>
        <w:t xml:space="preserve">each month a discharge occurs, </w:t>
      </w:r>
      <w:r>
        <w:rPr>
          <w:rFonts w:ascii="Times New Roman" w:hAnsi="Times New Roman" w:cs="Times New Roman"/>
        </w:rPr>
        <w:t>Permittees determine the total monthly flow, the number of days a discharge occurs, and the average</w:t>
      </w:r>
      <w:r w:rsidR="0079744C">
        <w:rPr>
          <w:rFonts w:ascii="Times New Roman" w:hAnsi="Times New Roman" w:cs="Times New Roman"/>
        </w:rPr>
        <w:t xml:space="preserve"> daily flow.</w:t>
      </w:r>
      <w:r>
        <w:rPr>
          <w:rFonts w:ascii="Times New Roman" w:hAnsi="Times New Roman" w:cs="Times New Roman"/>
        </w:rPr>
        <w:t xml:space="preserve">  All three (3) pieces of information provide a profile of the winemaking facility that can help Ecology understand the potential impacts to groundwater quality and help the Permittee when planning environmental c</w:t>
      </w:r>
      <w:r w:rsidR="0079744C">
        <w:rPr>
          <w:rFonts w:ascii="Times New Roman" w:hAnsi="Times New Roman" w:cs="Times New Roman"/>
        </w:rPr>
        <w:t>ompliance strategies.</w:t>
      </w:r>
    </w:p>
    <w:p w:rsidR="0079744C" w:rsidRDefault="0079744C"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 xml:space="preserve">Permittees that are new facilities </w:t>
      </w:r>
      <w:r w:rsidRPr="00260EA8">
        <w:rPr>
          <w:rFonts w:ascii="Times New Roman" w:hAnsi="Times New Roman" w:cs="Times New Roman"/>
          <w:b/>
        </w:rPr>
        <w:t>and</w:t>
      </w:r>
      <w:r>
        <w:rPr>
          <w:rFonts w:ascii="Times New Roman" w:hAnsi="Times New Roman" w:cs="Times New Roman"/>
        </w:rPr>
        <w:t xml:space="preserve"> in Group 2 are required to also determine their maximum daily flow.  This information is necessary to determine if the current waste management system and practices are sized </w:t>
      </w:r>
      <w:r>
        <w:rPr>
          <w:rFonts w:ascii="Times New Roman" w:hAnsi="Times New Roman" w:cs="Times New Roman"/>
        </w:rPr>
        <w:lastRenderedPageBreak/>
        <w:t xml:space="preserve">appropriately to effectively manage the peak daily wastewater flows.  This information can also be very useful to the Permittee when considering </w:t>
      </w:r>
      <w:r w:rsidRPr="00D53E89">
        <w:rPr>
          <w:rFonts w:ascii="Times New Roman" w:hAnsi="Times New Roman" w:cs="Times New Roman"/>
        </w:rPr>
        <w:t xml:space="preserve">possible expansions to current operations or modifications to the existing waste management system.  Future versions of the Winery General Permit </w:t>
      </w:r>
      <w:r w:rsidRPr="00D53E89">
        <w:rPr>
          <w:rFonts w:ascii="Times New Roman" w:hAnsi="Times New Roman" w:cs="Times New Roman"/>
          <w:b/>
        </w:rPr>
        <w:t>may</w:t>
      </w:r>
      <w:r w:rsidRPr="00D53E89">
        <w:rPr>
          <w:rFonts w:ascii="Times New Roman" w:hAnsi="Times New Roman" w:cs="Times New Roman"/>
        </w:rPr>
        <w:t xml:space="preserve"> require </w:t>
      </w:r>
      <w:r w:rsidRPr="00D53E89">
        <w:rPr>
          <w:rFonts w:ascii="Times New Roman" w:hAnsi="Times New Roman" w:cs="Times New Roman"/>
          <w:b/>
        </w:rPr>
        <w:t>all</w:t>
      </w:r>
      <w:r w:rsidRPr="00D53E89">
        <w:rPr>
          <w:rFonts w:ascii="Times New Roman" w:hAnsi="Times New Roman" w:cs="Times New Roman"/>
        </w:rPr>
        <w:t xml:space="preserve"> Permittees to use a meter to monitor flow and for </w:t>
      </w:r>
      <w:r w:rsidRPr="00D53E89">
        <w:rPr>
          <w:rFonts w:ascii="Times New Roman" w:hAnsi="Times New Roman" w:cs="Times New Roman"/>
          <w:b/>
        </w:rPr>
        <w:t>all</w:t>
      </w:r>
      <w:r w:rsidRPr="00D53E89">
        <w:rPr>
          <w:rFonts w:ascii="Times New Roman" w:hAnsi="Times New Roman" w:cs="Times New Roman"/>
        </w:rPr>
        <w:t xml:space="preserve"> Permittees to determine their maximum daily flow.</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There are multiple ways to track the volume of wastewater discharged, but the most accurate method is using a dedicated wastewater flow meter.  Flow meters that specifically measure the volume of wastewater discharged allow the Permittee to more accurately determine hydraulic and chemical loads.  There are various types of wastewater flow meters, examples include magnetic flow meters, mechanical flow meters, and ultrasonic flow meters.  Some methods are subject to error due to faulty equipment, fouling, or poor maintenance, therefore, the Winery General Permit requires they be calibrated according to the manufacturer’s specifications.</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The Winery General Permit requires that a Group 2 facility use a wastewater flow meter to track the volume of wastewater discharged each month.  Even though flow meters can be costly, using one to track wastewater volumes is the most accurate method, therefore, Ecology determined it was appropriate for a Group 2 facility.</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 xml:space="preserve">Ecology recognizes that requiring a Group 1 facility to use a wastewater flow meter may create a financial hardship, so the Winery General Permit allows each Group 1 facility to use a meter </w:t>
      </w:r>
      <w:r w:rsidRPr="00EB132F">
        <w:rPr>
          <w:rFonts w:ascii="Times New Roman" w:hAnsi="Times New Roman" w:cs="Times New Roman"/>
          <w:b/>
        </w:rPr>
        <w:t>or</w:t>
      </w:r>
      <w:r>
        <w:rPr>
          <w:rFonts w:ascii="Times New Roman" w:hAnsi="Times New Roman" w:cs="Times New Roman"/>
        </w:rPr>
        <w:t xml:space="preserve"> to estimate the volume of wastewater discharged.  If a Group 1 facility chooses to make an estimation, they must base their estimation on reliable data like the volume of water used at the winemaking facility.  This method uses the flow meter or run-time meters installed on pumps used to deliver water into the winemaking facility.</w:t>
      </w:r>
    </w:p>
    <w:p w:rsidR="001927B4" w:rsidRDefault="001927B4" w:rsidP="001927B4">
      <w:pPr>
        <w:spacing w:after="0" w:line="240" w:lineRule="auto"/>
        <w:jc w:val="both"/>
        <w:rPr>
          <w:rFonts w:ascii="Times New Roman" w:hAnsi="Times New Roman" w:cs="Times New Roman"/>
        </w:rPr>
      </w:pPr>
    </w:p>
    <w:p w:rsidR="001927B4" w:rsidRPr="00EA7551" w:rsidRDefault="001927B4" w:rsidP="00AE7039">
      <w:pPr>
        <w:pStyle w:val="Heading3"/>
      </w:pPr>
      <w:r w:rsidRPr="00EA7551">
        <w:t>Wastewater Quality</w:t>
      </w:r>
    </w:p>
    <w:p w:rsidR="001927B4" w:rsidRDefault="001927B4" w:rsidP="001927B4">
      <w:pPr>
        <w:spacing w:after="120" w:line="240" w:lineRule="auto"/>
        <w:jc w:val="both"/>
        <w:rPr>
          <w:rFonts w:ascii="Times New Roman" w:hAnsi="Times New Roman" w:cs="Times New Roman"/>
        </w:rPr>
      </w:pPr>
      <w:r>
        <w:rPr>
          <w:rFonts w:ascii="Times New Roman" w:hAnsi="Times New Roman" w:cs="Times New Roman"/>
        </w:rPr>
        <w:t xml:space="preserve">Analyzing wastewater samples from the winemaking facility will show the wastewater characteristics and the concentration of certain </w:t>
      </w:r>
      <w:r w:rsidR="00865023">
        <w:rPr>
          <w:rFonts w:ascii="Times New Roman" w:hAnsi="Times New Roman" w:cs="Times New Roman"/>
        </w:rPr>
        <w:t>pollutants</w:t>
      </w:r>
      <w:r>
        <w:rPr>
          <w:rFonts w:ascii="Times New Roman" w:hAnsi="Times New Roman" w:cs="Times New Roman"/>
        </w:rPr>
        <w:t xml:space="preserve">.  This information is </w:t>
      </w:r>
      <w:r w:rsidRPr="002C449B">
        <w:rPr>
          <w:rFonts w:ascii="Times New Roman" w:hAnsi="Times New Roman" w:cs="Times New Roman"/>
          <w:b/>
        </w:rPr>
        <w:t>not</w:t>
      </w:r>
      <w:r>
        <w:rPr>
          <w:rFonts w:ascii="Times New Roman" w:hAnsi="Times New Roman" w:cs="Times New Roman"/>
        </w:rPr>
        <w:t xml:space="preserve"> only useful to understand th</w:t>
      </w:r>
      <w:r w:rsidR="00D649B6">
        <w:rPr>
          <w:rFonts w:ascii="Times New Roman" w:hAnsi="Times New Roman" w:cs="Times New Roman"/>
        </w:rPr>
        <w:t>e characteristics of wastewater,</w:t>
      </w:r>
      <w:r>
        <w:rPr>
          <w:rFonts w:ascii="Times New Roman" w:hAnsi="Times New Roman" w:cs="Times New Roman"/>
        </w:rPr>
        <w:t xml:space="preserve"> Permittees also need to collect it throughout the duration of their permit coverage to determine if their discharges comply with per</w:t>
      </w:r>
      <w:r w:rsidR="00D53E89">
        <w:rPr>
          <w:rFonts w:ascii="Times New Roman" w:hAnsi="Times New Roman" w:cs="Times New Roman"/>
        </w:rPr>
        <w:t>mit requirements</w:t>
      </w:r>
      <w:r>
        <w:rPr>
          <w:rFonts w:ascii="Times New Roman" w:hAnsi="Times New Roman" w:cs="Times New Roman"/>
        </w:rPr>
        <w:t>.  Knowing this information can also help the Permittee:</w:t>
      </w:r>
    </w:p>
    <w:p w:rsidR="001927B4" w:rsidRPr="00317E74" w:rsidRDefault="001927B4" w:rsidP="008F7D67">
      <w:pPr>
        <w:pStyle w:val="ListParagraph"/>
        <w:numPr>
          <w:ilvl w:val="0"/>
          <w:numId w:val="41"/>
        </w:numPr>
        <w:spacing w:after="60" w:line="240" w:lineRule="auto"/>
        <w:ind w:left="360"/>
        <w:contextualSpacing w:val="0"/>
        <w:jc w:val="both"/>
        <w:rPr>
          <w:rFonts w:ascii="Times New Roman" w:hAnsi="Times New Roman" w:cs="Times New Roman"/>
        </w:rPr>
      </w:pPr>
      <w:r>
        <w:rPr>
          <w:rFonts w:ascii="Times New Roman" w:hAnsi="Times New Roman" w:cs="Times New Roman"/>
        </w:rPr>
        <w:t>D</w:t>
      </w:r>
      <w:r w:rsidRPr="00317E74">
        <w:rPr>
          <w:rFonts w:ascii="Times New Roman" w:hAnsi="Times New Roman" w:cs="Times New Roman"/>
        </w:rPr>
        <w:t xml:space="preserve">etermine how effectively current practices and procedures reduce the strength of wastewater and protect </w:t>
      </w:r>
      <w:r w:rsidR="00D649B6">
        <w:rPr>
          <w:rFonts w:ascii="Times New Roman" w:hAnsi="Times New Roman" w:cs="Times New Roman"/>
        </w:rPr>
        <w:t>groundwater quality.</w:t>
      </w:r>
    </w:p>
    <w:p w:rsidR="001927B4" w:rsidRPr="00317E74" w:rsidRDefault="001927B4" w:rsidP="008F7D67">
      <w:pPr>
        <w:pStyle w:val="ListParagraph"/>
        <w:numPr>
          <w:ilvl w:val="0"/>
          <w:numId w:val="41"/>
        </w:numPr>
        <w:spacing w:after="60" w:line="240" w:lineRule="auto"/>
        <w:ind w:left="360"/>
        <w:contextualSpacing w:val="0"/>
        <w:jc w:val="both"/>
        <w:rPr>
          <w:rFonts w:ascii="Times New Roman" w:hAnsi="Times New Roman" w:cs="Times New Roman"/>
        </w:rPr>
      </w:pPr>
      <w:r>
        <w:rPr>
          <w:rFonts w:ascii="Times New Roman" w:hAnsi="Times New Roman" w:cs="Times New Roman"/>
        </w:rPr>
        <w:t>P</w:t>
      </w:r>
      <w:r w:rsidRPr="00317E74">
        <w:rPr>
          <w:rFonts w:ascii="Times New Roman" w:hAnsi="Times New Roman" w:cs="Times New Roman"/>
        </w:rPr>
        <w:t>lan for future growth or to modify the existing waste management system</w:t>
      </w:r>
      <w:r w:rsidR="00D649B6">
        <w:rPr>
          <w:rFonts w:ascii="Times New Roman" w:hAnsi="Times New Roman" w:cs="Times New Roman"/>
        </w:rPr>
        <w:t>.</w:t>
      </w:r>
    </w:p>
    <w:p w:rsidR="001927B4" w:rsidRPr="00317E74" w:rsidRDefault="001927B4" w:rsidP="008F7D67">
      <w:pPr>
        <w:pStyle w:val="ListParagraph"/>
        <w:numPr>
          <w:ilvl w:val="0"/>
          <w:numId w:val="41"/>
        </w:numPr>
        <w:spacing w:after="0" w:line="240" w:lineRule="auto"/>
        <w:ind w:left="360"/>
        <w:contextualSpacing w:val="0"/>
        <w:jc w:val="both"/>
        <w:rPr>
          <w:rFonts w:ascii="Times New Roman" w:hAnsi="Times New Roman" w:cs="Times New Roman"/>
        </w:rPr>
      </w:pPr>
      <w:r>
        <w:rPr>
          <w:rFonts w:ascii="Times New Roman" w:hAnsi="Times New Roman" w:cs="Times New Roman"/>
        </w:rPr>
        <w:t>D</w:t>
      </w:r>
      <w:r w:rsidRPr="00317E74">
        <w:rPr>
          <w:rFonts w:ascii="Times New Roman" w:hAnsi="Times New Roman" w:cs="Times New Roman"/>
        </w:rPr>
        <w:t>emonstrate compliance with the Winery General Permit.</w:t>
      </w:r>
    </w:p>
    <w:p w:rsidR="001927B4" w:rsidRDefault="001927B4" w:rsidP="001927B4">
      <w:pPr>
        <w:spacing w:after="0" w:line="240" w:lineRule="auto"/>
        <w:ind w:left="360"/>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 xml:space="preserve">Literature, technical experts, and other agencies that regulate wastewater from winemaking facilities provide a wide array of </w:t>
      </w:r>
      <w:r w:rsidR="00865023">
        <w:rPr>
          <w:rFonts w:ascii="Times New Roman" w:hAnsi="Times New Roman" w:cs="Times New Roman"/>
        </w:rPr>
        <w:t>pollutants</w:t>
      </w:r>
      <w:r>
        <w:rPr>
          <w:rFonts w:ascii="Times New Roman" w:hAnsi="Times New Roman" w:cs="Times New Roman"/>
        </w:rPr>
        <w:t xml:space="preserve"> to </w:t>
      </w:r>
      <w:r w:rsidR="00865023">
        <w:rPr>
          <w:rFonts w:ascii="Times New Roman" w:hAnsi="Times New Roman" w:cs="Times New Roman"/>
        </w:rPr>
        <w:t>measure</w:t>
      </w:r>
      <w:r>
        <w:rPr>
          <w:rFonts w:ascii="Times New Roman" w:hAnsi="Times New Roman" w:cs="Times New Roman"/>
        </w:rPr>
        <w:t xml:space="preserve"> in order to adequately characterize wastewater from winemaking facilities.  Examples include total nitrogen, total phosphorous, total potassium, electrical conductivity, sodium, magnesium, iron, </w:t>
      </w:r>
      <w:proofErr w:type="spellStart"/>
      <w:r>
        <w:rPr>
          <w:rFonts w:ascii="Times New Roman" w:hAnsi="Times New Roman" w:cs="Times New Roman"/>
        </w:rPr>
        <w:t>sodicity</w:t>
      </w:r>
      <w:proofErr w:type="spellEnd"/>
      <w:r>
        <w:rPr>
          <w:rFonts w:ascii="Times New Roman" w:hAnsi="Times New Roman" w:cs="Times New Roman"/>
        </w:rPr>
        <w:t xml:space="preserve">, chloride, carbonate, and bicarbonate.  Requiring the analysis of a plethora of </w:t>
      </w:r>
      <w:r w:rsidR="00865023">
        <w:rPr>
          <w:rFonts w:ascii="Times New Roman" w:hAnsi="Times New Roman" w:cs="Times New Roman"/>
        </w:rPr>
        <w:t>pollutants</w:t>
      </w:r>
      <w:r>
        <w:rPr>
          <w:rFonts w:ascii="Times New Roman" w:hAnsi="Times New Roman" w:cs="Times New Roman"/>
        </w:rPr>
        <w:t xml:space="preserve"> would more thoroughly characterize wastewater discharges but it would be cost prohibitive.</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 xml:space="preserve">Instead, a basic set of </w:t>
      </w:r>
      <w:r w:rsidR="00865023">
        <w:rPr>
          <w:rFonts w:ascii="Times New Roman" w:hAnsi="Times New Roman" w:cs="Times New Roman"/>
        </w:rPr>
        <w:t>pollutants</w:t>
      </w:r>
      <w:r>
        <w:rPr>
          <w:rFonts w:ascii="Times New Roman" w:hAnsi="Times New Roman" w:cs="Times New Roman"/>
        </w:rPr>
        <w:t xml:space="preserve"> was selected to provide an indication of how well the winemaking facility’s BMPs and waste management system are functioning to prevent violations of the Winery General Permit and Washington State Water Quality Standards.  Ecology selected these </w:t>
      </w:r>
      <w:r w:rsidR="00865023">
        <w:rPr>
          <w:rFonts w:ascii="Times New Roman" w:hAnsi="Times New Roman" w:cs="Times New Roman"/>
        </w:rPr>
        <w:t>pollutants</w:t>
      </w:r>
      <w:r>
        <w:rPr>
          <w:rFonts w:ascii="Times New Roman" w:hAnsi="Times New Roman" w:cs="Times New Roman"/>
        </w:rPr>
        <w:t xml:space="preserve"> to minimize the level of laboratory expenses to what is necessary to reasonably ensure compliance with conditions of the Winery General Permit.</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lastRenderedPageBreak/>
        <w:t xml:space="preserve">Ecology determined that requiring winemaking facilities to analyze wastewater for the </w:t>
      </w:r>
      <w:r w:rsidR="00865023">
        <w:rPr>
          <w:rFonts w:ascii="Times New Roman" w:hAnsi="Times New Roman" w:cs="Times New Roman"/>
        </w:rPr>
        <w:t>pollutants</w:t>
      </w:r>
      <w:r>
        <w:rPr>
          <w:rFonts w:ascii="Times New Roman" w:hAnsi="Times New Roman" w:cs="Times New Roman"/>
        </w:rPr>
        <w:t xml:space="preserve"> </w:t>
      </w:r>
      <w:r w:rsidR="00D06BB5">
        <w:rPr>
          <w:rFonts w:ascii="Times New Roman" w:hAnsi="Times New Roman" w:cs="Times New Roman"/>
        </w:rPr>
        <w:t xml:space="preserve">listed in </w:t>
      </w:r>
      <w:r w:rsidR="00D06BB5" w:rsidRPr="00D06BB5">
        <w:rPr>
          <w:rFonts w:ascii="Times New Roman" w:hAnsi="Times New Roman" w:cs="Times New Roman"/>
          <w:b/>
        </w:rPr>
        <w:t>Table 11 –</w:t>
      </w:r>
      <w:r w:rsidR="00D06BB5">
        <w:rPr>
          <w:rFonts w:ascii="Times New Roman" w:hAnsi="Times New Roman" w:cs="Times New Roman"/>
          <w:b/>
        </w:rPr>
        <w:t xml:space="preserve"> </w:t>
      </w:r>
      <w:r w:rsidR="00D06BB5" w:rsidRPr="00D06BB5">
        <w:rPr>
          <w:rFonts w:ascii="Times New Roman" w:hAnsi="Times New Roman" w:cs="Times New Roman"/>
          <w:b/>
        </w:rPr>
        <w:t xml:space="preserve">Pollutants </w:t>
      </w:r>
      <w:r w:rsidR="00D06BB5">
        <w:rPr>
          <w:rFonts w:ascii="Times New Roman" w:hAnsi="Times New Roman" w:cs="Times New Roman"/>
          <w:b/>
        </w:rPr>
        <w:t xml:space="preserve">Required </w:t>
      </w:r>
      <w:r w:rsidR="00D06BB5" w:rsidRPr="00D06BB5">
        <w:rPr>
          <w:rFonts w:ascii="Times New Roman" w:hAnsi="Times New Roman" w:cs="Times New Roman"/>
          <w:b/>
        </w:rPr>
        <w:t>to Monitor</w:t>
      </w:r>
      <w:r w:rsidR="00D06BB5">
        <w:rPr>
          <w:rFonts w:ascii="Times New Roman" w:hAnsi="Times New Roman" w:cs="Times New Roman"/>
        </w:rPr>
        <w:t xml:space="preserve">, </w:t>
      </w:r>
      <w:r>
        <w:rPr>
          <w:rFonts w:ascii="Times New Roman" w:hAnsi="Times New Roman" w:cs="Times New Roman"/>
        </w:rPr>
        <w:t>is adequate to characterize wastewater discharges.</w:t>
      </w:r>
    </w:p>
    <w:p w:rsidR="001927B4" w:rsidRDefault="001927B4" w:rsidP="001927B4">
      <w:pPr>
        <w:spacing w:after="0" w:line="240" w:lineRule="auto"/>
        <w:jc w:val="both"/>
        <w:rPr>
          <w:rFonts w:ascii="Times New Roman" w:hAnsi="Times New Roman" w:cs="Times New Roman"/>
        </w:rPr>
      </w:pPr>
    </w:p>
    <w:p w:rsidR="00B91322" w:rsidRDefault="00B91322" w:rsidP="001927B4">
      <w:pPr>
        <w:spacing w:after="0" w:line="240" w:lineRule="auto"/>
        <w:jc w:val="both"/>
        <w:rPr>
          <w:rFonts w:ascii="Times New Roman" w:hAnsi="Times New Roman" w:cs="Times New Roman"/>
        </w:rPr>
      </w:pPr>
    </w:p>
    <w:p w:rsidR="00B91322" w:rsidRPr="00B91322" w:rsidRDefault="00D06BB5" w:rsidP="00B91322">
      <w:pPr>
        <w:spacing w:after="60" w:line="240" w:lineRule="auto"/>
        <w:jc w:val="center"/>
        <w:rPr>
          <w:rFonts w:ascii="Times New Roman" w:hAnsi="Times New Roman" w:cs="Times New Roman"/>
          <w:b/>
          <w:u w:val="single"/>
        </w:rPr>
      </w:pPr>
      <w:r>
        <w:rPr>
          <w:rFonts w:ascii="Times New Roman" w:hAnsi="Times New Roman" w:cs="Times New Roman"/>
          <w:b/>
          <w:u w:val="single"/>
        </w:rPr>
        <w:t>Table 11</w:t>
      </w:r>
    </w:p>
    <w:p w:rsidR="00B91322" w:rsidRPr="00B91322" w:rsidRDefault="00D06BB5" w:rsidP="00B91322">
      <w:pPr>
        <w:spacing w:after="120" w:line="240" w:lineRule="auto"/>
        <w:jc w:val="center"/>
        <w:rPr>
          <w:rFonts w:ascii="Times New Roman" w:hAnsi="Times New Roman" w:cs="Times New Roman"/>
          <w:b/>
        </w:rPr>
      </w:pPr>
      <w:r>
        <w:rPr>
          <w:rFonts w:ascii="Times New Roman" w:hAnsi="Times New Roman" w:cs="Times New Roman"/>
          <w:b/>
        </w:rPr>
        <w:t>Pollutants Required</w:t>
      </w:r>
      <w:r w:rsidR="00B91322" w:rsidRPr="00B91322">
        <w:rPr>
          <w:rFonts w:ascii="Times New Roman" w:hAnsi="Times New Roman" w:cs="Times New Roman"/>
          <w:b/>
        </w:rPr>
        <w:t xml:space="preserve"> to Monitor</w:t>
      </w:r>
    </w:p>
    <w:tbl>
      <w:tblPr>
        <w:tblStyle w:val="TableGrid"/>
        <w:tblW w:w="934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Table lists the pollutants required to monitor"/>
        <w:tblDescription w:val="Table lists the pollutants required to monitor"/>
      </w:tblPr>
      <w:tblGrid>
        <w:gridCol w:w="2955"/>
        <w:gridCol w:w="6390"/>
      </w:tblGrid>
      <w:tr w:rsidR="00AE7039" w:rsidRPr="00D06BB5" w:rsidTr="00AE7039">
        <w:trPr>
          <w:trHeight w:val="360"/>
          <w:tblHeader/>
        </w:trPr>
        <w:tc>
          <w:tcPr>
            <w:tcW w:w="2955" w:type="dxa"/>
            <w:tcBorders>
              <w:top w:val="single" w:sz="12" w:space="0" w:color="auto"/>
              <w:bottom w:val="single" w:sz="12" w:space="0" w:color="auto"/>
            </w:tcBorders>
            <w:shd w:val="clear" w:color="auto" w:fill="DEEAF6" w:themeFill="accent1" w:themeFillTint="33"/>
            <w:vAlign w:val="center"/>
          </w:tcPr>
          <w:p w:rsidR="00AE7039" w:rsidRPr="00D06BB5" w:rsidRDefault="00AE7039" w:rsidP="00D06BB5">
            <w:pPr>
              <w:tabs>
                <w:tab w:val="left" w:pos="2880"/>
              </w:tabs>
              <w:jc w:val="center"/>
              <w:rPr>
                <w:rFonts w:ascii="Times New Roman" w:hAnsi="Times New Roman" w:cs="Times New Roman"/>
                <w:sz w:val="20"/>
                <w:szCs w:val="20"/>
              </w:rPr>
            </w:pPr>
            <w:r w:rsidRPr="00D06BB5">
              <w:rPr>
                <w:rFonts w:ascii="Times New Roman" w:hAnsi="Times New Roman" w:cs="Times New Roman"/>
                <w:b/>
                <w:sz w:val="20"/>
                <w:szCs w:val="20"/>
              </w:rPr>
              <w:t>Pollutant</w:t>
            </w:r>
          </w:p>
        </w:tc>
        <w:tc>
          <w:tcPr>
            <w:tcW w:w="6390" w:type="dxa"/>
            <w:tcBorders>
              <w:top w:val="single" w:sz="12" w:space="0" w:color="auto"/>
              <w:bottom w:val="single" w:sz="12" w:space="0" w:color="auto"/>
            </w:tcBorders>
            <w:shd w:val="clear" w:color="auto" w:fill="DEEAF6" w:themeFill="accent1" w:themeFillTint="33"/>
            <w:vAlign w:val="center"/>
          </w:tcPr>
          <w:p w:rsidR="00AE7039" w:rsidRPr="00D06BB5" w:rsidRDefault="00AE7039" w:rsidP="00D06BB5">
            <w:pPr>
              <w:tabs>
                <w:tab w:val="left" w:pos="2880"/>
              </w:tabs>
              <w:jc w:val="center"/>
              <w:rPr>
                <w:rFonts w:ascii="Times New Roman" w:hAnsi="Times New Roman" w:cs="Times New Roman"/>
                <w:sz w:val="20"/>
                <w:szCs w:val="20"/>
              </w:rPr>
            </w:pPr>
            <w:r w:rsidRPr="00D06BB5">
              <w:rPr>
                <w:rFonts w:ascii="Times New Roman" w:hAnsi="Times New Roman" w:cs="Times New Roman"/>
                <w:b/>
                <w:sz w:val="20"/>
                <w:szCs w:val="20"/>
              </w:rPr>
              <w:t>Discharge Method</w:t>
            </w:r>
          </w:p>
        </w:tc>
      </w:tr>
      <w:tr w:rsidR="00AE7039" w:rsidRPr="00D06BB5" w:rsidTr="00AE7039">
        <w:trPr>
          <w:trHeight w:val="360"/>
        </w:trPr>
        <w:tc>
          <w:tcPr>
            <w:tcW w:w="2955" w:type="dxa"/>
            <w:tcBorders>
              <w:top w:val="single" w:sz="12" w:space="0" w:color="auto"/>
            </w:tcBorders>
            <w:vAlign w:val="center"/>
          </w:tcPr>
          <w:p w:rsidR="00AE7039" w:rsidRPr="00D06BB5" w:rsidRDefault="00AE7039" w:rsidP="001927B4">
            <w:pPr>
              <w:tabs>
                <w:tab w:val="left" w:pos="2880"/>
              </w:tabs>
              <w:jc w:val="both"/>
              <w:rPr>
                <w:rFonts w:ascii="Times New Roman" w:hAnsi="Times New Roman" w:cs="Times New Roman"/>
                <w:sz w:val="20"/>
                <w:szCs w:val="20"/>
              </w:rPr>
            </w:pPr>
            <w:r w:rsidRPr="00D06BB5">
              <w:rPr>
                <w:rFonts w:ascii="Times New Roman" w:hAnsi="Times New Roman" w:cs="Times New Roman"/>
                <w:sz w:val="20"/>
                <w:szCs w:val="20"/>
              </w:rPr>
              <w:t>Average daily flow</w:t>
            </w:r>
          </w:p>
        </w:tc>
        <w:tc>
          <w:tcPr>
            <w:tcW w:w="6390" w:type="dxa"/>
            <w:tcBorders>
              <w:top w:val="single" w:sz="12" w:space="0" w:color="auto"/>
            </w:tcBorders>
            <w:vAlign w:val="center"/>
          </w:tcPr>
          <w:p w:rsidR="00AE7039" w:rsidRPr="00D06BB5" w:rsidRDefault="00AE7039" w:rsidP="00D06BB5">
            <w:pPr>
              <w:tabs>
                <w:tab w:val="left" w:pos="2880"/>
              </w:tabs>
              <w:rPr>
                <w:rFonts w:ascii="Times New Roman" w:hAnsi="Times New Roman" w:cs="Times New Roman"/>
                <w:sz w:val="20"/>
                <w:szCs w:val="20"/>
              </w:rPr>
            </w:pPr>
            <w:r w:rsidRPr="00D06BB5">
              <w:rPr>
                <w:rFonts w:ascii="Times New Roman" w:hAnsi="Times New Roman" w:cs="Times New Roman"/>
                <w:sz w:val="20"/>
                <w:szCs w:val="20"/>
              </w:rPr>
              <w:t>Required for all discharge methods.</w:t>
            </w:r>
          </w:p>
        </w:tc>
      </w:tr>
      <w:tr w:rsidR="00AE7039" w:rsidRPr="00D06BB5" w:rsidTr="00AE7039">
        <w:trPr>
          <w:trHeight w:val="360"/>
        </w:trPr>
        <w:tc>
          <w:tcPr>
            <w:tcW w:w="2955" w:type="dxa"/>
            <w:vAlign w:val="center"/>
          </w:tcPr>
          <w:p w:rsidR="00AE7039" w:rsidRPr="00D06BB5" w:rsidRDefault="00AE7039" w:rsidP="001927B4">
            <w:pPr>
              <w:tabs>
                <w:tab w:val="left" w:pos="2880"/>
              </w:tabs>
              <w:jc w:val="both"/>
              <w:rPr>
                <w:rFonts w:ascii="Times New Roman" w:hAnsi="Times New Roman" w:cs="Times New Roman"/>
                <w:sz w:val="20"/>
                <w:szCs w:val="20"/>
              </w:rPr>
            </w:pPr>
            <w:r w:rsidRPr="00D06BB5">
              <w:rPr>
                <w:rFonts w:ascii="Times New Roman" w:hAnsi="Times New Roman" w:cs="Times New Roman"/>
                <w:sz w:val="20"/>
                <w:szCs w:val="20"/>
              </w:rPr>
              <w:t>pH</w:t>
            </w:r>
          </w:p>
        </w:tc>
        <w:tc>
          <w:tcPr>
            <w:tcW w:w="6390" w:type="dxa"/>
            <w:vAlign w:val="center"/>
          </w:tcPr>
          <w:p w:rsidR="00AE7039" w:rsidRPr="00D06BB5" w:rsidRDefault="00AE7039" w:rsidP="00D06BB5">
            <w:pPr>
              <w:tabs>
                <w:tab w:val="left" w:pos="2880"/>
              </w:tabs>
              <w:rPr>
                <w:rFonts w:ascii="Times New Roman" w:hAnsi="Times New Roman" w:cs="Times New Roman"/>
                <w:sz w:val="20"/>
                <w:szCs w:val="20"/>
              </w:rPr>
            </w:pPr>
            <w:r w:rsidRPr="00D06BB5">
              <w:rPr>
                <w:rFonts w:ascii="Times New Roman" w:hAnsi="Times New Roman" w:cs="Times New Roman"/>
                <w:sz w:val="20"/>
                <w:szCs w:val="20"/>
              </w:rPr>
              <w:t>Required for all discharge methods.</w:t>
            </w:r>
          </w:p>
        </w:tc>
      </w:tr>
      <w:tr w:rsidR="00AE7039" w:rsidRPr="00D06BB5" w:rsidTr="00AE7039">
        <w:trPr>
          <w:trHeight w:val="360"/>
        </w:trPr>
        <w:tc>
          <w:tcPr>
            <w:tcW w:w="2955" w:type="dxa"/>
            <w:vAlign w:val="center"/>
          </w:tcPr>
          <w:p w:rsidR="00AE7039" w:rsidRPr="00D06BB5" w:rsidRDefault="00AE7039" w:rsidP="001927B4">
            <w:pPr>
              <w:tabs>
                <w:tab w:val="left" w:pos="2880"/>
              </w:tabs>
              <w:jc w:val="both"/>
              <w:rPr>
                <w:rFonts w:ascii="Times New Roman" w:hAnsi="Times New Roman" w:cs="Times New Roman"/>
                <w:sz w:val="20"/>
                <w:szCs w:val="20"/>
              </w:rPr>
            </w:pPr>
            <w:r w:rsidRPr="00D06BB5">
              <w:rPr>
                <w:rFonts w:ascii="Times New Roman" w:hAnsi="Times New Roman" w:cs="Times New Roman"/>
                <w:sz w:val="20"/>
                <w:szCs w:val="20"/>
              </w:rPr>
              <w:t>BOD</w:t>
            </w:r>
            <w:r w:rsidRPr="00D06BB5">
              <w:rPr>
                <w:rFonts w:ascii="Times New Roman" w:hAnsi="Times New Roman" w:cs="Times New Roman"/>
                <w:sz w:val="20"/>
                <w:szCs w:val="20"/>
                <w:vertAlign w:val="subscript"/>
              </w:rPr>
              <w:t>5</w:t>
            </w:r>
            <w:r w:rsidRPr="00D06BB5">
              <w:rPr>
                <w:rFonts w:ascii="Times New Roman" w:hAnsi="Times New Roman" w:cs="Times New Roman"/>
                <w:sz w:val="20"/>
                <w:szCs w:val="20"/>
              </w:rPr>
              <w:t xml:space="preserve"> or TOC concentration</w:t>
            </w:r>
          </w:p>
        </w:tc>
        <w:tc>
          <w:tcPr>
            <w:tcW w:w="6390" w:type="dxa"/>
            <w:vAlign w:val="center"/>
          </w:tcPr>
          <w:p w:rsidR="00AE7039" w:rsidRPr="00D06BB5" w:rsidRDefault="00AE7039" w:rsidP="00D06BB5">
            <w:pPr>
              <w:tabs>
                <w:tab w:val="left" w:pos="2880"/>
              </w:tabs>
              <w:rPr>
                <w:rFonts w:ascii="Times New Roman" w:hAnsi="Times New Roman" w:cs="Times New Roman"/>
                <w:sz w:val="20"/>
                <w:szCs w:val="20"/>
              </w:rPr>
            </w:pPr>
            <w:r w:rsidRPr="00D06BB5">
              <w:rPr>
                <w:rFonts w:ascii="Times New Roman" w:hAnsi="Times New Roman" w:cs="Times New Roman"/>
                <w:b/>
                <w:sz w:val="20"/>
                <w:szCs w:val="20"/>
              </w:rPr>
              <w:t>Not</w:t>
            </w:r>
            <w:r w:rsidRPr="00D06BB5">
              <w:rPr>
                <w:rFonts w:ascii="Times New Roman" w:hAnsi="Times New Roman" w:cs="Times New Roman"/>
                <w:sz w:val="20"/>
                <w:szCs w:val="20"/>
              </w:rPr>
              <w:t xml:space="preserve"> required for discharges to subsurface infiltration systems.</w:t>
            </w:r>
          </w:p>
        </w:tc>
      </w:tr>
      <w:tr w:rsidR="00AE7039" w:rsidRPr="00D06BB5" w:rsidTr="00AE7039">
        <w:trPr>
          <w:trHeight w:val="360"/>
        </w:trPr>
        <w:tc>
          <w:tcPr>
            <w:tcW w:w="2955" w:type="dxa"/>
            <w:vAlign w:val="center"/>
          </w:tcPr>
          <w:p w:rsidR="00AE7039" w:rsidRPr="00D06BB5" w:rsidRDefault="00AE7039" w:rsidP="001927B4">
            <w:pPr>
              <w:tabs>
                <w:tab w:val="left" w:pos="2880"/>
              </w:tabs>
              <w:jc w:val="both"/>
              <w:rPr>
                <w:rFonts w:ascii="Times New Roman" w:hAnsi="Times New Roman" w:cs="Times New Roman"/>
                <w:sz w:val="20"/>
                <w:szCs w:val="20"/>
              </w:rPr>
            </w:pPr>
            <w:r w:rsidRPr="00D06BB5">
              <w:rPr>
                <w:rFonts w:ascii="Times New Roman" w:hAnsi="Times New Roman" w:cs="Times New Roman"/>
                <w:sz w:val="20"/>
                <w:szCs w:val="20"/>
              </w:rPr>
              <w:t>BOD</w:t>
            </w:r>
            <w:r w:rsidRPr="00D06BB5">
              <w:rPr>
                <w:rFonts w:ascii="Times New Roman" w:hAnsi="Times New Roman" w:cs="Times New Roman"/>
                <w:sz w:val="20"/>
                <w:szCs w:val="20"/>
                <w:vertAlign w:val="subscript"/>
              </w:rPr>
              <w:t>5</w:t>
            </w:r>
            <w:r w:rsidRPr="00D06BB5">
              <w:rPr>
                <w:rFonts w:ascii="Times New Roman" w:hAnsi="Times New Roman" w:cs="Times New Roman"/>
                <w:sz w:val="20"/>
                <w:szCs w:val="20"/>
              </w:rPr>
              <w:t xml:space="preserve"> or TOC loading</w:t>
            </w:r>
          </w:p>
        </w:tc>
        <w:tc>
          <w:tcPr>
            <w:tcW w:w="6390" w:type="dxa"/>
            <w:vAlign w:val="center"/>
          </w:tcPr>
          <w:p w:rsidR="00AE7039" w:rsidRPr="00D06BB5" w:rsidRDefault="00AE7039" w:rsidP="00D06BB5">
            <w:pPr>
              <w:tabs>
                <w:tab w:val="left" w:pos="2880"/>
              </w:tabs>
              <w:rPr>
                <w:rFonts w:ascii="Times New Roman" w:hAnsi="Times New Roman" w:cs="Times New Roman"/>
                <w:sz w:val="20"/>
                <w:szCs w:val="20"/>
              </w:rPr>
            </w:pPr>
            <w:r w:rsidRPr="00D06BB5">
              <w:rPr>
                <w:rFonts w:ascii="Times New Roman" w:hAnsi="Times New Roman" w:cs="Times New Roman"/>
                <w:b/>
                <w:sz w:val="20"/>
                <w:szCs w:val="20"/>
              </w:rPr>
              <w:t>Not</w:t>
            </w:r>
            <w:r w:rsidRPr="00D06BB5">
              <w:rPr>
                <w:rFonts w:ascii="Times New Roman" w:hAnsi="Times New Roman" w:cs="Times New Roman"/>
                <w:sz w:val="20"/>
                <w:szCs w:val="20"/>
              </w:rPr>
              <w:t xml:space="preserve"> required for discharges to subsurface infiltration systems.</w:t>
            </w:r>
          </w:p>
        </w:tc>
      </w:tr>
      <w:tr w:rsidR="00AE7039" w:rsidRPr="00D06BB5" w:rsidTr="00AE7039">
        <w:trPr>
          <w:trHeight w:val="360"/>
        </w:trPr>
        <w:tc>
          <w:tcPr>
            <w:tcW w:w="2955" w:type="dxa"/>
            <w:vAlign w:val="center"/>
          </w:tcPr>
          <w:p w:rsidR="00AE7039" w:rsidRPr="00D06BB5" w:rsidRDefault="00AE7039" w:rsidP="001927B4">
            <w:pPr>
              <w:tabs>
                <w:tab w:val="left" w:pos="2880"/>
              </w:tabs>
              <w:jc w:val="both"/>
              <w:rPr>
                <w:rFonts w:ascii="Times New Roman" w:hAnsi="Times New Roman" w:cs="Times New Roman"/>
                <w:sz w:val="20"/>
                <w:szCs w:val="20"/>
              </w:rPr>
            </w:pPr>
            <w:r w:rsidRPr="00D06BB5">
              <w:rPr>
                <w:rFonts w:ascii="Times New Roman" w:hAnsi="Times New Roman" w:cs="Times New Roman"/>
                <w:sz w:val="20"/>
                <w:szCs w:val="20"/>
              </w:rPr>
              <w:t>TDS concentration</w:t>
            </w:r>
          </w:p>
        </w:tc>
        <w:tc>
          <w:tcPr>
            <w:tcW w:w="6390" w:type="dxa"/>
            <w:vAlign w:val="center"/>
          </w:tcPr>
          <w:p w:rsidR="00AE7039" w:rsidRPr="00D06BB5" w:rsidRDefault="00AE7039" w:rsidP="00D06BB5">
            <w:pPr>
              <w:tabs>
                <w:tab w:val="left" w:pos="2880"/>
              </w:tabs>
              <w:rPr>
                <w:rFonts w:ascii="Times New Roman" w:hAnsi="Times New Roman" w:cs="Times New Roman"/>
                <w:sz w:val="20"/>
                <w:szCs w:val="20"/>
              </w:rPr>
            </w:pPr>
            <w:r w:rsidRPr="00D06BB5">
              <w:rPr>
                <w:rFonts w:ascii="Times New Roman" w:hAnsi="Times New Roman" w:cs="Times New Roman"/>
                <w:b/>
                <w:sz w:val="20"/>
                <w:szCs w:val="20"/>
              </w:rPr>
              <w:t>Not</w:t>
            </w:r>
            <w:r w:rsidRPr="00D06BB5">
              <w:rPr>
                <w:rFonts w:ascii="Times New Roman" w:hAnsi="Times New Roman" w:cs="Times New Roman"/>
                <w:sz w:val="20"/>
                <w:szCs w:val="20"/>
              </w:rPr>
              <w:t xml:space="preserve"> required for discharges to POTWs.</w:t>
            </w:r>
          </w:p>
        </w:tc>
      </w:tr>
      <w:tr w:rsidR="00AE7039" w:rsidRPr="00D06BB5" w:rsidTr="00AE7039">
        <w:trPr>
          <w:trHeight w:val="360"/>
        </w:trPr>
        <w:tc>
          <w:tcPr>
            <w:tcW w:w="2955" w:type="dxa"/>
            <w:vAlign w:val="center"/>
          </w:tcPr>
          <w:p w:rsidR="00AE7039" w:rsidRPr="00D06BB5" w:rsidRDefault="00AE7039" w:rsidP="001927B4">
            <w:pPr>
              <w:tabs>
                <w:tab w:val="left" w:pos="2880"/>
              </w:tabs>
              <w:jc w:val="both"/>
              <w:rPr>
                <w:rFonts w:ascii="Times New Roman" w:hAnsi="Times New Roman" w:cs="Times New Roman"/>
                <w:sz w:val="20"/>
                <w:szCs w:val="20"/>
              </w:rPr>
            </w:pPr>
            <w:r w:rsidRPr="00D06BB5">
              <w:rPr>
                <w:rFonts w:ascii="Times New Roman" w:hAnsi="Times New Roman" w:cs="Times New Roman"/>
                <w:sz w:val="20"/>
                <w:szCs w:val="20"/>
              </w:rPr>
              <w:t>TDS loading</w:t>
            </w:r>
          </w:p>
        </w:tc>
        <w:tc>
          <w:tcPr>
            <w:tcW w:w="6390" w:type="dxa"/>
            <w:vAlign w:val="center"/>
          </w:tcPr>
          <w:p w:rsidR="00AE7039" w:rsidRPr="00D06BB5" w:rsidRDefault="00AE7039" w:rsidP="00D06BB5">
            <w:pPr>
              <w:tabs>
                <w:tab w:val="left" w:pos="2880"/>
              </w:tabs>
              <w:rPr>
                <w:rFonts w:ascii="Times New Roman" w:hAnsi="Times New Roman" w:cs="Times New Roman"/>
                <w:sz w:val="20"/>
                <w:szCs w:val="20"/>
              </w:rPr>
            </w:pPr>
            <w:r w:rsidRPr="00D06BB5">
              <w:rPr>
                <w:rFonts w:ascii="Times New Roman" w:hAnsi="Times New Roman" w:cs="Times New Roman"/>
                <w:b/>
                <w:sz w:val="20"/>
                <w:szCs w:val="20"/>
              </w:rPr>
              <w:t>Not</w:t>
            </w:r>
            <w:r w:rsidRPr="00D06BB5">
              <w:rPr>
                <w:rFonts w:ascii="Times New Roman" w:hAnsi="Times New Roman" w:cs="Times New Roman"/>
                <w:sz w:val="20"/>
                <w:szCs w:val="20"/>
              </w:rPr>
              <w:t xml:space="preserve"> required for discharges to POTWs.</w:t>
            </w:r>
          </w:p>
        </w:tc>
      </w:tr>
      <w:tr w:rsidR="00AE7039" w:rsidRPr="00D06BB5" w:rsidTr="00AE7039">
        <w:trPr>
          <w:trHeight w:val="360"/>
        </w:trPr>
        <w:tc>
          <w:tcPr>
            <w:tcW w:w="2955" w:type="dxa"/>
            <w:vAlign w:val="center"/>
          </w:tcPr>
          <w:p w:rsidR="00AE7039" w:rsidRPr="00D06BB5" w:rsidRDefault="00AE7039" w:rsidP="001927B4">
            <w:pPr>
              <w:tabs>
                <w:tab w:val="left" w:pos="2880"/>
              </w:tabs>
              <w:jc w:val="both"/>
              <w:rPr>
                <w:rFonts w:ascii="Times New Roman" w:hAnsi="Times New Roman" w:cs="Times New Roman"/>
                <w:sz w:val="20"/>
                <w:szCs w:val="20"/>
              </w:rPr>
            </w:pPr>
            <w:r w:rsidRPr="00D06BB5">
              <w:rPr>
                <w:rFonts w:ascii="Times New Roman" w:hAnsi="Times New Roman" w:cs="Times New Roman"/>
                <w:sz w:val="20"/>
                <w:szCs w:val="20"/>
              </w:rPr>
              <w:t>TSS concentration</w:t>
            </w:r>
          </w:p>
        </w:tc>
        <w:tc>
          <w:tcPr>
            <w:tcW w:w="6390" w:type="dxa"/>
            <w:vAlign w:val="center"/>
          </w:tcPr>
          <w:p w:rsidR="00AE7039" w:rsidRPr="00D06BB5" w:rsidRDefault="00AE7039" w:rsidP="00D06BB5">
            <w:pPr>
              <w:tabs>
                <w:tab w:val="left" w:pos="2880"/>
              </w:tabs>
              <w:rPr>
                <w:rFonts w:ascii="Times New Roman" w:hAnsi="Times New Roman" w:cs="Times New Roman"/>
                <w:sz w:val="20"/>
                <w:szCs w:val="20"/>
              </w:rPr>
            </w:pPr>
            <w:r w:rsidRPr="00D06BB5">
              <w:rPr>
                <w:rFonts w:ascii="Times New Roman" w:hAnsi="Times New Roman" w:cs="Times New Roman"/>
                <w:sz w:val="20"/>
                <w:szCs w:val="20"/>
              </w:rPr>
              <w:t>Required for all discharge methods.</w:t>
            </w:r>
          </w:p>
        </w:tc>
      </w:tr>
      <w:tr w:rsidR="00AE7039" w:rsidRPr="00D06BB5" w:rsidTr="00AE7039">
        <w:trPr>
          <w:trHeight w:val="360"/>
        </w:trPr>
        <w:tc>
          <w:tcPr>
            <w:tcW w:w="2955" w:type="dxa"/>
            <w:vAlign w:val="center"/>
          </w:tcPr>
          <w:p w:rsidR="00AE7039" w:rsidRPr="00D06BB5" w:rsidRDefault="00AE7039" w:rsidP="001927B4">
            <w:pPr>
              <w:tabs>
                <w:tab w:val="left" w:pos="2880"/>
              </w:tabs>
              <w:jc w:val="both"/>
              <w:rPr>
                <w:rFonts w:ascii="Times New Roman" w:hAnsi="Times New Roman" w:cs="Times New Roman"/>
                <w:sz w:val="20"/>
                <w:szCs w:val="20"/>
              </w:rPr>
            </w:pPr>
            <w:r w:rsidRPr="00D06BB5">
              <w:rPr>
                <w:rFonts w:ascii="Times New Roman" w:hAnsi="Times New Roman" w:cs="Times New Roman"/>
                <w:sz w:val="20"/>
                <w:szCs w:val="20"/>
              </w:rPr>
              <w:t>TSS loading</w:t>
            </w:r>
          </w:p>
        </w:tc>
        <w:tc>
          <w:tcPr>
            <w:tcW w:w="6390" w:type="dxa"/>
            <w:vAlign w:val="center"/>
          </w:tcPr>
          <w:p w:rsidR="00AE7039" w:rsidRPr="00D06BB5" w:rsidRDefault="00AE7039" w:rsidP="00D06BB5">
            <w:pPr>
              <w:tabs>
                <w:tab w:val="left" w:pos="2880"/>
              </w:tabs>
              <w:rPr>
                <w:rFonts w:ascii="Times New Roman" w:hAnsi="Times New Roman" w:cs="Times New Roman"/>
                <w:sz w:val="20"/>
                <w:szCs w:val="20"/>
              </w:rPr>
            </w:pPr>
            <w:r w:rsidRPr="00D06BB5">
              <w:rPr>
                <w:rFonts w:ascii="Times New Roman" w:hAnsi="Times New Roman" w:cs="Times New Roman"/>
                <w:sz w:val="20"/>
                <w:szCs w:val="20"/>
              </w:rPr>
              <w:t>Required for all discharge methods.</w:t>
            </w:r>
          </w:p>
        </w:tc>
      </w:tr>
      <w:tr w:rsidR="00AE7039" w:rsidRPr="00D06BB5" w:rsidTr="00AE7039">
        <w:trPr>
          <w:trHeight w:val="576"/>
        </w:trPr>
        <w:tc>
          <w:tcPr>
            <w:tcW w:w="2955" w:type="dxa"/>
            <w:vAlign w:val="center"/>
          </w:tcPr>
          <w:p w:rsidR="00AE7039" w:rsidRPr="00D06BB5" w:rsidRDefault="00AE7039" w:rsidP="001927B4">
            <w:pPr>
              <w:tabs>
                <w:tab w:val="left" w:pos="2880"/>
              </w:tabs>
              <w:jc w:val="both"/>
              <w:rPr>
                <w:rFonts w:ascii="Times New Roman" w:hAnsi="Times New Roman" w:cs="Times New Roman"/>
                <w:sz w:val="20"/>
                <w:szCs w:val="20"/>
              </w:rPr>
            </w:pPr>
            <w:r w:rsidRPr="00D06BB5">
              <w:rPr>
                <w:rFonts w:ascii="Times New Roman" w:hAnsi="Times New Roman" w:cs="Times New Roman"/>
                <w:sz w:val="20"/>
                <w:szCs w:val="20"/>
              </w:rPr>
              <w:t>FDS concentration</w:t>
            </w:r>
          </w:p>
        </w:tc>
        <w:tc>
          <w:tcPr>
            <w:tcW w:w="6390" w:type="dxa"/>
            <w:vAlign w:val="center"/>
          </w:tcPr>
          <w:p w:rsidR="00AE7039" w:rsidRPr="00D06BB5" w:rsidRDefault="00AE7039" w:rsidP="00D06BB5">
            <w:pPr>
              <w:tabs>
                <w:tab w:val="left" w:pos="2880"/>
              </w:tabs>
              <w:rPr>
                <w:rFonts w:ascii="Times New Roman" w:hAnsi="Times New Roman" w:cs="Times New Roman"/>
                <w:sz w:val="20"/>
                <w:szCs w:val="20"/>
              </w:rPr>
            </w:pPr>
            <w:r w:rsidRPr="00D06BB5">
              <w:rPr>
                <w:rFonts w:ascii="Times New Roman" w:hAnsi="Times New Roman" w:cs="Times New Roman"/>
                <w:sz w:val="20"/>
                <w:szCs w:val="20"/>
              </w:rPr>
              <w:t>Only required for discharges as irrigation to managed vegetation and as dust abatement.</w:t>
            </w:r>
          </w:p>
        </w:tc>
      </w:tr>
      <w:tr w:rsidR="00AE7039" w:rsidRPr="00D06BB5" w:rsidTr="00AE7039">
        <w:trPr>
          <w:trHeight w:val="576"/>
        </w:trPr>
        <w:tc>
          <w:tcPr>
            <w:tcW w:w="2955" w:type="dxa"/>
            <w:vAlign w:val="center"/>
          </w:tcPr>
          <w:p w:rsidR="00AE7039" w:rsidRPr="00D06BB5" w:rsidRDefault="00AE7039" w:rsidP="001927B4">
            <w:pPr>
              <w:tabs>
                <w:tab w:val="left" w:pos="2880"/>
              </w:tabs>
              <w:jc w:val="both"/>
              <w:rPr>
                <w:rFonts w:ascii="Times New Roman" w:hAnsi="Times New Roman" w:cs="Times New Roman"/>
                <w:sz w:val="20"/>
                <w:szCs w:val="20"/>
              </w:rPr>
            </w:pPr>
            <w:r w:rsidRPr="00D06BB5">
              <w:rPr>
                <w:rFonts w:ascii="Times New Roman" w:hAnsi="Times New Roman" w:cs="Times New Roman"/>
                <w:sz w:val="20"/>
                <w:szCs w:val="20"/>
              </w:rPr>
              <w:t>FDS loading</w:t>
            </w:r>
          </w:p>
        </w:tc>
        <w:tc>
          <w:tcPr>
            <w:tcW w:w="6390" w:type="dxa"/>
            <w:vAlign w:val="center"/>
          </w:tcPr>
          <w:p w:rsidR="00AE7039" w:rsidRPr="00D06BB5" w:rsidRDefault="00AE7039" w:rsidP="00D06BB5">
            <w:pPr>
              <w:tabs>
                <w:tab w:val="left" w:pos="2880"/>
              </w:tabs>
              <w:rPr>
                <w:rFonts w:ascii="Times New Roman" w:hAnsi="Times New Roman" w:cs="Times New Roman"/>
                <w:sz w:val="20"/>
                <w:szCs w:val="20"/>
              </w:rPr>
            </w:pPr>
            <w:r w:rsidRPr="00D06BB5">
              <w:rPr>
                <w:rFonts w:ascii="Times New Roman" w:hAnsi="Times New Roman" w:cs="Times New Roman"/>
                <w:sz w:val="20"/>
                <w:szCs w:val="20"/>
              </w:rPr>
              <w:t>Only required for discharges as irrigation to managed vegetation and as road dust abatement.</w:t>
            </w:r>
          </w:p>
        </w:tc>
      </w:tr>
      <w:tr w:rsidR="00AE7039" w:rsidRPr="00D06BB5" w:rsidTr="00AE7039">
        <w:trPr>
          <w:trHeight w:val="360"/>
        </w:trPr>
        <w:tc>
          <w:tcPr>
            <w:tcW w:w="2955" w:type="dxa"/>
            <w:vAlign w:val="center"/>
          </w:tcPr>
          <w:p w:rsidR="00AE7039" w:rsidRPr="00D06BB5" w:rsidRDefault="00AE7039" w:rsidP="001927B4">
            <w:pPr>
              <w:tabs>
                <w:tab w:val="left" w:pos="2880"/>
              </w:tabs>
              <w:jc w:val="both"/>
              <w:rPr>
                <w:rFonts w:ascii="Times New Roman" w:hAnsi="Times New Roman" w:cs="Times New Roman"/>
                <w:sz w:val="20"/>
                <w:szCs w:val="20"/>
              </w:rPr>
            </w:pPr>
            <w:r w:rsidRPr="00D06BB5">
              <w:rPr>
                <w:rFonts w:ascii="Times New Roman" w:hAnsi="Times New Roman" w:cs="Times New Roman"/>
                <w:sz w:val="20"/>
                <w:szCs w:val="20"/>
              </w:rPr>
              <w:t>CBOD</w:t>
            </w:r>
            <w:r w:rsidRPr="00D06BB5">
              <w:rPr>
                <w:rFonts w:ascii="Times New Roman" w:hAnsi="Times New Roman" w:cs="Times New Roman"/>
                <w:sz w:val="20"/>
                <w:szCs w:val="20"/>
                <w:vertAlign w:val="subscript"/>
              </w:rPr>
              <w:t xml:space="preserve">5 </w:t>
            </w:r>
            <w:r w:rsidRPr="00D06BB5">
              <w:rPr>
                <w:rFonts w:ascii="Times New Roman" w:hAnsi="Times New Roman" w:cs="Times New Roman"/>
                <w:sz w:val="20"/>
                <w:szCs w:val="20"/>
              </w:rPr>
              <w:t>concentration</w:t>
            </w:r>
          </w:p>
        </w:tc>
        <w:tc>
          <w:tcPr>
            <w:tcW w:w="6390" w:type="dxa"/>
            <w:vAlign w:val="center"/>
          </w:tcPr>
          <w:p w:rsidR="00AE7039" w:rsidRPr="00D06BB5" w:rsidRDefault="00AE7039" w:rsidP="00D06BB5">
            <w:pPr>
              <w:tabs>
                <w:tab w:val="left" w:pos="2880"/>
              </w:tabs>
              <w:rPr>
                <w:rFonts w:ascii="Times New Roman" w:hAnsi="Times New Roman" w:cs="Times New Roman"/>
                <w:sz w:val="20"/>
                <w:szCs w:val="20"/>
              </w:rPr>
            </w:pPr>
            <w:r w:rsidRPr="00D06BB5">
              <w:rPr>
                <w:rFonts w:ascii="Times New Roman" w:hAnsi="Times New Roman" w:cs="Times New Roman"/>
                <w:sz w:val="20"/>
                <w:szCs w:val="20"/>
              </w:rPr>
              <w:t>Only required for discharges to subsurface infiltration systems.</w:t>
            </w:r>
          </w:p>
        </w:tc>
      </w:tr>
      <w:tr w:rsidR="00AE7039" w:rsidRPr="00D06BB5" w:rsidTr="00AE7039">
        <w:trPr>
          <w:trHeight w:val="360"/>
        </w:trPr>
        <w:tc>
          <w:tcPr>
            <w:tcW w:w="2955" w:type="dxa"/>
            <w:vAlign w:val="center"/>
          </w:tcPr>
          <w:p w:rsidR="00AE7039" w:rsidRPr="00D06BB5" w:rsidRDefault="00AE7039" w:rsidP="001927B4">
            <w:pPr>
              <w:tabs>
                <w:tab w:val="left" w:pos="2880"/>
              </w:tabs>
              <w:jc w:val="both"/>
              <w:rPr>
                <w:rFonts w:ascii="Times New Roman" w:hAnsi="Times New Roman" w:cs="Times New Roman"/>
                <w:sz w:val="20"/>
                <w:szCs w:val="20"/>
              </w:rPr>
            </w:pPr>
            <w:r w:rsidRPr="00D06BB5">
              <w:rPr>
                <w:rFonts w:ascii="Times New Roman" w:hAnsi="Times New Roman" w:cs="Times New Roman"/>
                <w:sz w:val="20"/>
                <w:szCs w:val="20"/>
              </w:rPr>
              <w:t>CBOD</w:t>
            </w:r>
            <w:r w:rsidRPr="00D06BB5">
              <w:rPr>
                <w:rFonts w:ascii="Times New Roman" w:hAnsi="Times New Roman" w:cs="Times New Roman"/>
                <w:sz w:val="20"/>
                <w:szCs w:val="20"/>
                <w:vertAlign w:val="subscript"/>
              </w:rPr>
              <w:t>5</w:t>
            </w:r>
            <w:r w:rsidRPr="00D06BB5">
              <w:rPr>
                <w:rFonts w:ascii="Times New Roman" w:hAnsi="Times New Roman" w:cs="Times New Roman"/>
                <w:sz w:val="20"/>
                <w:szCs w:val="20"/>
              </w:rPr>
              <w:t xml:space="preserve"> loading</w:t>
            </w:r>
          </w:p>
        </w:tc>
        <w:tc>
          <w:tcPr>
            <w:tcW w:w="6390" w:type="dxa"/>
            <w:vAlign w:val="center"/>
          </w:tcPr>
          <w:p w:rsidR="00AE7039" w:rsidRPr="00D06BB5" w:rsidRDefault="00AE7039" w:rsidP="00D06BB5">
            <w:pPr>
              <w:tabs>
                <w:tab w:val="left" w:pos="2880"/>
              </w:tabs>
              <w:rPr>
                <w:rFonts w:ascii="Times New Roman" w:hAnsi="Times New Roman" w:cs="Times New Roman"/>
                <w:sz w:val="20"/>
                <w:szCs w:val="20"/>
              </w:rPr>
            </w:pPr>
            <w:r w:rsidRPr="00D06BB5">
              <w:rPr>
                <w:rFonts w:ascii="Times New Roman" w:hAnsi="Times New Roman" w:cs="Times New Roman"/>
                <w:sz w:val="20"/>
                <w:szCs w:val="20"/>
              </w:rPr>
              <w:t>Only required for discharges to subsurface infiltration systems.</w:t>
            </w:r>
          </w:p>
        </w:tc>
      </w:tr>
      <w:tr w:rsidR="00AE7039" w:rsidRPr="00D06BB5" w:rsidTr="00AE7039">
        <w:trPr>
          <w:trHeight w:val="360"/>
        </w:trPr>
        <w:tc>
          <w:tcPr>
            <w:tcW w:w="2955" w:type="dxa"/>
            <w:vAlign w:val="center"/>
          </w:tcPr>
          <w:p w:rsidR="00AE7039" w:rsidRPr="00D06BB5" w:rsidRDefault="00AE7039" w:rsidP="001927B4">
            <w:pPr>
              <w:tabs>
                <w:tab w:val="left" w:pos="2880"/>
              </w:tabs>
              <w:jc w:val="both"/>
              <w:rPr>
                <w:rFonts w:ascii="Times New Roman" w:hAnsi="Times New Roman" w:cs="Times New Roman"/>
                <w:sz w:val="20"/>
                <w:szCs w:val="20"/>
              </w:rPr>
            </w:pPr>
            <w:r w:rsidRPr="00D06BB5">
              <w:rPr>
                <w:rFonts w:ascii="Times New Roman" w:hAnsi="Times New Roman" w:cs="Times New Roman"/>
                <w:sz w:val="20"/>
                <w:szCs w:val="20"/>
              </w:rPr>
              <w:t>Nitrate</w:t>
            </w:r>
          </w:p>
        </w:tc>
        <w:tc>
          <w:tcPr>
            <w:tcW w:w="6390" w:type="dxa"/>
            <w:vAlign w:val="center"/>
          </w:tcPr>
          <w:p w:rsidR="00AE7039" w:rsidRPr="00D06BB5" w:rsidRDefault="00AE7039" w:rsidP="00D06BB5">
            <w:pPr>
              <w:tabs>
                <w:tab w:val="left" w:pos="2880"/>
              </w:tabs>
              <w:rPr>
                <w:rFonts w:ascii="Times New Roman" w:hAnsi="Times New Roman" w:cs="Times New Roman"/>
                <w:sz w:val="20"/>
                <w:szCs w:val="20"/>
              </w:rPr>
            </w:pPr>
            <w:r w:rsidRPr="00D06BB5">
              <w:rPr>
                <w:rFonts w:ascii="Times New Roman" w:hAnsi="Times New Roman" w:cs="Times New Roman"/>
                <w:sz w:val="20"/>
                <w:szCs w:val="20"/>
              </w:rPr>
              <w:t>Only required for discharges to infiltration basins.</w:t>
            </w:r>
          </w:p>
        </w:tc>
      </w:tr>
      <w:tr w:rsidR="00AE7039" w:rsidRPr="00D06BB5" w:rsidTr="00AE7039">
        <w:trPr>
          <w:trHeight w:val="360"/>
        </w:trPr>
        <w:tc>
          <w:tcPr>
            <w:tcW w:w="2955" w:type="dxa"/>
            <w:tcBorders>
              <w:bottom w:val="single" w:sz="12" w:space="0" w:color="auto"/>
            </w:tcBorders>
            <w:vAlign w:val="center"/>
          </w:tcPr>
          <w:p w:rsidR="00AE7039" w:rsidRPr="00D06BB5" w:rsidRDefault="00AE7039" w:rsidP="001927B4">
            <w:pPr>
              <w:tabs>
                <w:tab w:val="left" w:pos="2880"/>
              </w:tabs>
              <w:jc w:val="both"/>
              <w:rPr>
                <w:rFonts w:ascii="Times New Roman" w:hAnsi="Times New Roman" w:cs="Times New Roman"/>
                <w:sz w:val="20"/>
                <w:szCs w:val="20"/>
              </w:rPr>
            </w:pPr>
            <w:r w:rsidRPr="00D06BB5">
              <w:rPr>
                <w:rFonts w:ascii="Times New Roman" w:hAnsi="Times New Roman" w:cs="Times New Roman"/>
                <w:sz w:val="20"/>
                <w:szCs w:val="20"/>
              </w:rPr>
              <w:t>Chloride</w:t>
            </w:r>
          </w:p>
        </w:tc>
        <w:tc>
          <w:tcPr>
            <w:tcW w:w="6390" w:type="dxa"/>
            <w:vAlign w:val="center"/>
          </w:tcPr>
          <w:p w:rsidR="00AE7039" w:rsidRPr="00D06BB5" w:rsidRDefault="00AE7039" w:rsidP="00D06BB5">
            <w:pPr>
              <w:tabs>
                <w:tab w:val="left" w:pos="2880"/>
              </w:tabs>
              <w:rPr>
                <w:rFonts w:ascii="Times New Roman" w:hAnsi="Times New Roman" w:cs="Times New Roman"/>
                <w:sz w:val="20"/>
                <w:szCs w:val="20"/>
              </w:rPr>
            </w:pPr>
            <w:r w:rsidRPr="00D06BB5">
              <w:rPr>
                <w:rFonts w:ascii="Times New Roman" w:hAnsi="Times New Roman" w:cs="Times New Roman"/>
                <w:sz w:val="20"/>
                <w:szCs w:val="20"/>
              </w:rPr>
              <w:t>Only required for discharges to infiltration basins.</w:t>
            </w:r>
          </w:p>
        </w:tc>
      </w:tr>
    </w:tbl>
    <w:p w:rsidR="00B91322" w:rsidRDefault="00B91322" w:rsidP="001927B4">
      <w:pPr>
        <w:tabs>
          <w:tab w:val="left" w:pos="2880"/>
        </w:tabs>
        <w:spacing w:after="0" w:line="240" w:lineRule="auto"/>
        <w:jc w:val="both"/>
        <w:rPr>
          <w:rFonts w:ascii="Times New Roman" w:hAnsi="Times New Roman" w:cs="Times New Roman"/>
        </w:rPr>
      </w:pPr>
    </w:p>
    <w:p w:rsidR="00B91322" w:rsidRDefault="00B91322" w:rsidP="001927B4">
      <w:pPr>
        <w:tabs>
          <w:tab w:val="left" w:pos="2880"/>
        </w:tabs>
        <w:spacing w:after="0" w:line="240" w:lineRule="auto"/>
        <w:jc w:val="both"/>
        <w:rPr>
          <w:rFonts w:ascii="Times New Roman" w:hAnsi="Times New Roman" w:cs="Times New Roman"/>
        </w:rPr>
      </w:pPr>
    </w:p>
    <w:p w:rsidR="001927B4" w:rsidRDefault="001927B4" w:rsidP="001927B4">
      <w:pPr>
        <w:tabs>
          <w:tab w:val="left" w:pos="2880"/>
        </w:tabs>
        <w:spacing w:after="0" w:line="240" w:lineRule="auto"/>
        <w:jc w:val="both"/>
        <w:rPr>
          <w:rFonts w:ascii="Times New Roman" w:hAnsi="Times New Roman" w:cs="Times New Roman"/>
        </w:rPr>
      </w:pPr>
      <w:r>
        <w:rPr>
          <w:rFonts w:ascii="Times New Roman" w:hAnsi="Times New Roman" w:cs="Times New Roman"/>
        </w:rPr>
        <w:t>All Permittees, regardless of the discharge method they use, are required to determine</w:t>
      </w:r>
      <w:r w:rsidR="00C10C8F">
        <w:rPr>
          <w:rFonts w:ascii="Times New Roman" w:hAnsi="Times New Roman" w:cs="Times New Roman"/>
        </w:rPr>
        <w:t xml:space="preserve"> the average daily flow, pH,</w:t>
      </w:r>
      <w:r>
        <w:rPr>
          <w:rFonts w:ascii="Times New Roman" w:hAnsi="Times New Roman" w:cs="Times New Roman"/>
        </w:rPr>
        <w:t xml:space="preserve"> TSS concentration</w:t>
      </w:r>
      <w:r w:rsidR="00C10C8F">
        <w:rPr>
          <w:rFonts w:ascii="Times New Roman" w:hAnsi="Times New Roman" w:cs="Times New Roman"/>
        </w:rPr>
        <w:t>,</w:t>
      </w:r>
      <w:r>
        <w:rPr>
          <w:rFonts w:ascii="Times New Roman" w:hAnsi="Times New Roman" w:cs="Times New Roman"/>
        </w:rPr>
        <w:t xml:space="preserve"> and </w:t>
      </w:r>
      <w:r w:rsidR="00C10C8F">
        <w:rPr>
          <w:rFonts w:ascii="Times New Roman" w:hAnsi="Times New Roman" w:cs="Times New Roman"/>
        </w:rPr>
        <w:t xml:space="preserve">TSS </w:t>
      </w:r>
      <w:r>
        <w:rPr>
          <w:rFonts w:ascii="Times New Roman" w:hAnsi="Times New Roman" w:cs="Times New Roman"/>
        </w:rPr>
        <w:t>loading for their wastewater discharges.</w:t>
      </w:r>
    </w:p>
    <w:p w:rsidR="001927B4" w:rsidRDefault="001927B4" w:rsidP="001927B4">
      <w:pPr>
        <w:tabs>
          <w:tab w:val="left" w:pos="2880"/>
        </w:tabs>
        <w:spacing w:after="0" w:line="240" w:lineRule="auto"/>
        <w:jc w:val="both"/>
        <w:rPr>
          <w:rFonts w:ascii="Times New Roman" w:hAnsi="Times New Roman" w:cs="Times New Roman"/>
        </w:rPr>
      </w:pPr>
    </w:p>
    <w:p w:rsidR="001927B4" w:rsidRDefault="001927B4" w:rsidP="001927B4">
      <w:pPr>
        <w:tabs>
          <w:tab w:val="left" w:pos="2880"/>
        </w:tabs>
        <w:spacing w:after="0" w:line="240" w:lineRule="auto"/>
        <w:jc w:val="both"/>
        <w:rPr>
          <w:rFonts w:ascii="Times New Roman" w:hAnsi="Times New Roman" w:cs="Times New Roman"/>
        </w:rPr>
      </w:pPr>
      <w:r>
        <w:rPr>
          <w:rFonts w:ascii="Times New Roman" w:hAnsi="Times New Roman" w:cs="Times New Roman"/>
        </w:rPr>
        <w:t>To calculate the loading</w:t>
      </w:r>
      <w:r w:rsidR="00E44F13">
        <w:rPr>
          <w:rFonts w:ascii="Times New Roman" w:hAnsi="Times New Roman" w:cs="Times New Roman"/>
        </w:rPr>
        <w:t xml:space="preserve"> for a particular pollutant,</w:t>
      </w:r>
      <w:r>
        <w:rPr>
          <w:rFonts w:ascii="Times New Roman" w:hAnsi="Times New Roman" w:cs="Times New Roman"/>
        </w:rPr>
        <w:t xml:space="preserve"> </w:t>
      </w:r>
      <w:r w:rsidR="00E44F13">
        <w:rPr>
          <w:rFonts w:ascii="Times New Roman" w:hAnsi="Times New Roman" w:cs="Times New Roman"/>
        </w:rPr>
        <w:t>enter the concentration of the pollutant and the total volume of wastewater discharged that day</w:t>
      </w:r>
      <w:r w:rsidR="00C10C8F">
        <w:rPr>
          <w:rFonts w:ascii="Times New Roman" w:hAnsi="Times New Roman" w:cs="Times New Roman"/>
        </w:rPr>
        <w:t>,</w:t>
      </w:r>
      <w:r w:rsidR="00E44F13">
        <w:rPr>
          <w:rFonts w:ascii="Times New Roman" w:hAnsi="Times New Roman" w:cs="Times New Roman"/>
        </w:rPr>
        <w:t xml:space="preserve"> into </w:t>
      </w:r>
      <w:r>
        <w:rPr>
          <w:rFonts w:ascii="Times New Roman" w:hAnsi="Times New Roman" w:cs="Times New Roman"/>
        </w:rPr>
        <w:t>the following equation.</w:t>
      </w:r>
    </w:p>
    <w:p w:rsidR="001927B4" w:rsidRDefault="001927B4" w:rsidP="001927B4">
      <w:pPr>
        <w:tabs>
          <w:tab w:val="left" w:pos="2880"/>
        </w:tabs>
        <w:spacing w:after="0" w:line="240" w:lineRule="auto"/>
        <w:jc w:val="both"/>
        <w:rPr>
          <w:rFonts w:ascii="Times New Roman" w:hAnsi="Times New Roman" w:cs="Times New Roman"/>
        </w:rPr>
      </w:pPr>
    </w:p>
    <w:p w:rsidR="00E44F13" w:rsidRDefault="00E44F13" w:rsidP="001927B4">
      <w:pPr>
        <w:tabs>
          <w:tab w:val="left" w:pos="2880"/>
        </w:tabs>
        <w:spacing w:after="0" w:line="240" w:lineRule="auto"/>
        <w:jc w:val="both"/>
        <w:rPr>
          <w:rFonts w:ascii="Times New Roman" w:hAnsi="Times New Roman" w:cs="Times New Roman"/>
        </w:rPr>
      </w:pPr>
    </w:p>
    <w:p w:rsidR="00E44F13" w:rsidRPr="00E44F13" w:rsidRDefault="00E44F13" w:rsidP="001927B4">
      <w:pPr>
        <w:tabs>
          <w:tab w:val="left" w:pos="2880"/>
        </w:tabs>
        <w:spacing w:after="0" w:line="240" w:lineRule="auto"/>
        <w:jc w:val="both"/>
        <w:rPr>
          <w:rFonts w:ascii="Times New Roman" w:hAnsi="Times New Roman" w:cs="Times New Roman"/>
        </w:rPr>
      </w:pPr>
      <m:oMathPara>
        <m:oMathParaPr>
          <m:jc m:val="left"/>
        </m:oMathParaPr>
        <m:oMath>
          <m:r>
            <m:rPr>
              <m:sty m:val="p"/>
            </m:rPr>
            <w:rPr>
              <w:rFonts w:ascii="Cambria Math" w:hAnsi="Cambria Math" w:cs="Times New Roman"/>
            </w:rPr>
            <m:t xml:space="preserve">Loading in </m:t>
          </m:r>
          <m:f>
            <m:fPr>
              <m:ctrlPr>
                <w:rPr>
                  <w:rFonts w:ascii="Cambria Math" w:hAnsi="Cambria Math" w:cs="Times New Roman"/>
                </w:rPr>
              </m:ctrlPr>
            </m:fPr>
            <m:num>
              <m:r>
                <w:rPr>
                  <w:rFonts w:ascii="Cambria Math" w:hAnsi="Cambria Math" w:cs="Times New Roman"/>
                </w:rPr>
                <m:t>lbs</m:t>
              </m:r>
            </m:num>
            <m:den>
              <m:r>
                <w:rPr>
                  <w:rFonts w:ascii="Cambria Math" w:hAnsi="Cambria Math" w:cs="Times New Roman"/>
                </w:rPr>
                <m:t>day</m:t>
              </m:r>
            </m:den>
          </m:f>
          <m:r>
            <w:rPr>
              <w:rFonts w:ascii="Cambria Math" w:hAnsi="Cambria Math" w:cs="Times New Roman"/>
            </w:rPr>
            <m:t xml:space="preserve">   =  Concentration in </m:t>
          </m:r>
          <m:f>
            <m:fPr>
              <m:ctrlPr>
                <w:rPr>
                  <w:rFonts w:ascii="Cambria Math" w:hAnsi="Cambria Math" w:cs="Times New Roman"/>
                </w:rPr>
              </m:ctrlPr>
            </m:fPr>
            <m:num>
              <m:r>
                <w:rPr>
                  <w:rFonts w:ascii="Cambria Math" w:hAnsi="Cambria Math" w:cs="Times New Roman"/>
                </w:rPr>
                <m:t>mg</m:t>
              </m:r>
            </m:num>
            <m:den>
              <m:r>
                <w:rPr>
                  <w:rFonts w:ascii="Cambria Math" w:hAnsi="Cambria Math" w:cs="Times New Roman"/>
                </w:rPr>
                <m:t>L</m:t>
              </m:r>
            </m:den>
          </m:f>
          <m:r>
            <w:rPr>
              <w:rFonts w:ascii="Cambria Math" w:hAnsi="Cambria Math" w:cs="Times New Roman"/>
            </w:rPr>
            <m:t xml:space="preserve">   X   </m:t>
          </m:r>
          <m:f>
            <m:fPr>
              <m:ctrlPr>
                <w:rPr>
                  <w:rFonts w:ascii="Cambria Math" w:hAnsi="Cambria Math" w:cs="Times New Roman"/>
                </w:rPr>
              </m:ctrlPr>
            </m:fPr>
            <m:num>
              <m:r>
                <w:rPr>
                  <w:rFonts w:ascii="Cambria Math" w:hAnsi="Cambria Math" w:cs="Times New Roman"/>
                </w:rPr>
                <m:t># of gallons discharged daily</m:t>
              </m:r>
            </m:num>
            <m:den>
              <m:r>
                <w:rPr>
                  <w:rFonts w:ascii="Cambria Math" w:hAnsi="Cambria Math" w:cs="Times New Roman"/>
                </w:rPr>
                <m:t>1,000,000 gallons</m:t>
              </m:r>
            </m:den>
          </m:f>
          <m:r>
            <w:rPr>
              <w:rFonts w:ascii="Cambria Math" w:hAnsi="Cambria Math" w:cs="Times New Roman"/>
            </w:rPr>
            <m:t xml:space="preserve">   X   8.34</m:t>
          </m:r>
        </m:oMath>
      </m:oMathPara>
    </w:p>
    <w:p w:rsidR="00E44F13" w:rsidRDefault="00E44F13" w:rsidP="001927B4">
      <w:pPr>
        <w:tabs>
          <w:tab w:val="left" w:pos="2880"/>
        </w:tabs>
        <w:spacing w:after="0" w:line="240" w:lineRule="auto"/>
        <w:jc w:val="both"/>
        <w:rPr>
          <w:rFonts w:ascii="Times New Roman" w:hAnsi="Times New Roman" w:cs="Times New Roman"/>
        </w:rPr>
      </w:pPr>
    </w:p>
    <w:p w:rsidR="001927B4" w:rsidRDefault="001927B4" w:rsidP="001927B4">
      <w:pPr>
        <w:tabs>
          <w:tab w:val="left" w:pos="2880"/>
        </w:tabs>
        <w:spacing w:after="0" w:line="240" w:lineRule="auto"/>
        <w:jc w:val="both"/>
        <w:rPr>
          <w:rFonts w:ascii="Times New Roman" w:hAnsi="Times New Roman" w:cs="Times New Roman"/>
        </w:rPr>
      </w:pPr>
    </w:p>
    <w:p w:rsidR="001927B4" w:rsidRDefault="001927B4" w:rsidP="00990FA4">
      <w:pPr>
        <w:tabs>
          <w:tab w:val="left" w:pos="2880"/>
        </w:tabs>
        <w:spacing w:after="60" w:line="240" w:lineRule="auto"/>
        <w:jc w:val="both"/>
        <w:rPr>
          <w:rFonts w:ascii="Times New Roman" w:hAnsi="Times New Roman" w:cs="Times New Roman"/>
        </w:rPr>
      </w:pPr>
      <w:proofErr w:type="spellStart"/>
      <w:r>
        <w:rPr>
          <w:rFonts w:ascii="Times New Roman" w:hAnsi="Times New Roman" w:cs="Times New Roman"/>
        </w:rPr>
        <w:t>Lbs</w:t>
      </w:r>
      <w:proofErr w:type="spellEnd"/>
      <w:r>
        <w:rPr>
          <w:rFonts w:ascii="Times New Roman" w:hAnsi="Times New Roman" w:cs="Times New Roman"/>
        </w:rPr>
        <w:t>/day = pounds per day</w:t>
      </w:r>
    </w:p>
    <w:p w:rsidR="001927B4" w:rsidRDefault="001927B4" w:rsidP="00990FA4">
      <w:pPr>
        <w:tabs>
          <w:tab w:val="left" w:pos="2880"/>
        </w:tabs>
        <w:spacing w:after="60" w:line="240" w:lineRule="auto"/>
        <w:jc w:val="both"/>
        <w:rPr>
          <w:rFonts w:ascii="Times New Roman" w:hAnsi="Times New Roman" w:cs="Times New Roman"/>
        </w:rPr>
      </w:pPr>
      <w:r>
        <w:rPr>
          <w:rFonts w:ascii="Times New Roman" w:hAnsi="Times New Roman" w:cs="Times New Roman"/>
        </w:rPr>
        <w:t>X = multiply by</w:t>
      </w:r>
    </w:p>
    <w:p w:rsidR="001927B4" w:rsidRDefault="001927B4" w:rsidP="001927B4">
      <w:pPr>
        <w:tabs>
          <w:tab w:val="left" w:pos="2880"/>
        </w:tabs>
        <w:spacing w:after="0" w:line="240" w:lineRule="auto"/>
        <w:jc w:val="both"/>
        <w:rPr>
          <w:rFonts w:ascii="Times New Roman" w:hAnsi="Times New Roman" w:cs="Times New Roman"/>
        </w:rPr>
      </w:pPr>
      <w:r>
        <w:rPr>
          <w:rFonts w:ascii="Times New Roman" w:hAnsi="Times New Roman" w:cs="Times New Roman"/>
        </w:rPr>
        <w:t>8.34 = unit conversion factor</w:t>
      </w:r>
    </w:p>
    <w:p w:rsidR="001927B4" w:rsidRDefault="001927B4" w:rsidP="001927B4">
      <w:pPr>
        <w:tabs>
          <w:tab w:val="left" w:pos="2880"/>
        </w:tabs>
        <w:spacing w:after="0" w:line="240" w:lineRule="auto"/>
        <w:jc w:val="both"/>
        <w:rPr>
          <w:rFonts w:ascii="Times New Roman" w:hAnsi="Times New Roman" w:cs="Times New Roman"/>
        </w:rPr>
      </w:pPr>
    </w:p>
    <w:p w:rsidR="001927B4" w:rsidRDefault="001927B4" w:rsidP="001927B4">
      <w:pPr>
        <w:tabs>
          <w:tab w:val="left" w:pos="2880"/>
        </w:tabs>
        <w:spacing w:after="0" w:line="240" w:lineRule="auto"/>
        <w:jc w:val="both"/>
        <w:rPr>
          <w:rFonts w:ascii="Times New Roman" w:hAnsi="Times New Roman" w:cs="Times New Roman"/>
        </w:rPr>
      </w:pPr>
      <w:r>
        <w:rPr>
          <w:rFonts w:ascii="Times New Roman" w:hAnsi="Times New Roman" w:cs="Times New Roman"/>
        </w:rPr>
        <w:t xml:space="preserve">Depending on the discharge method they use, a Permittee may be required to collect a grab sample or a composite sample.  Grab samples are obtained by filling a water container in the wastewater flow.  A </w:t>
      </w:r>
      <w:r>
        <w:rPr>
          <w:rFonts w:ascii="Times New Roman" w:hAnsi="Times New Roman" w:cs="Times New Roman"/>
        </w:rPr>
        <w:lastRenderedPageBreak/>
        <w:t>composite sample consists of multiple grab samples collected at various intervals within a 24-hour time period that are then combined into one sample.  Grab samples may be collected to determine the pH of the wastewater or if the Permittee discharges to a lagoon or other liquid storage structure.  Composite samples are required for all other discharge methods because they provide a more accurate representation of wastewater that can be highly variable, like wastewater discharges from winemaking facilities.  The composite sample provides an estimate of the average water quality conditions.</w:t>
      </w:r>
    </w:p>
    <w:p w:rsidR="001927B4" w:rsidRDefault="001927B4" w:rsidP="001927B4">
      <w:pPr>
        <w:tabs>
          <w:tab w:val="left" w:pos="2880"/>
        </w:tabs>
        <w:spacing w:after="0" w:line="240" w:lineRule="auto"/>
        <w:jc w:val="both"/>
        <w:rPr>
          <w:rFonts w:ascii="Times New Roman" w:hAnsi="Times New Roman" w:cs="Times New Roman"/>
        </w:rPr>
      </w:pPr>
    </w:p>
    <w:p w:rsidR="00B91322" w:rsidRDefault="00B91322" w:rsidP="001927B4">
      <w:pPr>
        <w:tabs>
          <w:tab w:val="left" w:pos="2880"/>
        </w:tabs>
        <w:spacing w:after="0" w:line="240" w:lineRule="auto"/>
        <w:jc w:val="both"/>
        <w:rPr>
          <w:rFonts w:ascii="Times New Roman" w:hAnsi="Times New Roman" w:cs="Times New Roman"/>
        </w:rPr>
      </w:pPr>
      <w:r>
        <w:rPr>
          <w:rFonts w:ascii="Times New Roman" w:hAnsi="Times New Roman" w:cs="Times New Roman"/>
        </w:rPr>
        <w:t xml:space="preserve">The following are exceptions to the pollutants </w:t>
      </w:r>
      <w:r w:rsidR="00D06BB5">
        <w:rPr>
          <w:rFonts w:ascii="Times New Roman" w:hAnsi="Times New Roman" w:cs="Times New Roman"/>
        </w:rPr>
        <w:t xml:space="preserve">required </w:t>
      </w:r>
      <w:r>
        <w:rPr>
          <w:rFonts w:ascii="Times New Roman" w:hAnsi="Times New Roman" w:cs="Times New Roman"/>
        </w:rPr>
        <w:t>to monitor</w:t>
      </w:r>
      <w:r w:rsidR="00343614">
        <w:rPr>
          <w:rFonts w:ascii="Times New Roman" w:hAnsi="Times New Roman" w:cs="Times New Roman"/>
        </w:rPr>
        <w:t xml:space="preserve"> listed in Table 11</w:t>
      </w:r>
      <w:r w:rsidR="00D06BB5">
        <w:rPr>
          <w:rFonts w:ascii="Times New Roman" w:hAnsi="Times New Roman" w:cs="Times New Roman"/>
        </w:rPr>
        <w:t xml:space="preserve"> </w:t>
      </w:r>
      <w:r w:rsidR="00343614">
        <w:rPr>
          <w:rFonts w:ascii="Times New Roman" w:hAnsi="Times New Roman" w:cs="Times New Roman"/>
        </w:rPr>
        <w:t>(</w:t>
      </w:r>
      <w:r w:rsidR="00D06BB5">
        <w:rPr>
          <w:rFonts w:ascii="Times New Roman" w:hAnsi="Times New Roman" w:cs="Times New Roman"/>
        </w:rPr>
        <w:t>above)</w:t>
      </w:r>
      <w:r>
        <w:rPr>
          <w:rFonts w:ascii="Times New Roman" w:hAnsi="Times New Roman" w:cs="Times New Roman"/>
        </w:rPr>
        <w:t>.</w:t>
      </w:r>
    </w:p>
    <w:p w:rsidR="00D06BB5" w:rsidRDefault="00D06BB5" w:rsidP="001927B4">
      <w:pPr>
        <w:tabs>
          <w:tab w:val="left" w:pos="2880"/>
        </w:tabs>
        <w:spacing w:after="0" w:line="240" w:lineRule="auto"/>
        <w:jc w:val="both"/>
        <w:rPr>
          <w:rFonts w:ascii="Times New Roman" w:hAnsi="Times New Roman" w:cs="Times New Roman"/>
        </w:rPr>
      </w:pPr>
    </w:p>
    <w:p w:rsidR="00D06BB5" w:rsidRPr="00343614" w:rsidRDefault="00D06BB5" w:rsidP="00343614">
      <w:pPr>
        <w:pStyle w:val="ListParagraph"/>
        <w:numPr>
          <w:ilvl w:val="0"/>
          <w:numId w:val="67"/>
        </w:numPr>
        <w:tabs>
          <w:tab w:val="left" w:pos="2880"/>
        </w:tabs>
        <w:spacing w:after="60" w:line="240" w:lineRule="auto"/>
        <w:ind w:left="360"/>
        <w:contextualSpacing w:val="0"/>
        <w:jc w:val="both"/>
        <w:rPr>
          <w:rFonts w:ascii="Times New Roman" w:hAnsi="Times New Roman" w:cs="Times New Roman"/>
          <w:b/>
        </w:rPr>
      </w:pPr>
      <w:r w:rsidRPr="00343614">
        <w:rPr>
          <w:rFonts w:ascii="Times New Roman" w:hAnsi="Times New Roman" w:cs="Times New Roman"/>
          <w:b/>
        </w:rPr>
        <w:t>Discharges to POTWs</w:t>
      </w:r>
    </w:p>
    <w:p w:rsidR="001927B4" w:rsidRPr="00D06BB5" w:rsidRDefault="001927B4" w:rsidP="00343614">
      <w:pPr>
        <w:pStyle w:val="ListParagraph"/>
        <w:tabs>
          <w:tab w:val="left" w:pos="2880"/>
        </w:tabs>
        <w:spacing w:after="0" w:line="240" w:lineRule="auto"/>
        <w:ind w:left="360"/>
        <w:jc w:val="both"/>
        <w:rPr>
          <w:rFonts w:ascii="Times New Roman" w:hAnsi="Times New Roman" w:cs="Times New Roman"/>
        </w:rPr>
      </w:pPr>
      <w:r w:rsidRPr="00D06BB5">
        <w:rPr>
          <w:rFonts w:ascii="Times New Roman" w:hAnsi="Times New Roman" w:cs="Times New Roman"/>
        </w:rPr>
        <w:t xml:space="preserve">A Permittee that discharges to a POTW is </w:t>
      </w:r>
      <w:r w:rsidRPr="00D06BB5">
        <w:rPr>
          <w:rFonts w:ascii="Times New Roman" w:hAnsi="Times New Roman" w:cs="Times New Roman"/>
          <w:b/>
        </w:rPr>
        <w:t>not</w:t>
      </w:r>
      <w:r w:rsidRPr="00D06BB5">
        <w:rPr>
          <w:rFonts w:ascii="Times New Roman" w:hAnsi="Times New Roman" w:cs="Times New Roman"/>
        </w:rPr>
        <w:t xml:space="preserve"> required to monitor FDS concentrations or determine the FDS loading.</w:t>
      </w:r>
    </w:p>
    <w:p w:rsidR="001927B4" w:rsidRDefault="001927B4" w:rsidP="00343614">
      <w:pPr>
        <w:tabs>
          <w:tab w:val="left" w:pos="2880"/>
        </w:tabs>
        <w:spacing w:after="0" w:line="240" w:lineRule="auto"/>
        <w:ind w:left="360"/>
        <w:jc w:val="both"/>
        <w:rPr>
          <w:rFonts w:ascii="Times New Roman" w:hAnsi="Times New Roman" w:cs="Times New Roman"/>
        </w:rPr>
      </w:pPr>
    </w:p>
    <w:p w:rsidR="00D06BB5" w:rsidRPr="00343614" w:rsidRDefault="00D06BB5" w:rsidP="00343614">
      <w:pPr>
        <w:pStyle w:val="ListParagraph"/>
        <w:numPr>
          <w:ilvl w:val="0"/>
          <w:numId w:val="67"/>
        </w:numPr>
        <w:tabs>
          <w:tab w:val="left" w:pos="2880"/>
        </w:tabs>
        <w:spacing w:after="60" w:line="240" w:lineRule="auto"/>
        <w:ind w:left="360"/>
        <w:contextualSpacing w:val="0"/>
        <w:jc w:val="both"/>
        <w:rPr>
          <w:rFonts w:ascii="Times New Roman" w:hAnsi="Times New Roman" w:cs="Times New Roman"/>
          <w:b/>
        </w:rPr>
      </w:pPr>
      <w:r w:rsidRPr="00343614">
        <w:rPr>
          <w:rFonts w:ascii="Times New Roman" w:hAnsi="Times New Roman" w:cs="Times New Roman"/>
          <w:b/>
        </w:rPr>
        <w:t>Discharges to land treatment via irrigation</w:t>
      </w:r>
    </w:p>
    <w:p w:rsidR="001927B4" w:rsidRPr="00D06BB5" w:rsidRDefault="001927B4" w:rsidP="00343614">
      <w:pPr>
        <w:pStyle w:val="ListParagraph"/>
        <w:tabs>
          <w:tab w:val="left" w:pos="2880"/>
        </w:tabs>
        <w:spacing w:after="0" w:line="240" w:lineRule="auto"/>
        <w:ind w:left="360"/>
        <w:jc w:val="both"/>
        <w:rPr>
          <w:rFonts w:ascii="Times New Roman" w:hAnsi="Times New Roman" w:cs="Times New Roman"/>
        </w:rPr>
      </w:pPr>
      <w:r w:rsidRPr="00D06BB5">
        <w:rPr>
          <w:rFonts w:ascii="Times New Roman" w:hAnsi="Times New Roman" w:cs="Times New Roman"/>
        </w:rPr>
        <w:t xml:space="preserve">A Permittee that discharges as irrigation to managed vegetation (land treatment), must determine the loading of a </w:t>
      </w:r>
      <w:r w:rsidR="00865023" w:rsidRPr="00D06BB5">
        <w:rPr>
          <w:rFonts w:ascii="Times New Roman" w:hAnsi="Times New Roman" w:cs="Times New Roman"/>
        </w:rPr>
        <w:t>pollutant</w:t>
      </w:r>
      <w:r w:rsidRPr="00D06BB5">
        <w:rPr>
          <w:rFonts w:ascii="Times New Roman" w:hAnsi="Times New Roman" w:cs="Times New Roman"/>
        </w:rPr>
        <w:t xml:space="preserve"> that is applied to the irrigation lands.  To determine the loading for wastewater discharged to the irrigation lands in one day, divide the loading (determined using the equation presented above) by the total acreage that received the wastewater in one day.  The units are pounds per acre per day, or </w:t>
      </w:r>
      <w:proofErr w:type="spellStart"/>
      <w:r w:rsidRPr="00D06BB5">
        <w:rPr>
          <w:rFonts w:ascii="Times New Roman" w:hAnsi="Times New Roman" w:cs="Times New Roman"/>
        </w:rPr>
        <w:t>lbs</w:t>
      </w:r>
      <w:proofErr w:type="spellEnd"/>
      <w:r w:rsidRPr="00D06BB5">
        <w:rPr>
          <w:rFonts w:ascii="Times New Roman" w:hAnsi="Times New Roman" w:cs="Times New Roman"/>
        </w:rPr>
        <w:t>/acre/day.</w:t>
      </w:r>
    </w:p>
    <w:p w:rsidR="001927B4" w:rsidRDefault="001927B4" w:rsidP="00343614">
      <w:pPr>
        <w:tabs>
          <w:tab w:val="left" w:pos="2880"/>
        </w:tabs>
        <w:spacing w:after="0" w:line="240" w:lineRule="auto"/>
        <w:ind w:left="360"/>
        <w:jc w:val="both"/>
        <w:rPr>
          <w:rFonts w:ascii="Times New Roman" w:hAnsi="Times New Roman" w:cs="Times New Roman"/>
        </w:rPr>
      </w:pPr>
    </w:p>
    <w:p w:rsidR="00D06BB5" w:rsidRPr="00343614" w:rsidRDefault="00D06BB5" w:rsidP="00343614">
      <w:pPr>
        <w:pStyle w:val="ListParagraph"/>
        <w:numPr>
          <w:ilvl w:val="0"/>
          <w:numId w:val="67"/>
        </w:numPr>
        <w:tabs>
          <w:tab w:val="left" w:pos="2880"/>
        </w:tabs>
        <w:spacing w:after="60" w:line="240" w:lineRule="auto"/>
        <w:ind w:left="360"/>
        <w:contextualSpacing w:val="0"/>
        <w:jc w:val="both"/>
        <w:rPr>
          <w:rFonts w:ascii="Times New Roman" w:hAnsi="Times New Roman" w:cs="Times New Roman"/>
          <w:b/>
        </w:rPr>
      </w:pPr>
      <w:r w:rsidRPr="00343614">
        <w:rPr>
          <w:rFonts w:ascii="Times New Roman" w:hAnsi="Times New Roman" w:cs="Times New Roman"/>
          <w:b/>
        </w:rPr>
        <w:t>Discharges to land treatment via irrigation or as road dust abatement</w:t>
      </w:r>
    </w:p>
    <w:p w:rsidR="001927B4" w:rsidRPr="00D06BB5" w:rsidRDefault="001927B4" w:rsidP="00343614">
      <w:pPr>
        <w:pStyle w:val="ListParagraph"/>
        <w:tabs>
          <w:tab w:val="left" w:pos="2880"/>
        </w:tabs>
        <w:spacing w:after="0" w:line="240" w:lineRule="auto"/>
        <w:ind w:left="360"/>
        <w:jc w:val="both"/>
        <w:rPr>
          <w:rFonts w:ascii="Times New Roman" w:hAnsi="Times New Roman" w:cs="Times New Roman"/>
        </w:rPr>
      </w:pPr>
      <w:r w:rsidRPr="00D06BB5">
        <w:rPr>
          <w:rFonts w:ascii="Times New Roman" w:hAnsi="Times New Roman" w:cs="Times New Roman"/>
        </w:rPr>
        <w:t xml:space="preserve">A Permittee that discharges as irrigation to managed vegetation (land treatment) or as road dust abatement, must also determine the FDS concentration and FDS loading of wastewater as well as determine the TDS concentration of influent water.  Ecology did </w:t>
      </w:r>
      <w:r w:rsidRPr="00D06BB5">
        <w:rPr>
          <w:rFonts w:ascii="Times New Roman" w:hAnsi="Times New Roman" w:cs="Times New Roman"/>
          <w:b/>
        </w:rPr>
        <w:t>not</w:t>
      </w:r>
      <w:r w:rsidRPr="00D06BB5">
        <w:rPr>
          <w:rFonts w:ascii="Times New Roman" w:hAnsi="Times New Roman" w:cs="Times New Roman"/>
        </w:rPr>
        <w:t xml:space="preserve"> establish a benchmark for TDS or FDS for this permit cycle because </w:t>
      </w:r>
      <w:r w:rsidRPr="00D06BB5">
        <w:rPr>
          <w:rFonts w:ascii="Times New Roman" w:hAnsi="Times New Roman" w:cs="Times New Roman"/>
          <w:b/>
        </w:rPr>
        <w:t>not</w:t>
      </w:r>
      <w:r w:rsidRPr="00D06BB5">
        <w:rPr>
          <w:rFonts w:ascii="Times New Roman" w:hAnsi="Times New Roman" w:cs="Times New Roman"/>
        </w:rPr>
        <w:t xml:space="preserve"> enough is known about TDS levels of influent water (water coming into the winemaking facility) or how much TDS and FDS levels increase from the winemaking process.  The general permit </w:t>
      </w:r>
      <w:r w:rsidRPr="003D738F">
        <w:rPr>
          <w:rFonts w:ascii="Times New Roman" w:hAnsi="Times New Roman" w:cs="Times New Roman"/>
          <w:b/>
        </w:rPr>
        <w:t>may</w:t>
      </w:r>
      <w:r w:rsidRPr="00D06BB5">
        <w:rPr>
          <w:rFonts w:ascii="Times New Roman" w:hAnsi="Times New Roman" w:cs="Times New Roman"/>
        </w:rPr>
        <w:t xml:space="preserve"> contain a benchmark for TDS or FDS in future permit cycles and Ecology will use the data gathered by Permittees to inform this decision.</w:t>
      </w:r>
    </w:p>
    <w:p w:rsidR="001927B4" w:rsidRDefault="001927B4" w:rsidP="00343614">
      <w:pPr>
        <w:tabs>
          <w:tab w:val="left" w:pos="2880"/>
        </w:tabs>
        <w:spacing w:after="0" w:line="240" w:lineRule="auto"/>
        <w:ind w:left="360"/>
        <w:jc w:val="both"/>
        <w:rPr>
          <w:rFonts w:ascii="Times New Roman" w:hAnsi="Times New Roman" w:cs="Times New Roman"/>
        </w:rPr>
      </w:pPr>
    </w:p>
    <w:p w:rsidR="00D06BB5" w:rsidRPr="00343614" w:rsidRDefault="00D06BB5" w:rsidP="00343614">
      <w:pPr>
        <w:pStyle w:val="ListParagraph"/>
        <w:numPr>
          <w:ilvl w:val="0"/>
          <w:numId w:val="67"/>
        </w:numPr>
        <w:tabs>
          <w:tab w:val="left" w:pos="2880"/>
        </w:tabs>
        <w:spacing w:after="60" w:line="240" w:lineRule="auto"/>
        <w:ind w:left="360"/>
        <w:contextualSpacing w:val="0"/>
        <w:jc w:val="both"/>
        <w:rPr>
          <w:rFonts w:ascii="Times New Roman" w:hAnsi="Times New Roman" w:cs="Times New Roman"/>
          <w:b/>
        </w:rPr>
      </w:pPr>
      <w:r w:rsidRPr="00343614">
        <w:rPr>
          <w:rFonts w:ascii="Times New Roman" w:hAnsi="Times New Roman" w:cs="Times New Roman"/>
          <w:b/>
        </w:rPr>
        <w:t>Discharges t</w:t>
      </w:r>
      <w:r w:rsidR="00343614" w:rsidRPr="00343614">
        <w:rPr>
          <w:rFonts w:ascii="Times New Roman" w:hAnsi="Times New Roman" w:cs="Times New Roman"/>
          <w:b/>
        </w:rPr>
        <w:t xml:space="preserve">o </w:t>
      </w:r>
      <w:r w:rsidRPr="00343614">
        <w:rPr>
          <w:rFonts w:ascii="Times New Roman" w:hAnsi="Times New Roman" w:cs="Times New Roman"/>
          <w:b/>
        </w:rPr>
        <w:t>subsurface infiltration system</w:t>
      </w:r>
      <w:r w:rsidR="00343614" w:rsidRPr="00343614">
        <w:rPr>
          <w:rFonts w:ascii="Times New Roman" w:hAnsi="Times New Roman" w:cs="Times New Roman"/>
          <w:b/>
        </w:rPr>
        <w:t>s</w:t>
      </w:r>
    </w:p>
    <w:p w:rsidR="001927B4" w:rsidRPr="00D06BB5" w:rsidRDefault="001927B4" w:rsidP="00343614">
      <w:pPr>
        <w:pStyle w:val="ListParagraph"/>
        <w:tabs>
          <w:tab w:val="left" w:pos="2880"/>
        </w:tabs>
        <w:spacing w:after="0" w:line="240" w:lineRule="auto"/>
        <w:ind w:left="360"/>
        <w:jc w:val="both"/>
        <w:rPr>
          <w:rFonts w:ascii="Times New Roman" w:hAnsi="Times New Roman" w:cs="Times New Roman"/>
        </w:rPr>
      </w:pPr>
      <w:r w:rsidRPr="00D06BB5">
        <w:rPr>
          <w:rFonts w:ascii="Times New Roman" w:hAnsi="Times New Roman" w:cs="Times New Roman"/>
        </w:rPr>
        <w:t>A Permittee that discharges to a subsurface infiltration system must use CBOD</w:t>
      </w:r>
      <w:r w:rsidRPr="00D06BB5">
        <w:rPr>
          <w:rFonts w:ascii="Times New Roman" w:hAnsi="Times New Roman" w:cs="Times New Roman"/>
          <w:vertAlign w:val="subscript"/>
        </w:rPr>
        <w:t>5</w:t>
      </w:r>
      <w:r w:rsidRPr="00D06BB5">
        <w:rPr>
          <w:rFonts w:ascii="Times New Roman" w:hAnsi="Times New Roman" w:cs="Times New Roman"/>
        </w:rPr>
        <w:t xml:space="preserve"> to measure the concentration of organic material in wastewater.  Measuring the concentration and determining the loading of CBOD</w:t>
      </w:r>
      <w:r w:rsidRPr="00D06BB5">
        <w:rPr>
          <w:rFonts w:ascii="Times New Roman" w:hAnsi="Times New Roman" w:cs="Times New Roman"/>
          <w:vertAlign w:val="subscript"/>
        </w:rPr>
        <w:t>5</w:t>
      </w:r>
      <w:r w:rsidRPr="00D06BB5">
        <w:rPr>
          <w:rFonts w:ascii="Times New Roman" w:hAnsi="Times New Roman" w:cs="Times New Roman"/>
        </w:rPr>
        <w:t>, rather than BOD</w:t>
      </w:r>
      <w:r w:rsidRPr="00D06BB5">
        <w:rPr>
          <w:rFonts w:ascii="Times New Roman" w:hAnsi="Times New Roman" w:cs="Times New Roman"/>
          <w:vertAlign w:val="subscript"/>
        </w:rPr>
        <w:t>5</w:t>
      </w:r>
      <w:r w:rsidRPr="00D06BB5">
        <w:rPr>
          <w:rFonts w:ascii="Times New Roman" w:hAnsi="Times New Roman" w:cs="Times New Roman"/>
        </w:rPr>
        <w:t>, is a more effective method for determ</w:t>
      </w:r>
      <w:r w:rsidR="000730DD" w:rsidRPr="00D06BB5">
        <w:rPr>
          <w:rFonts w:ascii="Times New Roman" w:hAnsi="Times New Roman" w:cs="Times New Roman"/>
        </w:rPr>
        <w:t>ining the amount of organic mat</w:t>
      </w:r>
      <w:r w:rsidRPr="00D06BB5">
        <w:rPr>
          <w:rFonts w:ascii="Times New Roman" w:hAnsi="Times New Roman" w:cs="Times New Roman"/>
        </w:rPr>
        <w:t>er</w:t>
      </w:r>
      <w:r w:rsidR="000730DD" w:rsidRPr="00D06BB5">
        <w:rPr>
          <w:rFonts w:ascii="Times New Roman" w:hAnsi="Times New Roman" w:cs="Times New Roman"/>
        </w:rPr>
        <w:t>ial</w:t>
      </w:r>
      <w:r w:rsidRPr="00D06BB5">
        <w:rPr>
          <w:rFonts w:ascii="Times New Roman" w:hAnsi="Times New Roman" w:cs="Times New Roman"/>
        </w:rPr>
        <w:t xml:space="preserve"> in wastewater that is discharged to a subsurface infiltration system.  This is because </w:t>
      </w:r>
      <w:r w:rsidR="000730DD" w:rsidRPr="00D06BB5">
        <w:rPr>
          <w:rFonts w:ascii="Times New Roman" w:hAnsi="Times New Roman" w:cs="Times New Roman"/>
        </w:rPr>
        <w:t>the subsurface infiltration system is</w:t>
      </w:r>
      <w:r w:rsidRPr="00D06BB5">
        <w:rPr>
          <w:rFonts w:ascii="Times New Roman" w:hAnsi="Times New Roman" w:cs="Times New Roman"/>
        </w:rPr>
        <w:t xml:space="preserve"> an environment where the nitrification of ammonia may </w:t>
      </w:r>
      <w:r w:rsidRPr="00D06BB5">
        <w:rPr>
          <w:rFonts w:ascii="Times New Roman" w:hAnsi="Times New Roman" w:cs="Times New Roman"/>
          <w:b/>
        </w:rPr>
        <w:t>not</w:t>
      </w:r>
      <w:r w:rsidRPr="00D06BB5">
        <w:rPr>
          <w:rFonts w:ascii="Times New Roman" w:hAnsi="Times New Roman" w:cs="Times New Roman"/>
        </w:rPr>
        <w:t xml:space="preserve"> be complete resulting in high levels of ammo</w:t>
      </w:r>
      <w:r w:rsidR="000730DD" w:rsidRPr="00D06BB5">
        <w:rPr>
          <w:rFonts w:ascii="Times New Roman" w:hAnsi="Times New Roman" w:cs="Times New Roman"/>
        </w:rPr>
        <w:t>nia and possibly</w:t>
      </w:r>
      <w:r w:rsidRPr="00D06BB5">
        <w:rPr>
          <w:rFonts w:ascii="Times New Roman" w:hAnsi="Times New Roman" w:cs="Times New Roman"/>
        </w:rPr>
        <w:t xml:space="preserve"> false BOD</w:t>
      </w:r>
      <w:r w:rsidR="000730DD" w:rsidRPr="00D06BB5">
        <w:rPr>
          <w:rFonts w:ascii="Times New Roman" w:hAnsi="Times New Roman" w:cs="Times New Roman"/>
          <w:vertAlign w:val="subscript"/>
        </w:rPr>
        <w:t>5</w:t>
      </w:r>
      <w:r w:rsidRPr="00D06BB5">
        <w:rPr>
          <w:rFonts w:ascii="Times New Roman" w:hAnsi="Times New Roman" w:cs="Times New Roman"/>
        </w:rPr>
        <w:t>.</w:t>
      </w:r>
    </w:p>
    <w:p w:rsidR="001927B4" w:rsidRDefault="001927B4" w:rsidP="00343614">
      <w:pPr>
        <w:tabs>
          <w:tab w:val="left" w:pos="2880"/>
        </w:tabs>
        <w:spacing w:after="0" w:line="240" w:lineRule="auto"/>
        <w:ind w:left="360"/>
        <w:jc w:val="both"/>
        <w:rPr>
          <w:rFonts w:ascii="Times New Roman" w:hAnsi="Times New Roman" w:cs="Times New Roman"/>
        </w:rPr>
      </w:pPr>
    </w:p>
    <w:p w:rsidR="00343614" w:rsidRPr="00343614" w:rsidRDefault="00343614" w:rsidP="00343614">
      <w:pPr>
        <w:pStyle w:val="ListParagraph"/>
        <w:numPr>
          <w:ilvl w:val="0"/>
          <w:numId w:val="67"/>
        </w:numPr>
        <w:tabs>
          <w:tab w:val="left" w:pos="2880"/>
        </w:tabs>
        <w:spacing w:after="60" w:line="240" w:lineRule="auto"/>
        <w:ind w:left="360"/>
        <w:contextualSpacing w:val="0"/>
        <w:jc w:val="both"/>
        <w:rPr>
          <w:rFonts w:ascii="Times New Roman" w:hAnsi="Times New Roman" w:cs="Times New Roman"/>
          <w:b/>
        </w:rPr>
      </w:pPr>
      <w:r w:rsidRPr="00343614">
        <w:rPr>
          <w:rFonts w:ascii="Times New Roman" w:hAnsi="Times New Roman" w:cs="Times New Roman"/>
          <w:b/>
        </w:rPr>
        <w:t>Discharges via discharge methods other than subsurface infiltration systems</w:t>
      </w:r>
    </w:p>
    <w:p w:rsidR="001927B4" w:rsidRPr="00343614" w:rsidRDefault="001927B4" w:rsidP="00343614">
      <w:pPr>
        <w:pStyle w:val="ListParagraph"/>
        <w:tabs>
          <w:tab w:val="left" w:pos="2880"/>
        </w:tabs>
        <w:spacing w:after="0" w:line="240" w:lineRule="auto"/>
        <w:ind w:left="360"/>
        <w:jc w:val="both"/>
        <w:rPr>
          <w:rFonts w:ascii="Times New Roman" w:hAnsi="Times New Roman" w:cs="Times New Roman"/>
        </w:rPr>
      </w:pPr>
      <w:r w:rsidRPr="00343614">
        <w:rPr>
          <w:rFonts w:ascii="Times New Roman" w:hAnsi="Times New Roman" w:cs="Times New Roman"/>
        </w:rPr>
        <w:t>Permittees that use discharge methods other than subsurface infiltration systems must use TOC or BOD</w:t>
      </w:r>
      <w:r w:rsidRPr="00343614">
        <w:rPr>
          <w:rFonts w:ascii="Times New Roman" w:hAnsi="Times New Roman" w:cs="Times New Roman"/>
          <w:vertAlign w:val="subscript"/>
        </w:rPr>
        <w:t>5</w:t>
      </w:r>
      <w:r w:rsidRPr="00343614">
        <w:rPr>
          <w:rFonts w:ascii="Times New Roman" w:hAnsi="Times New Roman" w:cs="Times New Roman"/>
        </w:rPr>
        <w:t xml:space="preserve"> to measure the concentration of oxygen-demanding organic material and to determine the loading of this material.  BOD</w:t>
      </w:r>
      <w:r w:rsidRPr="00343614">
        <w:rPr>
          <w:rFonts w:ascii="Times New Roman" w:hAnsi="Times New Roman" w:cs="Times New Roman"/>
          <w:vertAlign w:val="subscript"/>
        </w:rPr>
        <w:t>5</w:t>
      </w:r>
      <w:r w:rsidRPr="00343614">
        <w:rPr>
          <w:rFonts w:ascii="Times New Roman" w:hAnsi="Times New Roman" w:cs="Times New Roman"/>
        </w:rPr>
        <w:t xml:space="preserve"> testing methods determine the amount of oxygen consumed by microorganisms in wastewater samples during a 5-day period.  The TOC testing method can be conducted in a shorter time period.</w:t>
      </w:r>
    </w:p>
    <w:p w:rsidR="001927B4" w:rsidRDefault="001927B4" w:rsidP="00343614">
      <w:pPr>
        <w:tabs>
          <w:tab w:val="left" w:pos="2880"/>
        </w:tabs>
        <w:spacing w:after="0" w:line="240" w:lineRule="auto"/>
        <w:ind w:left="360"/>
        <w:jc w:val="both"/>
        <w:rPr>
          <w:rFonts w:ascii="Times New Roman" w:hAnsi="Times New Roman" w:cs="Times New Roman"/>
        </w:rPr>
      </w:pPr>
    </w:p>
    <w:p w:rsidR="00343614" w:rsidRPr="00343614" w:rsidRDefault="00343614" w:rsidP="00343614">
      <w:pPr>
        <w:pStyle w:val="ListParagraph"/>
        <w:numPr>
          <w:ilvl w:val="0"/>
          <w:numId w:val="67"/>
        </w:numPr>
        <w:tabs>
          <w:tab w:val="left" w:pos="2880"/>
        </w:tabs>
        <w:spacing w:after="60" w:line="240" w:lineRule="auto"/>
        <w:ind w:left="360"/>
        <w:contextualSpacing w:val="0"/>
        <w:jc w:val="both"/>
        <w:rPr>
          <w:rFonts w:ascii="Times New Roman" w:hAnsi="Times New Roman" w:cs="Times New Roman"/>
          <w:b/>
        </w:rPr>
      </w:pPr>
      <w:r w:rsidRPr="00343614">
        <w:rPr>
          <w:rFonts w:ascii="Times New Roman" w:hAnsi="Times New Roman" w:cs="Times New Roman"/>
          <w:b/>
        </w:rPr>
        <w:t>Discharges to infiltration basins</w:t>
      </w:r>
    </w:p>
    <w:p w:rsidR="001927B4" w:rsidRPr="00343614" w:rsidRDefault="001927B4" w:rsidP="00343614">
      <w:pPr>
        <w:pStyle w:val="ListParagraph"/>
        <w:tabs>
          <w:tab w:val="left" w:pos="2880"/>
        </w:tabs>
        <w:spacing w:after="0" w:line="240" w:lineRule="auto"/>
        <w:ind w:left="360"/>
        <w:jc w:val="both"/>
        <w:rPr>
          <w:rFonts w:ascii="Times New Roman" w:hAnsi="Times New Roman" w:cs="Times New Roman"/>
        </w:rPr>
      </w:pPr>
      <w:r w:rsidRPr="00343614">
        <w:rPr>
          <w:rFonts w:ascii="Times New Roman" w:hAnsi="Times New Roman" w:cs="Times New Roman"/>
        </w:rPr>
        <w:t xml:space="preserve">A Permittee that discharges to an infiltration basin must analyze their wastewater discharges for concentrations of nitrate, chloride, and sulfate to demonstrate their compliance with the benchmarks.  Even though this information could be useful for a Permittee that uses any discharge method, Ecology </w:t>
      </w:r>
      <w:r w:rsidRPr="00343614">
        <w:rPr>
          <w:rFonts w:ascii="Times New Roman" w:hAnsi="Times New Roman" w:cs="Times New Roman"/>
        </w:rPr>
        <w:lastRenderedPageBreak/>
        <w:t xml:space="preserve">decided </w:t>
      </w:r>
      <w:r w:rsidRPr="00343614">
        <w:rPr>
          <w:rFonts w:ascii="Times New Roman" w:hAnsi="Times New Roman" w:cs="Times New Roman"/>
          <w:b/>
        </w:rPr>
        <w:t>not</w:t>
      </w:r>
      <w:r w:rsidRPr="00343614">
        <w:rPr>
          <w:rFonts w:ascii="Times New Roman" w:hAnsi="Times New Roman" w:cs="Times New Roman"/>
        </w:rPr>
        <w:t xml:space="preserve"> to require analysis of these </w:t>
      </w:r>
      <w:r w:rsidR="00865023" w:rsidRPr="00343614">
        <w:rPr>
          <w:rFonts w:ascii="Times New Roman" w:hAnsi="Times New Roman" w:cs="Times New Roman"/>
        </w:rPr>
        <w:t>pollutants</w:t>
      </w:r>
      <w:r w:rsidRPr="00343614">
        <w:rPr>
          <w:rFonts w:ascii="Times New Roman" w:hAnsi="Times New Roman" w:cs="Times New Roman"/>
        </w:rPr>
        <w:t xml:space="preserve"> for any other discharge method because it could be cost prohibitive, especially for a Group 1 Permittee.</w:t>
      </w:r>
    </w:p>
    <w:p w:rsidR="001927B4" w:rsidRDefault="001927B4" w:rsidP="00343614">
      <w:pPr>
        <w:tabs>
          <w:tab w:val="left" w:pos="2880"/>
        </w:tabs>
        <w:spacing w:after="0" w:line="240" w:lineRule="auto"/>
        <w:ind w:left="360"/>
        <w:jc w:val="both"/>
        <w:rPr>
          <w:rFonts w:ascii="Times New Roman" w:hAnsi="Times New Roman" w:cs="Times New Roman"/>
        </w:rPr>
      </w:pPr>
    </w:p>
    <w:p w:rsidR="001927B4" w:rsidRDefault="001927B4" w:rsidP="001927B4">
      <w:pPr>
        <w:tabs>
          <w:tab w:val="left" w:pos="2880"/>
        </w:tabs>
        <w:spacing w:after="0" w:line="240" w:lineRule="auto"/>
        <w:jc w:val="both"/>
        <w:rPr>
          <w:rFonts w:ascii="Times New Roman" w:hAnsi="Times New Roman" w:cs="Times New Roman"/>
        </w:rPr>
      </w:pPr>
      <w:r>
        <w:rPr>
          <w:rFonts w:ascii="Times New Roman" w:hAnsi="Times New Roman" w:cs="Times New Roman"/>
        </w:rPr>
        <w:t>Permittees in Group 2 (large winemaking facilities) must analyze samples of wastewater discharges once per month for every month a discharge occurs.  Analyzing wastewater discharges every month will provide a more complete representation of the fluctuation of the strength of wastewater throughout the year.</w:t>
      </w:r>
    </w:p>
    <w:p w:rsidR="001927B4" w:rsidRDefault="001927B4" w:rsidP="001927B4">
      <w:pPr>
        <w:tabs>
          <w:tab w:val="left" w:pos="2880"/>
        </w:tabs>
        <w:spacing w:after="0" w:line="240" w:lineRule="auto"/>
        <w:jc w:val="both"/>
        <w:rPr>
          <w:rFonts w:ascii="Times New Roman" w:hAnsi="Times New Roman" w:cs="Times New Roman"/>
        </w:rPr>
      </w:pPr>
    </w:p>
    <w:p w:rsidR="001927B4" w:rsidRDefault="001927B4" w:rsidP="001927B4">
      <w:pPr>
        <w:tabs>
          <w:tab w:val="left" w:pos="2880"/>
        </w:tabs>
        <w:spacing w:after="0" w:line="240" w:lineRule="auto"/>
        <w:jc w:val="both"/>
        <w:rPr>
          <w:rFonts w:ascii="Times New Roman" w:hAnsi="Times New Roman" w:cs="Times New Roman"/>
        </w:rPr>
      </w:pPr>
      <w:r>
        <w:rPr>
          <w:rFonts w:ascii="Times New Roman" w:hAnsi="Times New Roman" w:cs="Times New Roman"/>
        </w:rPr>
        <w:t xml:space="preserve">Ecology determined that analyzing wastewater samples every month might cause a financial hardship for small winemaking facilities.  Therefore, the Winery General Permit requires that Permittees in Group 1, must analyze samples of wastewater discharges once per quarter for every quarter a discharge occurs.  This frequency will </w:t>
      </w:r>
      <w:r w:rsidRPr="00085376">
        <w:rPr>
          <w:rFonts w:ascii="Times New Roman" w:hAnsi="Times New Roman" w:cs="Times New Roman"/>
          <w:b/>
        </w:rPr>
        <w:t>not</w:t>
      </w:r>
      <w:r>
        <w:rPr>
          <w:rFonts w:ascii="Times New Roman" w:hAnsi="Times New Roman" w:cs="Times New Roman"/>
        </w:rPr>
        <w:t xml:space="preserve"> provide a more complete representation</w:t>
      </w:r>
      <w:r w:rsidR="003D738F">
        <w:rPr>
          <w:rFonts w:ascii="Times New Roman" w:hAnsi="Times New Roman" w:cs="Times New Roman"/>
        </w:rPr>
        <w:t xml:space="preserve"> of the wastewater than</w:t>
      </w:r>
      <w:r w:rsidR="000730DD">
        <w:rPr>
          <w:rFonts w:ascii="Times New Roman" w:hAnsi="Times New Roman" w:cs="Times New Roman"/>
        </w:rPr>
        <w:t xml:space="preserve"> monthly analysis would</w:t>
      </w:r>
      <w:r>
        <w:rPr>
          <w:rFonts w:ascii="Times New Roman" w:hAnsi="Times New Roman" w:cs="Times New Roman"/>
        </w:rPr>
        <w:t>, but it will be adequate to demonstrate compliance.</w:t>
      </w:r>
    </w:p>
    <w:p w:rsidR="001927B4" w:rsidRDefault="001927B4" w:rsidP="001927B4">
      <w:pPr>
        <w:tabs>
          <w:tab w:val="left" w:pos="2880"/>
        </w:tabs>
        <w:spacing w:after="0" w:line="240" w:lineRule="auto"/>
        <w:jc w:val="both"/>
        <w:rPr>
          <w:rFonts w:ascii="Times New Roman" w:hAnsi="Times New Roman" w:cs="Times New Roman"/>
        </w:rPr>
      </w:pPr>
    </w:p>
    <w:p w:rsidR="001927B4" w:rsidRDefault="001927B4" w:rsidP="001927B4">
      <w:pPr>
        <w:tabs>
          <w:tab w:val="left" w:pos="2880"/>
        </w:tabs>
        <w:spacing w:after="0" w:line="240" w:lineRule="auto"/>
        <w:jc w:val="both"/>
        <w:rPr>
          <w:rFonts w:ascii="Times New Roman" w:hAnsi="Times New Roman" w:cs="Times New Roman"/>
        </w:rPr>
      </w:pPr>
      <w:r>
        <w:rPr>
          <w:rFonts w:ascii="Times New Roman" w:hAnsi="Times New Roman" w:cs="Times New Roman"/>
        </w:rPr>
        <w:t xml:space="preserve">The Winery General Permit also requires that </w:t>
      </w:r>
      <w:r w:rsidR="000730DD">
        <w:rPr>
          <w:rFonts w:ascii="Times New Roman" w:hAnsi="Times New Roman" w:cs="Times New Roman"/>
        </w:rPr>
        <w:t xml:space="preserve">Group 1 </w:t>
      </w:r>
      <w:r>
        <w:rPr>
          <w:rFonts w:ascii="Times New Roman" w:hAnsi="Times New Roman" w:cs="Times New Roman"/>
        </w:rPr>
        <w:t>Permittees analyze two (2) samples representative of high-strength wastewater and two (2) samples representative of low-strength wastewater to ensure that both strengths are represented.  Having information on both strengths will help the Permittee determine waste management practices and will help Ecology make future permit revisions.</w:t>
      </w:r>
    </w:p>
    <w:p w:rsidR="001927B4" w:rsidRDefault="001927B4" w:rsidP="001927B4">
      <w:pPr>
        <w:tabs>
          <w:tab w:val="left" w:pos="2880"/>
        </w:tabs>
        <w:spacing w:after="0" w:line="240" w:lineRule="auto"/>
        <w:jc w:val="both"/>
        <w:rPr>
          <w:rFonts w:ascii="Times New Roman" w:hAnsi="Times New Roman" w:cs="Times New Roman"/>
        </w:rPr>
      </w:pPr>
    </w:p>
    <w:p w:rsidR="001927B4" w:rsidRDefault="001927B4" w:rsidP="001927B4">
      <w:pPr>
        <w:tabs>
          <w:tab w:val="left" w:pos="2880"/>
        </w:tabs>
        <w:spacing w:after="0" w:line="240" w:lineRule="auto"/>
        <w:jc w:val="both"/>
        <w:rPr>
          <w:rFonts w:ascii="Times New Roman" w:hAnsi="Times New Roman" w:cs="Times New Roman"/>
        </w:rPr>
      </w:pPr>
      <w:r>
        <w:rPr>
          <w:rFonts w:ascii="Times New Roman" w:hAnsi="Times New Roman" w:cs="Times New Roman"/>
        </w:rPr>
        <w:t>Permittees are also required to submit certain information about each wastewater sample that is analyzed.  Section 090 of Chapter 173-226 WAC specifies what data must be tracked and reported for every sample collected and analyzed.  Permittees are also required to have their wastewater samples analyzed by an accredited laboratory in accordance with Chapter 173-50 WAC.  This is to ensure that the wastewater samples are analyzed by a laboratory that meets certain requirements and standards so the results of the analysis are accurate and dependable.</w:t>
      </w:r>
      <w:r w:rsidR="004871E0">
        <w:rPr>
          <w:rFonts w:ascii="Times New Roman" w:hAnsi="Times New Roman" w:cs="Times New Roman"/>
        </w:rPr>
        <w:t xml:space="preserve">  Information on how to obtain accreditation is available from Ecology’s lab accreditation program at </w:t>
      </w:r>
      <w:hyperlink r:id="rId42" w:history="1">
        <w:r w:rsidR="004871E0" w:rsidRPr="00670CFF">
          <w:rPr>
            <w:rStyle w:val="Hyperlink"/>
            <w:rFonts w:ascii="Times New Roman" w:hAnsi="Times New Roman" w:cs="Times New Roman"/>
          </w:rPr>
          <w:t>http://www.ecy.wa.gov/programs/eap/labs/index.html</w:t>
        </w:r>
      </w:hyperlink>
      <w:r w:rsidR="004871E0">
        <w:rPr>
          <w:rFonts w:ascii="Times New Roman" w:hAnsi="Times New Roman" w:cs="Times New Roman"/>
        </w:rPr>
        <w:t xml:space="preserve"> or by calling 360-871-8840.</w:t>
      </w:r>
    </w:p>
    <w:p w:rsidR="001927B4" w:rsidRDefault="001927B4" w:rsidP="001927B4">
      <w:pPr>
        <w:spacing w:after="0" w:line="240" w:lineRule="auto"/>
        <w:jc w:val="both"/>
        <w:rPr>
          <w:rFonts w:ascii="Times New Roman" w:hAnsi="Times New Roman" w:cs="Times New Roman"/>
        </w:rPr>
      </w:pPr>
    </w:p>
    <w:p w:rsidR="0073382E" w:rsidRPr="002F68CE" w:rsidRDefault="0073382E" w:rsidP="00AE7039">
      <w:pPr>
        <w:pStyle w:val="Heading2"/>
      </w:pPr>
      <w:bookmarkStart w:id="15" w:name="_Toc479657521"/>
      <w:r w:rsidRPr="002F68CE">
        <w:t>4.4</w:t>
      </w:r>
      <w:r w:rsidRPr="002F68CE">
        <w:tab/>
      </w:r>
      <w:r w:rsidR="00540F24" w:rsidRPr="002F68CE">
        <w:t xml:space="preserve">Special Condition S4. </w:t>
      </w:r>
      <w:r w:rsidRPr="002F68CE">
        <w:t>Inspections and Training</w:t>
      </w:r>
      <w:bookmarkEnd w:id="15"/>
    </w:p>
    <w:p w:rsidR="00142D88" w:rsidRPr="00286BBD" w:rsidRDefault="00142D88" w:rsidP="00AE7039">
      <w:pPr>
        <w:pStyle w:val="Heading3"/>
      </w:pPr>
      <w:r>
        <w:t>Inspections</w:t>
      </w:r>
    </w:p>
    <w:p w:rsidR="00A650BA" w:rsidRDefault="00A650BA" w:rsidP="00A650BA">
      <w:pPr>
        <w:pStyle w:val="ListParagraph"/>
        <w:spacing w:after="0" w:line="240" w:lineRule="auto"/>
        <w:ind w:left="0"/>
        <w:contextualSpacing w:val="0"/>
        <w:jc w:val="both"/>
        <w:rPr>
          <w:rFonts w:ascii="Times New Roman" w:hAnsi="Times New Roman" w:cs="Times New Roman"/>
        </w:rPr>
      </w:pPr>
      <w:r>
        <w:rPr>
          <w:rFonts w:ascii="Times New Roman" w:hAnsi="Times New Roman" w:cs="Times New Roman"/>
        </w:rPr>
        <w:t>Inspecting the waste management system on a regular basis will help the Permittee recognize any changes in th</w:t>
      </w:r>
      <w:r w:rsidR="003630A8">
        <w:rPr>
          <w:rFonts w:ascii="Times New Roman" w:hAnsi="Times New Roman" w:cs="Times New Roman"/>
        </w:rPr>
        <w:t>e system and identify operation</w:t>
      </w:r>
      <w:r>
        <w:rPr>
          <w:rFonts w:ascii="Times New Roman" w:hAnsi="Times New Roman" w:cs="Times New Roman"/>
        </w:rPr>
        <w:t xml:space="preserve"> and maintenance needs.  This is especially true during activities that generate a large amount of wastewater such as crush and racking.  Identifying and correcting problems early reduces the impact to the environment and can save the Permittee money by </w:t>
      </w:r>
      <w:r w:rsidRPr="003630A8">
        <w:rPr>
          <w:rFonts w:ascii="Times New Roman" w:hAnsi="Times New Roman" w:cs="Times New Roman"/>
          <w:b/>
        </w:rPr>
        <w:t>not</w:t>
      </w:r>
      <w:r w:rsidR="003630A8">
        <w:rPr>
          <w:rFonts w:ascii="Times New Roman" w:hAnsi="Times New Roman" w:cs="Times New Roman"/>
        </w:rPr>
        <w:t xml:space="preserve"> allowing the problem</w:t>
      </w:r>
      <w:r>
        <w:rPr>
          <w:rFonts w:ascii="Times New Roman" w:hAnsi="Times New Roman" w:cs="Times New Roman"/>
        </w:rPr>
        <w:t xml:space="preserve"> to escalate.  Maintaining records of inspections helps the Permittee see trends, make necessary adjustments, and plan for the future.</w:t>
      </w:r>
      <w:r w:rsidR="003630A8">
        <w:rPr>
          <w:rFonts w:ascii="Times New Roman" w:hAnsi="Times New Roman" w:cs="Times New Roman"/>
        </w:rPr>
        <w:t xml:space="preserve">  Industry representatives recommended, and Ecology agreed, that conducting inspections at a minimum of two (2) times per year was adequate.</w:t>
      </w:r>
    </w:p>
    <w:p w:rsidR="00A650BA" w:rsidRDefault="00A650BA" w:rsidP="00A650BA">
      <w:pPr>
        <w:pStyle w:val="ListParagraph"/>
        <w:spacing w:after="0" w:line="240" w:lineRule="auto"/>
        <w:ind w:left="0"/>
        <w:contextualSpacing w:val="0"/>
        <w:jc w:val="both"/>
        <w:rPr>
          <w:rFonts w:ascii="Times New Roman" w:hAnsi="Times New Roman" w:cs="Times New Roman"/>
        </w:rPr>
      </w:pPr>
    </w:p>
    <w:p w:rsidR="00A650BA" w:rsidRDefault="00A650BA" w:rsidP="00A650BA">
      <w:pPr>
        <w:pStyle w:val="ListParagraph"/>
        <w:spacing w:after="120" w:line="240" w:lineRule="auto"/>
        <w:ind w:left="0"/>
        <w:contextualSpacing w:val="0"/>
        <w:jc w:val="both"/>
        <w:rPr>
          <w:rFonts w:ascii="Times New Roman" w:hAnsi="Times New Roman" w:cs="Times New Roman"/>
        </w:rPr>
      </w:pPr>
      <w:r w:rsidRPr="007A6DF1">
        <w:rPr>
          <w:rFonts w:ascii="Times New Roman" w:hAnsi="Times New Roman" w:cs="Times New Roman"/>
        </w:rPr>
        <w:t xml:space="preserve">The intent of the inspection varies depending on the discharge method used at the facility.  </w:t>
      </w:r>
      <w:r>
        <w:rPr>
          <w:rFonts w:ascii="Times New Roman" w:hAnsi="Times New Roman" w:cs="Times New Roman"/>
        </w:rPr>
        <w:t>The following briefly discusses the various observations to make while conducting the inspection.  For discharges:</w:t>
      </w:r>
    </w:p>
    <w:p w:rsidR="00A650BA" w:rsidRDefault="00A650BA" w:rsidP="008F7D67">
      <w:pPr>
        <w:pStyle w:val="ListParagraph"/>
        <w:numPr>
          <w:ilvl w:val="0"/>
          <w:numId w:val="59"/>
        </w:numPr>
        <w:spacing w:after="60" w:line="240" w:lineRule="auto"/>
        <w:ind w:left="360"/>
        <w:contextualSpacing w:val="0"/>
        <w:jc w:val="both"/>
        <w:rPr>
          <w:rFonts w:ascii="Times New Roman" w:hAnsi="Times New Roman" w:cs="Times New Roman"/>
        </w:rPr>
      </w:pPr>
      <w:r>
        <w:rPr>
          <w:rFonts w:ascii="Times New Roman" w:hAnsi="Times New Roman" w:cs="Times New Roman"/>
        </w:rPr>
        <w:t>To POTWs, the intent of the inspection is to make sure the waste management system is in good working order.</w:t>
      </w:r>
    </w:p>
    <w:p w:rsidR="00A650BA" w:rsidRDefault="00A650BA" w:rsidP="008F7D67">
      <w:pPr>
        <w:pStyle w:val="ListParagraph"/>
        <w:numPr>
          <w:ilvl w:val="0"/>
          <w:numId w:val="59"/>
        </w:numPr>
        <w:spacing w:after="60" w:line="240" w:lineRule="auto"/>
        <w:ind w:left="360"/>
        <w:contextualSpacing w:val="0"/>
        <w:jc w:val="both"/>
        <w:rPr>
          <w:rFonts w:ascii="Times New Roman" w:hAnsi="Times New Roman" w:cs="Times New Roman"/>
        </w:rPr>
      </w:pPr>
      <w:r>
        <w:rPr>
          <w:rFonts w:ascii="Times New Roman" w:hAnsi="Times New Roman" w:cs="Times New Roman"/>
        </w:rPr>
        <w:t xml:space="preserve">As irrigation to managed vegetation, the intent of the inspection is to make sure the managed vegetation is healthy and that the irrigation lands are </w:t>
      </w:r>
      <w:r w:rsidRPr="00365DBA">
        <w:rPr>
          <w:rFonts w:ascii="Times New Roman" w:hAnsi="Times New Roman" w:cs="Times New Roman"/>
          <w:b/>
        </w:rPr>
        <w:t>not</w:t>
      </w:r>
      <w:r>
        <w:rPr>
          <w:rFonts w:ascii="Times New Roman" w:hAnsi="Times New Roman" w:cs="Times New Roman"/>
        </w:rPr>
        <w:t xml:space="preserve"> overloaded by organic material, or overwhelmed hydraulically.</w:t>
      </w:r>
    </w:p>
    <w:p w:rsidR="00A650BA" w:rsidRDefault="00A650BA" w:rsidP="008F7D67">
      <w:pPr>
        <w:pStyle w:val="ListParagraph"/>
        <w:numPr>
          <w:ilvl w:val="0"/>
          <w:numId w:val="59"/>
        </w:numPr>
        <w:spacing w:after="60" w:line="240" w:lineRule="auto"/>
        <w:ind w:left="360"/>
        <w:contextualSpacing w:val="0"/>
        <w:jc w:val="both"/>
        <w:rPr>
          <w:rFonts w:ascii="Times New Roman" w:hAnsi="Times New Roman" w:cs="Times New Roman"/>
        </w:rPr>
      </w:pPr>
      <w:r>
        <w:rPr>
          <w:rFonts w:ascii="Times New Roman" w:hAnsi="Times New Roman" w:cs="Times New Roman"/>
        </w:rPr>
        <w:t>To a lagoon or other liquid storage structure, the intent of the inspection is to determine if the lagoon or liquid storage structure is structurally sound, if maintenance is needed, if the freeboard is adequate, and if the liquid level is less than it should be.</w:t>
      </w:r>
    </w:p>
    <w:p w:rsidR="00A650BA" w:rsidRDefault="00A650BA" w:rsidP="008F7D67">
      <w:pPr>
        <w:pStyle w:val="ListParagraph"/>
        <w:numPr>
          <w:ilvl w:val="0"/>
          <w:numId w:val="59"/>
        </w:numPr>
        <w:spacing w:after="60" w:line="240" w:lineRule="auto"/>
        <w:ind w:left="360"/>
        <w:contextualSpacing w:val="0"/>
        <w:jc w:val="both"/>
        <w:rPr>
          <w:rFonts w:ascii="Times New Roman" w:hAnsi="Times New Roman" w:cs="Times New Roman"/>
        </w:rPr>
      </w:pPr>
      <w:r>
        <w:rPr>
          <w:rFonts w:ascii="Times New Roman" w:hAnsi="Times New Roman" w:cs="Times New Roman"/>
        </w:rPr>
        <w:t>As road dust abatement, the intent of the inspection is to determine if the wastewater is being applied consistently over the dust abatement area and if any ponding, runoff, or erosion is occurring.</w:t>
      </w:r>
    </w:p>
    <w:p w:rsidR="00A650BA" w:rsidRDefault="00A650BA" w:rsidP="008F7D67">
      <w:pPr>
        <w:pStyle w:val="ListParagraph"/>
        <w:numPr>
          <w:ilvl w:val="0"/>
          <w:numId w:val="59"/>
        </w:numPr>
        <w:spacing w:after="60" w:line="240" w:lineRule="auto"/>
        <w:ind w:left="360"/>
        <w:contextualSpacing w:val="0"/>
        <w:jc w:val="both"/>
        <w:rPr>
          <w:rFonts w:ascii="Times New Roman" w:hAnsi="Times New Roman" w:cs="Times New Roman"/>
        </w:rPr>
      </w:pPr>
      <w:r>
        <w:rPr>
          <w:rFonts w:ascii="Times New Roman" w:hAnsi="Times New Roman" w:cs="Times New Roman"/>
        </w:rPr>
        <w:lastRenderedPageBreak/>
        <w:t>To a subsurface infiltration system, the intent of the inspection is to determine if the system is overloaded in some way.  During the inspection, look in the tanks to see if solids have accumulated to the point that the tank needs to be emptied, check if filters need to be cleaned, and look at the drainfield to see if any wastewater has surfaced.</w:t>
      </w:r>
    </w:p>
    <w:p w:rsidR="00A650BA" w:rsidRPr="007A6DF1" w:rsidRDefault="00A650BA" w:rsidP="008F7D67">
      <w:pPr>
        <w:pStyle w:val="ListParagraph"/>
        <w:numPr>
          <w:ilvl w:val="0"/>
          <w:numId w:val="59"/>
        </w:numPr>
        <w:spacing w:after="0" w:line="240" w:lineRule="auto"/>
        <w:ind w:left="360"/>
        <w:contextualSpacing w:val="0"/>
        <w:jc w:val="both"/>
        <w:rPr>
          <w:rFonts w:ascii="Times New Roman" w:hAnsi="Times New Roman" w:cs="Times New Roman"/>
        </w:rPr>
      </w:pPr>
      <w:r>
        <w:rPr>
          <w:rFonts w:ascii="Times New Roman" w:hAnsi="Times New Roman" w:cs="Times New Roman"/>
        </w:rPr>
        <w:t>To an infiltration basin, the intent of the inspection is to determine if the structure is sound</w:t>
      </w:r>
      <w:r w:rsidR="00326286">
        <w:rPr>
          <w:rFonts w:ascii="Times New Roman" w:hAnsi="Times New Roman" w:cs="Times New Roman"/>
        </w:rPr>
        <w:t>,</w:t>
      </w:r>
      <w:r>
        <w:rPr>
          <w:rFonts w:ascii="Times New Roman" w:hAnsi="Times New Roman" w:cs="Times New Roman"/>
        </w:rPr>
        <w:t xml:space="preserve"> if maintenance is needed, and if the freeboard is adequate.</w:t>
      </w:r>
    </w:p>
    <w:p w:rsidR="0073382E" w:rsidRDefault="0073382E" w:rsidP="00A650BA">
      <w:pPr>
        <w:spacing w:after="0" w:line="240" w:lineRule="auto"/>
        <w:ind w:left="360"/>
        <w:jc w:val="both"/>
        <w:rPr>
          <w:rFonts w:ascii="Times New Roman" w:hAnsi="Times New Roman" w:cs="Times New Roman"/>
        </w:rPr>
      </w:pPr>
    </w:p>
    <w:p w:rsidR="00142D88" w:rsidRPr="00286BBD" w:rsidRDefault="00142D88" w:rsidP="00AE7039">
      <w:pPr>
        <w:pStyle w:val="Heading3"/>
      </w:pPr>
      <w:r>
        <w:t>Training</w:t>
      </w:r>
    </w:p>
    <w:p w:rsidR="00142D88" w:rsidRPr="00142D88" w:rsidRDefault="00142D88" w:rsidP="00142D88">
      <w:pPr>
        <w:spacing w:after="120" w:line="240" w:lineRule="auto"/>
        <w:jc w:val="both"/>
        <w:rPr>
          <w:rFonts w:ascii="Times New Roman" w:hAnsi="Times New Roman" w:cs="Times New Roman"/>
        </w:rPr>
      </w:pPr>
      <w:r w:rsidRPr="00142D88">
        <w:rPr>
          <w:rFonts w:ascii="Times New Roman" w:hAnsi="Times New Roman" w:cs="Times New Roman"/>
        </w:rPr>
        <w:t xml:space="preserve">The Winery General Permit requires that the Permittee provide an initial training for their employees that manage wastewater or are responsible for pollution prevention, and provide a refresher training </w:t>
      </w:r>
      <w:r w:rsidR="002C449B">
        <w:rPr>
          <w:rFonts w:ascii="Times New Roman" w:hAnsi="Times New Roman" w:cs="Times New Roman"/>
        </w:rPr>
        <w:t>three (</w:t>
      </w:r>
      <w:r w:rsidRPr="00142D88">
        <w:rPr>
          <w:rFonts w:ascii="Times New Roman" w:hAnsi="Times New Roman" w:cs="Times New Roman"/>
        </w:rPr>
        <w:t>3</w:t>
      </w:r>
      <w:r w:rsidR="002C449B">
        <w:rPr>
          <w:rFonts w:ascii="Times New Roman" w:hAnsi="Times New Roman" w:cs="Times New Roman"/>
        </w:rPr>
        <w:t>)</w:t>
      </w:r>
      <w:r w:rsidRPr="00142D88">
        <w:rPr>
          <w:rFonts w:ascii="Times New Roman" w:hAnsi="Times New Roman" w:cs="Times New Roman"/>
        </w:rPr>
        <w:t xml:space="preserve"> years after the initial training was conducted.  Training can be a very useful BMP because employees who receive the training are:</w:t>
      </w:r>
    </w:p>
    <w:p w:rsidR="00142D88" w:rsidRDefault="00142D88" w:rsidP="008F7D67">
      <w:pPr>
        <w:pStyle w:val="ListParagraph"/>
        <w:numPr>
          <w:ilvl w:val="0"/>
          <w:numId w:val="35"/>
        </w:numPr>
        <w:spacing w:after="60" w:line="240" w:lineRule="auto"/>
        <w:ind w:left="360"/>
        <w:contextualSpacing w:val="0"/>
        <w:jc w:val="both"/>
        <w:rPr>
          <w:rFonts w:ascii="Times New Roman" w:hAnsi="Times New Roman" w:cs="Times New Roman"/>
        </w:rPr>
      </w:pPr>
      <w:r>
        <w:rPr>
          <w:rFonts w:ascii="Times New Roman" w:hAnsi="Times New Roman" w:cs="Times New Roman"/>
        </w:rPr>
        <w:t>More familiar with the waste management system and waste management policies.</w:t>
      </w:r>
    </w:p>
    <w:p w:rsidR="00142D88" w:rsidRDefault="00142D88" w:rsidP="008F7D67">
      <w:pPr>
        <w:pStyle w:val="ListParagraph"/>
        <w:numPr>
          <w:ilvl w:val="0"/>
          <w:numId w:val="35"/>
        </w:numPr>
        <w:spacing w:after="60" w:line="240" w:lineRule="auto"/>
        <w:ind w:left="360"/>
        <w:contextualSpacing w:val="0"/>
        <w:jc w:val="both"/>
        <w:rPr>
          <w:rFonts w:ascii="Times New Roman" w:hAnsi="Times New Roman" w:cs="Times New Roman"/>
        </w:rPr>
      </w:pPr>
      <w:r>
        <w:rPr>
          <w:rFonts w:ascii="Times New Roman" w:hAnsi="Times New Roman" w:cs="Times New Roman"/>
        </w:rPr>
        <w:t>Better able to identify ways to improve existing wastewater management practices.</w:t>
      </w:r>
    </w:p>
    <w:p w:rsidR="00142D88" w:rsidRDefault="00142D88" w:rsidP="008F7D67">
      <w:pPr>
        <w:pStyle w:val="ListParagraph"/>
        <w:numPr>
          <w:ilvl w:val="0"/>
          <w:numId w:val="35"/>
        </w:numPr>
        <w:spacing w:after="60" w:line="240" w:lineRule="auto"/>
        <w:ind w:left="360"/>
        <w:contextualSpacing w:val="0"/>
        <w:jc w:val="both"/>
        <w:rPr>
          <w:rFonts w:ascii="Times New Roman" w:hAnsi="Times New Roman" w:cs="Times New Roman"/>
        </w:rPr>
      </w:pPr>
      <w:r>
        <w:rPr>
          <w:rFonts w:ascii="Times New Roman" w:hAnsi="Times New Roman" w:cs="Times New Roman"/>
        </w:rPr>
        <w:t>Knowledgeable about what to do in the event of a spill.</w:t>
      </w:r>
    </w:p>
    <w:p w:rsidR="00142D88" w:rsidRDefault="00142D88" w:rsidP="008F7D67">
      <w:pPr>
        <w:pStyle w:val="ListParagraph"/>
        <w:numPr>
          <w:ilvl w:val="0"/>
          <w:numId w:val="35"/>
        </w:numPr>
        <w:spacing w:after="0" w:line="240" w:lineRule="auto"/>
        <w:ind w:left="360"/>
        <w:contextualSpacing w:val="0"/>
        <w:jc w:val="both"/>
        <w:rPr>
          <w:rFonts w:ascii="Times New Roman" w:hAnsi="Times New Roman" w:cs="Times New Roman"/>
        </w:rPr>
      </w:pPr>
      <w:r>
        <w:rPr>
          <w:rFonts w:ascii="Times New Roman" w:hAnsi="Times New Roman" w:cs="Times New Roman"/>
        </w:rPr>
        <w:t>Comfortable with water quality issues and the requirements of the Winery General Permit.</w:t>
      </w:r>
    </w:p>
    <w:p w:rsidR="00142D88" w:rsidRDefault="00142D88" w:rsidP="00142D88">
      <w:pPr>
        <w:pStyle w:val="ListParagraph"/>
        <w:spacing w:after="0" w:line="240" w:lineRule="auto"/>
        <w:ind w:left="360"/>
        <w:contextualSpacing w:val="0"/>
        <w:jc w:val="both"/>
        <w:rPr>
          <w:rFonts w:ascii="Times New Roman" w:hAnsi="Times New Roman" w:cs="Times New Roman"/>
        </w:rPr>
      </w:pPr>
    </w:p>
    <w:p w:rsidR="00142D88" w:rsidRDefault="00142D88" w:rsidP="00142D88">
      <w:pPr>
        <w:pStyle w:val="ListParagraph"/>
        <w:spacing w:after="0" w:line="240" w:lineRule="auto"/>
        <w:ind w:left="0"/>
        <w:contextualSpacing w:val="0"/>
        <w:jc w:val="both"/>
        <w:rPr>
          <w:rFonts w:ascii="Times New Roman" w:hAnsi="Times New Roman" w:cs="Times New Roman"/>
        </w:rPr>
      </w:pPr>
      <w:r w:rsidRPr="004C5B5F">
        <w:rPr>
          <w:rFonts w:ascii="Times New Roman" w:hAnsi="Times New Roman" w:cs="Times New Roman"/>
        </w:rPr>
        <w:t>Employees that work with wastewater and/or are responsible for pollution prevention</w:t>
      </w:r>
      <w:r>
        <w:rPr>
          <w:rFonts w:ascii="Times New Roman" w:hAnsi="Times New Roman" w:cs="Times New Roman"/>
        </w:rPr>
        <w:t xml:space="preserve"> should know how to identify problems with the waste management system, proper chemical use practices, what to do in the event of a spill, and who to contact if they need assistance.  Employee training</w:t>
      </w:r>
      <w:r w:rsidRPr="000E59EE">
        <w:rPr>
          <w:rFonts w:ascii="Times New Roman" w:hAnsi="Times New Roman" w:cs="Times New Roman"/>
        </w:rPr>
        <w:t xml:space="preserve"> is critical to achieving timely and consistent spill response.</w:t>
      </w:r>
    </w:p>
    <w:p w:rsidR="00142D88" w:rsidRDefault="00142D88" w:rsidP="00142D88">
      <w:pPr>
        <w:pStyle w:val="ListParagraph"/>
        <w:spacing w:after="0" w:line="240" w:lineRule="auto"/>
        <w:ind w:left="0"/>
        <w:contextualSpacing w:val="0"/>
        <w:jc w:val="both"/>
        <w:rPr>
          <w:rFonts w:ascii="Times New Roman" w:hAnsi="Times New Roman" w:cs="Times New Roman"/>
        </w:rPr>
      </w:pPr>
    </w:p>
    <w:p w:rsidR="00142D88" w:rsidRDefault="00142D88" w:rsidP="00142D88">
      <w:pPr>
        <w:pStyle w:val="ListParagraph"/>
        <w:spacing w:after="0" w:line="240" w:lineRule="auto"/>
        <w:ind w:left="0"/>
        <w:contextualSpacing w:val="0"/>
        <w:jc w:val="both"/>
        <w:rPr>
          <w:rFonts w:ascii="Times New Roman" w:hAnsi="Times New Roman" w:cs="Times New Roman"/>
        </w:rPr>
      </w:pPr>
      <w:r>
        <w:rPr>
          <w:rFonts w:ascii="Times New Roman" w:hAnsi="Times New Roman" w:cs="Times New Roman"/>
        </w:rPr>
        <w:t>Additionally, employees that inspect the waste management system should know how to conduct and document the inspection.  Visual inspection</w:t>
      </w:r>
      <w:r w:rsidRPr="000E59EE">
        <w:rPr>
          <w:rFonts w:ascii="Times New Roman" w:hAnsi="Times New Roman" w:cs="Times New Roman"/>
        </w:rPr>
        <w:t xml:space="preserve"> of the facility may be integrated into the work the Permittee and their employees are already performing, thus reducing the burden on the permitted facility. </w:t>
      </w:r>
      <w:r>
        <w:rPr>
          <w:rFonts w:ascii="Times New Roman" w:hAnsi="Times New Roman" w:cs="Times New Roman"/>
        </w:rPr>
        <w:t xml:space="preserve"> </w:t>
      </w:r>
      <w:r w:rsidRPr="000E59EE">
        <w:rPr>
          <w:rFonts w:ascii="Times New Roman" w:hAnsi="Times New Roman" w:cs="Times New Roman"/>
        </w:rPr>
        <w:t xml:space="preserve">Visual inspection does </w:t>
      </w:r>
      <w:r w:rsidR="00365DBA" w:rsidRPr="00365DBA">
        <w:rPr>
          <w:rFonts w:ascii="Times New Roman" w:hAnsi="Times New Roman" w:cs="Times New Roman"/>
          <w:b/>
        </w:rPr>
        <w:t>not</w:t>
      </w:r>
      <w:r w:rsidR="00365DBA" w:rsidRPr="000E59EE">
        <w:rPr>
          <w:rFonts w:ascii="Times New Roman" w:hAnsi="Times New Roman" w:cs="Times New Roman"/>
        </w:rPr>
        <w:t xml:space="preserve"> </w:t>
      </w:r>
      <w:r w:rsidRPr="000E59EE">
        <w:rPr>
          <w:rFonts w:ascii="Times New Roman" w:hAnsi="Times New Roman" w:cs="Times New Roman"/>
        </w:rPr>
        <w:t>have t</w:t>
      </w:r>
      <w:r>
        <w:rPr>
          <w:rFonts w:ascii="Times New Roman" w:hAnsi="Times New Roman" w:cs="Times New Roman"/>
        </w:rPr>
        <w:t>o be separate from daily tasks.</w:t>
      </w:r>
    </w:p>
    <w:p w:rsidR="0073382E" w:rsidRDefault="0073382E" w:rsidP="00140B81">
      <w:pPr>
        <w:spacing w:after="0" w:line="240" w:lineRule="auto"/>
        <w:jc w:val="both"/>
        <w:rPr>
          <w:rFonts w:ascii="Times New Roman" w:hAnsi="Times New Roman" w:cs="Times New Roman"/>
        </w:rPr>
      </w:pPr>
    </w:p>
    <w:p w:rsidR="0073382E" w:rsidRPr="002F68CE" w:rsidRDefault="0073382E" w:rsidP="00AE7039">
      <w:pPr>
        <w:pStyle w:val="Heading2"/>
      </w:pPr>
      <w:bookmarkStart w:id="16" w:name="_Toc479657522"/>
      <w:r w:rsidRPr="002F68CE">
        <w:t>4.5</w:t>
      </w:r>
      <w:r w:rsidRPr="002F68CE">
        <w:tab/>
      </w:r>
      <w:r w:rsidR="00540F24" w:rsidRPr="002F68CE">
        <w:t xml:space="preserve">Special Condition S5. </w:t>
      </w:r>
      <w:r w:rsidRPr="002F68CE">
        <w:t>Best Management Practices</w:t>
      </w:r>
      <w:bookmarkEnd w:id="16"/>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 xml:space="preserve">Best management practices or “BMPs” are practices and tools used to manage and treat wastewater to prevent or reduce pollution of state waters.  BMPs typically focus on good housekeeping practices, good management techniques, operational changes, materials substitution, and materials and water conservation.  They encompass any tool or activity used to reduce the generation of pollution </w:t>
      </w:r>
      <w:r w:rsidR="00B31EE1">
        <w:rPr>
          <w:rFonts w:ascii="Times New Roman" w:hAnsi="Times New Roman" w:cs="Times New Roman"/>
        </w:rPr>
        <w:t>and to properly manage wastes.</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sidRPr="00365DBA">
        <w:rPr>
          <w:rFonts w:ascii="Times New Roman" w:hAnsi="Times New Roman" w:cs="Times New Roman"/>
          <w:b/>
        </w:rPr>
        <w:t>Not</w:t>
      </w:r>
      <w:r>
        <w:rPr>
          <w:rFonts w:ascii="Times New Roman" w:hAnsi="Times New Roman" w:cs="Times New Roman"/>
        </w:rPr>
        <w:t xml:space="preserve"> only are BMPs good for the protection of water quality, they can also be financially beneficial to the Permittee.  Changing operational practices and materials used may offer the Permittee savings by reducing raw materials, extending the life of processing equipment, and reducing liability costs.</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120" w:line="240" w:lineRule="auto"/>
        <w:jc w:val="both"/>
        <w:rPr>
          <w:rFonts w:ascii="Times New Roman" w:hAnsi="Times New Roman" w:cs="Times New Roman"/>
        </w:rPr>
      </w:pPr>
      <w:r>
        <w:rPr>
          <w:rFonts w:ascii="Times New Roman" w:hAnsi="Times New Roman" w:cs="Times New Roman"/>
        </w:rPr>
        <w:t>BMPs should be used to:</w:t>
      </w:r>
    </w:p>
    <w:p w:rsidR="0041723A" w:rsidRPr="008177E6" w:rsidRDefault="0041723A" w:rsidP="008F7D67">
      <w:pPr>
        <w:pStyle w:val="ListParagraph"/>
        <w:numPr>
          <w:ilvl w:val="0"/>
          <w:numId w:val="26"/>
        </w:numPr>
        <w:spacing w:after="60" w:line="240" w:lineRule="auto"/>
        <w:ind w:left="360"/>
        <w:contextualSpacing w:val="0"/>
        <w:jc w:val="both"/>
        <w:rPr>
          <w:rFonts w:ascii="Times New Roman" w:hAnsi="Times New Roman" w:cs="Times New Roman"/>
        </w:rPr>
      </w:pPr>
      <w:r w:rsidRPr="008177E6">
        <w:rPr>
          <w:rFonts w:ascii="Times New Roman" w:hAnsi="Times New Roman" w:cs="Times New Roman"/>
        </w:rPr>
        <w:t>Reduce the amount of pollution or waste generated.</w:t>
      </w:r>
    </w:p>
    <w:p w:rsidR="0041723A" w:rsidRPr="008177E6" w:rsidRDefault="0041723A" w:rsidP="008F7D67">
      <w:pPr>
        <w:pStyle w:val="ListParagraph"/>
        <w:numPr>
          <w:ilvl w:val="0"/>
          <w:numId w:val="26"/>
        </w:numPr>
        <w:spacing w:after="60" w:line="240" w:lineRule="auto"/>
        <w:ind w:left="360"/>
        <w:contextualSpacing w:val="0"/>
        <w:jc w:val="both"/>
        <w:rPr>
          <w:rFonts w:ascii="Times New Roman" w:hAnsi="Times New Roman" w:cs="Times New Roman"/>
        </w:rPr>
      </w:pPr>
      <w:r w:rsidRPr="008177E6">
        <w:rPr>
          <w:rFonts w:ascii="Times New Roman" w:hAnsi="Times New Roman" w:cs="Times New Roman"/>
        </w:rPr>
        <w:t>Manage the pollution or waste generated.</w:t>
      </w:r>
    </w:p>
    <w:p w:rsidR="0041723A" w:rsidRPr="008177E6" w:rsidRDefault="0041723A" w:rsidP="008F7D67">
      <w:pPr>
        <w:pStyle w:val="ListParagraph"/>
        <w:numPr>
          <w:ilvl w:val="0"/>
          <w:numId w:val="26"/>
        </w:numPr>
        <w:spacing w:after="60" w:line="240" w:lineRule="auto"/>
        <w:ind w:left="360"/>
        <w:contextualSpacing w:val="0"/>
        <w:jc w:val="both"/>
        <w:rPr>
          <w:rFonts w:ascii="Times New Roman" w:hAnsi="Times New Roman" w:cs="Times New Roman"/>
        </w:rPr>
      </w:pPr>
      <w:r w:rsidRPr="008177E6">
        <w:rPr>
          <w:rFonts w:ascii="Times New Roman" w:hAnsi="Times New Roman" w:cs="Times New Roman"/>
        </w:rPr>
        <w:t>Maintain equipment and processes to minimize malfunctions, spills, and leaks.</w:t>
      </w:r>
    </w:p>
    <w:p w:rsidR="0041723A" w:rsidRPr="008177E6" w:rsidRDefault="0041723A" w:rsidP="008F7D67">
      <w:pPr>
        <w:pStyle w:val="ListParagraph"/>
        <w:numPr>
          <w:ilvl w:val="0"/>
          <w:numId w:val="26"/>
        </w:numPr>
        <w:spacing w:after="60" w:line="240" w:lineRule="auto"/>
        <w:ind w:left="360"/>
        <w:contextualSpacing w:val="0"/>
        <w:jc w:val="both"/>
        <w:rPr>
          <w:rFonts w:ascii="Times New Roman" w:hAnsi="Times New Roman" w:cs="Times New Roman"/>
        </w:rPr>
      </w:pPr>
      <w:r w:rsidRPr="008177E6">
        <w:rPr>
          <w:rFonts w:ascii="Times New Roman" w:hAnsi="Times New Roman" w:cs="Times New Roman"/>
        </w:rPr>
        <w:t>Contain and clean up spills and leaks.</w:t>
      </w:r>
    </w:p>
    <w:p w:rsidR="0041723A" w:rsidRPr="008177E6" w:rsidRDefault="0041723A" w:rsidP="008F7D67">
      <w:pPr>
        <w:pStyle w:val="ListParagraph"/>
        <w:numPr>
          <w:ilvl w:val="0"/>
          <w:numId w:val="26"/>
        </w:numPr>
        <w:spacing w:after="0" w:line="240" w:lineRule="auto"/>
        <w:ind w:left="360"/>
        <w:contextualSpacing w:val="0"/>
        <w:jc w:val="both"/>
        <w:rPr>
          <w:rFonts w:ascii="Times New Roman" w:hAnsi="Times New Roman" w:cs="Times New Roman"/>
        </w:rPr>
      </w:pPr>
      <w:r w:rsidRPr="008177E6">
        <w:rPr>
          <w:rFonts w:ascii="Times New Roman" w:hAnsi="Times New Roman" w:cs="Times New Roman"/>
        </w:rPr>
        <w:t>Assess processes, practices, and equipment to identify areas of improvement.</w:t>
      </w:r>
    </w:p>
    <w:p w:rsidR="0041723A" w:rsidRDefault="0041723A" w:rsidP="0069314C">
      <w:pPr>
        <w:spacing w:after="0" w:line="240" w:lineRule="auto"/>
        <w:ind w:left="360"/>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lastRenderedPageBreak/>
        <w:t xml:space="preserve">Even though permitted facilities will implement similar BMPs, each Permittee should tailor BMPs to their facility and operation.  To enable flexibility, the Winery General Permit allows a Permittee to use an alternative BMP as long as it </w:t>
      </w:r>
      <w:r w:rsidR="00B31EE1">
        <w:rPr>
          <w:rFonts w:ascii="Times New Roman" w:hAnsi="Times New Roman" w:cs="Times New Roman"/>
        </w:rPr>
        <w:t xml:space="preserve">is </w:t>
      </w:r>
      <w:r>
        <w:rPr>
          <w:rFonts w:ascii="Times New Roman" w:hAnsi="Times New Roman" w:cs="Times New Roman"/>
        </w:rPr>
        <w:t>as equally effective as the BMP required by the Winery General Permit.</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Ecology has the authority to specify, in each waste discharge permit, conditions necessary to avoid pollution</w:t>
      </w:r>
      <w:r w:rsidR="00CA7B17">
        <w:rPr>
          <w:rFonts w:ascii="Times New Roman" w:hAnsi="Times New Roman" w:cs="Times New Roman"/>
        </w:rPr>
        <w:t xml:space="preserve"> (RCW 90.48.180)</w:t>
      </w:r>
      <w:r>
        <w:rPr>
          <w:rFonts w:ascii="Times New Roman" w:hAnsi="Times New Roman" w:cs="Times New Roman"/>
        </w:rPr>
        <w:t>.  The Winery General Permit includes required BMPs for all Permittees regardless of the discharge method they use, and it includes required BMPs unique to each discharge method.  The BMPs are discussed below.</w:t>
      </w:r>
    </w:p>
    <w:p w:rsidR="0041723A" w:rsidRDefault="0041723A" w:rsidP="0041723A">
      <w:pPr>
        <w:spacing w:after="0" w:line="240" w:lineRule="auto"/>
        <w:jc w:val="both"/>
        <w:rPr>
          <w:rFonts w:ascii="Times New Roman" w:hAnsi="Times New Roman" w:cs="Times New Roman"/>
        </w:rPr>
      </w:pPr>
    </w:p>
    <w:p w:rsidR="0041723A" w:rsidRPr="00286BBD" w:rsidRDefault="00113F10" w:rsidP="00AE7039">
      <w:pPr>
        <w:pStyle w:val="Heading3"/>
      </w:pPr>
      <w:r>
        <w:t>General Best Management Practices</w:t>
      </w: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The required general BMPs that apply to all discharge methods focus on the following concepts.</w:t>
      </w:r>
    </w:p>
    <w:p w:rsidR="0041723A" w:rsidRDefault="0041723A" w:rsidP="0041723A">
      <w:pPr>
        <w:spacing w:after="0" w:line="240" w:lineRule="auto"/>
        <w:jc w:val="both"/>
        <w:rPr>
          <w:rFonts w:ascii="Times New Roman" w:hAnsi="Times New Roman" w:cs="Times New Roman"/>
        </w:rPr>
      </w:pPr>
    </w:p>
    <w:p w:rsidR="009E445F" w:rsidRPr="009E445F" w:rsidRDefault="0041723A" w:rsidP="008F7D67">
      <w:pPr>
        <w:pStyle w:val="ListParagraph"/>
        <w:numPr>
          <w:ilvl w:val="0"/>
          <w:numId w:val="27"/>
        </w:numPr>
        <w:spacing w:after="60" w:line="240" w:lineRule="auto"/>
        <w:ind w:left="360"/>
        <w:contextualSpacing w:val="0"/>
        <w:jc w:val="both"/>
        <w:rPr>
          <w:rFonts w:ascii="Times New Roman" w:hAnsi="Times New Roman" w:cs="Times New Roman"/>
        </w:rPr>
      </w:pPr>
      <w:r w:rsidRPr="00AB73E5">
        <w:rPr>
          <w:rFonts w:ascii="Times New Roman" w:hAnsi="Times New Roman" w:cs="Times New Roman"/>
          <w:b/>
        </w:rPr>
        <w:t>Properly operate and maintain the facil</w:t>
      </w:r>
      <w:r w:rsidR="009E445F">
        <w:rPr>
          <w:rFonts w:ascii="Times New Roman" w:hAnsi="Times New Roman" w:cs="Times New Roman"/>
          <w:b/>
        </w:rPr>
        <w:t>ity and waste management system</w:t>
      </w:r>
    </w:p>
    <w:p w:rsidR="0041723A" w:rsidRPr="00AB73E5" w:rsidRDefault="0041723A" w:rsidP="009E445F">
      <w:pPr>
        <w:pStyle w:val="ListParagraph"/>
        <w:spacing w:after="0" w:line="240" w:lineRule="auto"/>
        <w:ind w:left="360"/>
        <w:contextualSpacing w:val="0"/>
        <w:jc w:val="both"/>
        <w:rPr>
          <w:rFonts w:ascii="Times New Roman" w:hAnsi="Times New Roman" w:cs="Times New Roman"/>
        </w:rPr>
      </w:pPr>
      <w:r w:rsidRPr="00AB73E5">
        <w:rPr>
          <w:rFonts w:ascii="Times New Roman" w:hAnsi="Times New Roman" w:cs="Times New Roman"/>
        </w:rPr>
        <w:t>Operating a facility and waste management system is complex and involves many steps.  Regularly assessing the process and procedures ensures that the facility and waste management system are operating as efficiently as possible.  Identifying and implementing ways to improve procedures and practices can reduce costs and impacts to the environment.  Train staff so they know how best to operate the waste management system and can identify ways to improve processes and minimize the generation of wastewater.</w:t>
      </w:r>
    </w:p>
    <w:p w:rsidR="0041723A" w:rsidRPr="00895F45" w:rsidRDefault="0041723A" w:rsidP="0041723A">
      <w:pPr>
        <w:pStyle w:val="ListParagraph"/>
        <w:spacing w:after="0" w:line="240" w:lineRule="auto"/>
        <w:ind w:left="360"/>
        <w:contextualSpacing w:val="0"/>
        <w:jc w:val="both"/>
        <w:rPr>
          <w:rFonts w:ascii="Times New Roman" w:hAnsi="Times New Roman" w:cs="Times New Roman"/>
        </w:rPr>
      </w:pPr>
    </w:p>
    <w:p w:rsidR="009E445F" w:rsidRDefault="0041723A" w:rsidP="008F7D67">
      <w:pPr>
        <w:pStyle w:val="ListParagraph"/>
        <w:numPr>
          <w:ilvl w:val="0"/>
          <w:numId w:val="27"/>
        </w:numPr>
        <w:spacing w:after="60" w:line="240" w:lineRule="auto"/>
        <w:ind w:left="360"/>
        <w:contextualSpacing w:val="0"/>
        <w:jc w:val="both"/>
        <w:rPr>
          <w:rFonts w:ascii="Times New Roman" w:hAnsi="Times New Roman" w:cs="Times New Roman"/>
          <w:b/>
        </w:rPr>
      </w:pPr>
      <w:r w:rsidRPr="008626AC">
        <w:rPr>
          <w:rFonts w:ascii="Times New Roman" w:hAnsi="Times New Roman" w:cs="Times New Roman"/>
          <w:b/>
        </w:rPr>
        <w:t>R</w:t>
      </w:r>
      <w:r w:rsidR="009E445F">
        <w:rPr>
          <w:rFonts w:ascii="Times New Roman" w:hAnsi="Times New Roman" w:cs="Times New Roman"/>
          <w:b/>
        </w:rPr>
        <w:t>emove solids from wastewater</w:t>
      </w:r>
    </w:p>
    <w:p w:rsidR="0041723A" w:rsidRPr="00FB7AC2" w:rsidRDefault="0041723A" w:rsidP="009E445F">
      <w:pPr>
        <w:pStyle w:val="ListParagraph"/>
        <w:spacing w:after="0" w:line="240" w:lineRule="auto"/>
        <w:ind w:left="360"/>
        <w:contextualSpacing w:val="0"/>
        <w:jc w:val="both"/>
        <w:rPr>
          <w:rFonts w:ascii="Times New Roman" w:hAnsi="Times New Roman" w:cs="Times New Roman"/>
          <w:b/>
        </w:rPr>
      </w:pPr>
      <w:r w:rsidRPr="00FB7AC2">
        <w:rPr>
          <w:rFonts w:ascii="Times New Roman" w:hAnsi="Times New Roman" w:cs="Times New Roman"/>
        </w:rPr>
        <w:t>The winemaking process generates</w:t>
      </w:r>
      <w:r>
        <w:rPr>
          <w:rFonts w:ascii="Times New Roman" w:hAnsi="Times New Roman" w:cs="Times New Roman"/>
        </w:rPr>
        <w:t xml:space="preserve"> many solids that end up in </w:t>
      </w:r>
      <w:r w:rsidRPr="00FB7AC2">
        <w:rPr>
          <w:rFonts w:ascii="Times New Roman" w:hAnsi="Times New Roman" w:cs="Times New Roman"/>
        </w:rPr>
        <w:t>wastewater.</w:t>
      </w:r>
      <w:r>
        <w:rPr>
          <w:rFonts w:ascii="Times New Roman" w:hAnsi="Times New Roman" w:cs="Times New Roman"/>
        </w:rPr>
        <w:t xml:space="preserve">  Examples include lees, pomace, filtered solids, and wastewater sludge.  Solids like pomace and lees (seeds, skins, pulp, dead yeast cells, etc.) have high levels of oxygen-demanding organic material that can cause challenges for all discharge methods.  Solids can also be problematic for the waste management system by damaging pumps and blocking nozzles and valves.  Suspended solids from cleaners and filters can damage irrigation systems and drainfields by clogging soil pores and reducing permeability.</w:t>
      </w:r>
    </w:p>
    <w:p w:rsidR="0041723A" w:rsidRDefault="0041723A" w:rsidP="0041723A">
      <w:pPr>
        <w:pStyle w:val="ListParagraph"/>
        <w:spacing w:after="0" w:line="240" w:lineRule="auto"/>
        <w:ind w:left="360"/>
        <w:contextualSpacing w:val="0"/>
        <w:jc w:val="both"/>
        <w:rPr>
          <w:rFonts w:ascii="Times New Roman" w:hAnsi="Times New Roman" w:cs="Times New Roman"/>
        </w:rPr>
      </w:pPr>
    </w:p>
    <w:p w:rsidR="0041723A" w:rsidRPr="00FB7AC2" w:rsidRDefault="0041723A" w:rsidP="0041723A">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Sources of solids include the crush pad, barreling, lees handling, fining, filtration, and centrifuge.  Solids should be screened, collected, and disposed of in a way that minimizes impact to the environment.  This will greatly reduce the strength of the wastewater and the wear and tear on the equipment in the waste management system.  Some companies collect solids from winemaking facilities and use them for compost, distill them, or feed them to livestock.</w:t>
      </w:r>
    </w:p>
    <w:p w:rsidR="0041723A" w:rsidRDefault="0041723A" w:rsidP="0041723A">
      <w:pPr>
        <w:pStyle w:val="ListParagraph"/>
        <w:spacing w:after="0" w:line="240" w:lineRule="auto"/>
        <w:ind w:left="360"/>
        <w:contextualSpacing w:val="0"/>
        <w:jc w:val="both"/>
        <w:rPr>
          <w:rFonts w:ascii="Times New Roman" w:hAnsi="Times New Roman" w:cs="Times New Roman"/>
        </w:rPr>
      </w:pPr>
    </w:p>
    <w:p w:rsidR="0041723A" w:rsidRDefault="0041723A" w:rsidP="0041723A">
      <w:pPr>
        <w:pStyle w:val="ListParagraph"/>
        <w:spacing w:after="120" w:line="240" w:lineRule="auto"/>
        <w:ind w:left="360"/>
        <w:contextualSpacing w:val="0"/>
        <w:jc w:val="both"/>
        <w:rPr>
          <w:rFonts w:ascii="Times New Roman" w:hAnsi="Times New Roman" w:cs="Times New Roman"/>
        </w:rPr>
      </w:pPr>
      <w:r>
        <w:rPr>
          <w:rFonts w:ascii="Times New Roman" w:hAnsi="Times New Roman" w:cs="Times New Roman"/>
        </w:rPr>
        <w:t>Changing practices to minimize the amount of solid waste entering the waste management system will reduce:</w:t>
      </w:r>
    </w:p>
    <w:p w:rsidR="0041723A" w:rsidRDefault="0041723A" w:rsidP="008F7D67">
      <w:pPr>
        <w:pStyle w:val="ListParagraph"/>
        <w:numPr>
          <w:ilvl w:val="0"/>
          <w:numId w:val="28"/>
        </w:numPr>
        <w:spacing w:after="60" w:line="240" w:lineRule="auto"/>
        <w:ind w:left="720"/>
        <w:contextualSpacing w:val="0"/>
        <w:jc w:val="both"/>
        <w:rPr>
          <w:rFonts w:ascii="Times New Roman" w:hAnsi="Times New Roman" w:cs="Times New Roman"/>
        </w:rPr>
      </w:pPr>
      <w:r>
        <w:rPr>
          <w:rFonts w:ascii="Times New Roman" w:hAnsi="Times New Roman" w:cs="Times New Roman"/>
        </w:rPr>
        <w:t>The amount of treatment needed to reduce the strength of the wastewater.</w:t>
      </w:r>
    </w:p>
    <w:p w:rsidR="0041723A" w:rsidRDefault="0041723A" w:rsidP="008F7D67">
      <w:pPr>
        <w:pStyle w:val="ListParagraph"/>
        <w:numPr>
          <w:ilvl w:val="0"/>
          <w:numId w:val="28"/>
        </w:numPr>
        <w:spacing w:after="60" w:line="240" w:lineRule="auto"/>
        <w:ind w:left="720"/>
        <w:contextualSpacing w:val="0"/>
        <w:jc w:val="both"/>
        <w:rPr>
          <w:rFonts w:ascii="Times New Roman" w:hAnsi="Times New Roman" w:cs="Times New Roman"/>
        </w:rPr>
      </w:pPr>
      <w:r>
        <w:rPr>
          <w:rFonts w:ascii="Times New Roman" w:hAnsi="Times New Roman" w:cs="Times New Roman"/>
        </w:rPr>
        <w:t>The impact to discharge systems and their possible failure.</w:t>
      </w:r>
    </w:p>
    <w:p w:rsidR="0041723A" w:rsidRDefault="0041723A" w:rsidP="008F7D67">
      <w:pPr>
        <w:pStyle w:val="ListParagraph"/>
        <w:numPr>
          <w:ilvl w:val="0"/>
          <w:numId w:val="28"/>
        </w:numPr>
        <w:spacing w:after="60" w:line="240" w:lineRule="auto"/>
        <w:ind w:left="720"/>
        <w:contextualSpacing w:val="0"/>
        <w:jc w:val="both"/>
        <w:rPr>
          <w:rFonts w:ascii="Times New Roman" w:hAnsi="Times New Roman" w:cs="Times New Roman"/>
        </w:rPr>
      </w:pPr>
      <w:r>
        <w:rPr>
          <w:rFonts w:ascii="Times New Roman" w:hAnsi="Times New Roman" w:cs="Times New Roman"/>
        </w:rPr>
        <w:t xml:space="preserve">Nuisances like odors and </w:t>
      </w:r>
      <w:r w:rsidR="00F37CBF">
        <w:rPr>
          <w:rFonts w:ascii="Times New Roman" w:hAnsi="Times New Roman" w:cs="Times New Roman"/>
        </w:rPr>
        <w:t>vectors</w:t>
      </w:r>
      <w:r>
        <w:rPr>
          <w:rFonts w:ascii="Times New Roman" w:hAnsi="Times New Roman" w:cs="Times New Roman"/>
        </w:rPr>
        <w:t xml:space="preserve"> that make </w:t>
      </w:r>
      <w:r w:rsidR="00FC5C70">
        <w:rPr>
          <w:rFonts w:ascii="Times New Roman" w:hAnsi="Times New Roman" w:cs="Times New Roman"/>
        </w:rPr>
        <w:t>winemaking facilities</w:t>
      </w:r>
      <w:r>
        <w:rPr>
          <w:rFonts w:ascii="Times New Roman" w:hAnsi="Times New Roman" w:cs="Times New Roman"/>
        </w:rPr>
        <w:t xml:space="preserve"> less appealing</w:t>
      </w:r>
      <w:r w:rsidR="00B31EE1">
        <w:rPr>
          <w:rFonts w:ascii="Times New Roman" w:hAnsi="Times New Roman" w:cs="Times New Roman"/>
        </w:rPr>
        <w:t>.</w:t>
      </w:r>
    </w:p>
    <w:p w:rsidR="0041723A" w:rsidRDefault="0041723A" w:rsidP="008F7D67">
      <w:pPr>
        <w:pStyle w:val="ListParagraph"/>
        <w:numPr>
          <w:ilvl w:val="0"/>
          <w:numId w:val="28"/>
        </w:numPr>
        <w:spacing w:after="0" w:line="240" w:lineRule="auto"/>
        <w:ind w:left="720"/>
        <w:contextualSpacing w:val="0"/>
        <w:jc w:val="both"/>
        <w:rPr>
          <w:rFonts w:ascii="Times New Roman" w:hAnsi="Times New Roman" w:cs="Times New Roman"/>
        </w:rPr>
      </w:pPr>
      <w:r>
        <w:rPr>
          <w:rFonts w:ascii="Times New Roman" w:hAnsi="Times New Roman" w:cs="Times New Roman"/>
        </w:rPr>
        <w:t>Possible time spent responding to regulatory compliance issues.</w:t>
      </w:r>
    </w:p>
    <w:p w:rsidR="0041723A" w:rsidRPr="00FB7AC2" w:rsidRDefault="0041723A" w:rsidP="0069314C">
      <w:pPr>
        <w:pStyle w:val="ListParagraph"/>
        <w:spacing w:after="0" w:line="240" w:lineRule="auto"/>
        <w:contextualSpacing w:val="0"/>
        <w:jc w:val="both"/>
        <w:rPr>
          <w:rFonts w:ascii="Times New Roman" w:hAnsi="Times New Roman" w:cs="Times New Roman"/>
        </w:rPr>
      </w:pPr>
    </w:p>
    <w:p w:rsidR="009E445F" w:rsidRDefault="0041723A" w:rsidP="008F7D67">
      <w:pPr>
        <w:pStyle w:val="ListParagraph"/>
        <w:numPr>
          <w:ilvl w:val="0"/>
          <w:numId w:val="27"/>
        </w:numPr>
        <w:spacing w:after="60" w:line="240" w:lineRule="auto"/>
        <w:ind w:left="360"/>
        <w:contextualSpacing w:val="0"/>
        <w:jc w:val="both"/>
        <w:rPr>
          <w:rFonts w:ascii="Times New Roman" w:hAnsi="Times New Roman" w:cs="Times New Roman"/>
        </w:rPr>
      </w:pPr>
      <w:r w:rsidRPr="00684C52">
        <w:rPr>
          <w:rFonts w:ascii="Times New Roman" w:hAnsi="Times New Roman" w:cs="Times New Roman"/>
          <w:b/>
        </w:rPr>
        <w:t>Properly use and dispose of chemicals</w:t>
      </w:r>
    </w:p>
    <w:p w:rsidR="0041723A" w:rsidRDefault="0041723A" w:rsidP="009E445F">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 xml:space="preserve">Chemicals are needed to clean and maintain the facility and waste management system.  But they are expensive and can be problematic for equipment if they are </w:t>
      </w:r>
      <w:r w:rsidRPr="0002516A">
        <w:rPr>
          <w:rFonts w:ascii="Times New Roman" w:hAnsi="Times New Roman" w:cs="Times New Roman"/>
          <w:b/>
        </w:rPr>
        <w:t>not</w:t>
      </w:r>
      <w:r>
        <w:rPr>
          <w:rFonts w:ascii="Times New Roman" w:hAnsi="Times New Roman" w:cs="Times New Roman"/>
        </w:rPr>
        <w:t xml:space="preserve"> handled and disposed of properly.  Staff should be trained on proper handling and disposal of chemicals.  This will minimize the impact to the waste management system and the occurrence of chemical spills.</w:t>
      </w:r>
    </w:p>
    <w:p w:rsidR="0041723A" w:rsidRDefault="0041723A" w:rsidP="0041723A">
      <w:pPr>
        <w:pStyle w:val="ListParagraph"/>
        <w:spacing w:after="0" w:line="240" w:lineRule="auto"/>
        <w:ind w:left="360"/>
        <w:contextualSpacing w:val="0"/>
        <w:jc w:val="both"/>
        <w:rPr>
          <w:rFonts w:ascii="Times New Roman" w:hAnsi="Times New Roman" w:cs="Times New Roman"/>
          <w:b/>
        </w:rPr>
      </w:pPr>
    </w:p>
    <w:p w:rsidR="0041723A" w:rsidRDefault="0041723A" w:rsidP="0041723A">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lastRenderedPageBreak/>
        <w:t xml:space="preserve">The Federal Insecticide, Fungicide, and Rodenticide Act of 1979 (FIFRA) assures that manufacturers will properly label pesticides and that, if used in accordance with label specifications, they will </w:t>
      </w:r>
      <w:r w:rsidRPr="00365DBA">
        <w:rPr>
          <w:rFonts w:ascii="Times New Roman" w:hAnsi="Times New Roman" w:cs="Times New Roman"/>
          <w:b/>
        </w:rPr>
        <w:t>not</w:t>
      </w:r>
      <w:r>
        <w:rPr>
          <w:rFonts w:ascii="Times New Roman" w:hAnsi="Times New Roman" w:cs="Times New Roman"/>
        </w:rPr>
        <w:t xml:space="preserve"> cause unreasonable harm to the environment.  </w:t>
      </w:r>
      <w:r w:rsidRPr="00CB2A8C">
        <w:rPr>
          <w:rFonts w:ascii="Times New Roman" w:hAnsi="Times New Roman" w:cs="Times New Roman"/>
        </w:rPr>
        <w:t>(</w:t>
      </w:r>
      <w:hyperlink r:id="rId43" w:history="1">
        <w:r w:rsidRPr="00BF496E">
          <w:rPr>
            <w:rStyle w:val="Hyperlink"/>
            <w:rFonts w:ascii="Times New Roman" w:hAnsi="Times New Roman" w:cs="Times New Roman"/>
          </w:rPr>
          <w:t>http://www.epa.gov/oecaagct/lfra.html</w:t>
        </w:r>
      </w:hyperlink>
      <w:r>
        <w:rPr>
          <w:rFonts w:ascii="Times New Roman" w:hAnsi="Times New Roman" w:cs="Times New Roman"/>
        </w:rPr>
        <w:t>)  Safety Data Sheets (SDS) are intended to provide comprehensive information about substance or mixture for use in workplace chemical management.  Both sources of information include safe handling and disposal procedures</w:t>
      </w:r>
      <w:r w:rsidR="00B31EE1">
        <w:rPr>
          <w:rFonts w:ascii="Times New Roman" w:hAnsi="Times New Roman" w:cs="Times New Roman"/>
        </w:rPr>
        <w:t xml:space="preserve">. </w:t>
      </w:r>
      <w:r w:rsidR="0002516A">
        <w:rPr>
          <w:rFonts w:ascii="Times New Roman" w:hAnsi="Times New Roman" w:cs="Times New Roman"/>
        </w:rPr>
        <w:t xml:space="preserve"> (WAC 173-226-070)</w:t>
      </w:r>
    </w:p>
    <w:p w:rsidR="0041723A" w:rsidRPr="00895F45" w:rsidRDefault="0041723A" w:rsidP="0041723A">
      <w:pPr>
        <w:pStyle w:val="ListParagraph"/>
        <w:spacing w:after="0" w:line="240" w:lineRule="auto"/>
        <w:ind w:left="360"/>
        <w:contextualSpacing w:val="0"/>
        <w:jc w:val="both"/>
        <w:rPr>
          <w:rFonts w:ascii="Times New Roman" w:hAnsi="Times New Roman" w:cs="Times New Roman"/>
        </w:rPr>
      </w:pPr>
    </w:p>
    <w:p w:rsidR="009E445F" w:rsidRPr="009E445F" w:rsidRDefault="0041723A" w:rsidP="008F7D67">
      <w:pPr>
        <w:pStyle w:val="ListParagraph"/>
        <w:numPr>
          <w:ilvl w:val="0"/>
          <w:numId w:val="27"/>
        </w:numPr>
        <w:spacing w:after="60" w:line="240" w:lineRule="auto"/>
        <w:ind w:left="360"/>
        <w:contextualSpacing w:val="0"/>
        <w:jc w:val="both"/>
        <w:rPr>
          <w:rFonts w:ascii="Times New Roman" w:hAnsi="Times New Roman" w:cs="Times New Roman"/>
        </w:rPr>
      </w:pPr>
      <w:r w:rsidRPr="00684C52">
        <w:rPr>
          <w:rFonts w:ascii="Times New Roman" w:hAnsi="Times New Roman" w:cs="Times New Roman"/>
          <w:b/>
        </w:rPr>
        <w:t>Minimi</w:t>
      </w:r>
      <w:r w:rsidR="009E445F">
        <w:rPr>
          <w:rFonts w:ascii="Times New Roman" w:hAnsi="Times New Roman" w:cs="Times New Roman"/>
          <w:b/>
        </w:rPr>
        <w:t>ze the generation of wastewater</w:t>
      </w:r>
    </w:p>
    <w:p w:rsidR="0041723A" w:rsidRDefault="0041723A" w:rsidP="009E445F">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Minimizing the generation of wastewater has numerous environmental and financial benefits.  For example, reducing the amount of wastewater generated reduces the amount that has to be managed, treated, and discharged.  This reduces the costs associated with treatment and storage of the wastewater and could reduce costs associated with the maintenance of the waste management system.</w:t>
      </w:r>
    </w:p>
    <w:p w:rsidR="0041723A" w:rsidRPr="00B26CDC" w:rsidRDefault="0041723A" w:rsidP="0041723A">
      <w:pPr>
        <w:pStyle w:val="ListParagraph"/>
        <w:ind w:left="360"/>
        <w:rPr>
          <w:rFonts w:ascii="Times New Roman" w:hAnsi="Times New Roman" w:cs="Times New Roman"/>
        </w:rPr>
      </w:pPr>
    </w:p>
    <w:p w:rsidR="0041723A" w:rsidRDefault="0041723A" w:rsidP="0041723A">
      <w:pPr>
        <w:pStyle w:val="ListParagraph"/>
        <w:spacing w:after="120" w:line="240" w:lineRule="auto"/>
        <w:ind w:left="360"/>
        <w:contextualSpacing w:val="0"/>
        <w:jc w:val="both"/>
        <w:rPr>
          <w:rFonts w:ascii="Times New Roman" w:hAnsi="Times New Roman" w:cs="Times New Roman"/>
        </w:rPr>
      </w:pPr>
      <w:r>
        <w:rPr>
          <w:rFonts w:ascii="Times New Roman" w:hAnsi="Times New Roman" w:cs="Times New Roman"/>
        </w:rPr>
        <w:t>One example of reducing the amount of wastewater generated is to reduce the use of water to clean the floor in the facility.  Instead</w:t>
      </w:r>
      <w:r w:rsidR="00151575">
        <w:rPr>
          <w:rFonts w:ascii="Times New Roman" w:hAnsi="Times New Roman" w:cs="Times New Roman"/>
        </w:rPr>
        <w:t>,</w:t>
      </w:r>
      <w:r>
        <w:rPr>
          <w:rFonts w:ascii="Times New Roman" w:hAnsi="Times New Roman" w:cs="Times New Roman"/>
        </w:rPr>
        <w:t xml:space="preserve"> the Permittee could use a broom for the first round of cleaning and then use a hose with a shut-off valve for the final rinse.  This will keep the facility clean and generate less wastewater.  Other examples include, using:</w:t>
      </w:r>
    </w:p>
    <w:p w:rsidR="0041723A" w:rsidRDefault="0041723A" w:rsidP="008F7D67">
      <w:pPr>
        <w:pStyle w:val="ListParagraph"/>
        <w:numPr>
          <w:ilvl w:val="0"/>
          <w:numId w:val="57"/>
        </w:numPr>
        <w:spacing w:after="60" w:line="240" w:lineRule="auto"/>
        <w:ind w:left="720"/>
        <w:contextualSpacing w:val="0"/>
        <w:jc w:val="both"/>
        <w:rPr>
          <w:rFonts w:ascii="Times New Roman" w:hAnsi="Times New Roman" w:cs="Times New Roman"/>
        </w:rPr>
      </w:pPr>
      <w:proofErr w:type="spellStart"/>
      <w:r>
        <w:rPr>
          <w:rFonts w:ascii="Times New Roman" w:hAnsi="Times New Roman" w:cs="Times New Roman"/>
        </w:rPr>
        <w:t>Ozonated</w:t>
      </w:r>
      <w:proofErr w:type="spellEnd"/>
      <w:r>
        <w:rPr>
          <w:rFonts w:ascii="Times New Roman" w:hAnsi="Times New Roman" w:cs="Times New Roman"/>
        </w:rPr>
        <w:t xml:space="preserve"> water for cleaning.</w:t>
      </w:r>
    </w:p>
    <w:p w:rsidR="0041723A" w:rsidRDefault="0041723A" w:rsidP="008F7D67">
      <w:pPr>
        <w:pStyle w:val="ListParagraph"/>
        <w:numPr>
          <w:ilvl w:val="0"/>
          <w:numId w:val="57"/>
        </w:numPr>
        <w:spacing w:after="60" w:line="240" w:lineRule="auto"/>
        <w:ind w:left="720"/>
        <w:contextualSpacing w:val="0"/>
        <w:jc w:val="both"/>
        <w:rPr>
          <w:rFonts w:ascii="Times New Roman" w:hAnsi="Times New Roman" w:cs="Times New Roman"/>
        </w:rPr>
      </w:pPr>
      <w:r>
        <w:rPr>
          <w:rFonts w:ascii="Times New Roman" w:hAnsi="Times New Roman" w:cs="Times New Roman"/>
        </w:rPr>
        <w:t>Steam instead of hot water for bottling.</w:t>
      </w:r>
    </w:p>
    <w:p w:rsidR="0041723A" w:rsidRDefault="0041723A" w:rsidP="008F7D67">
      <w:pPr>
        <w:pStyle w:val="ListParagraph"/>
        <w:numPr>
          <w:ilvl w:val="0"/>
          <w:numId w:val="57"/>
        </w:numPr>
        <w:spacing w:after="0" w:line="240" w:lineRule="auto"/>
        <w:ind w:left="720"/>
        <w:contextualSpacing w:val="0"/>
        <w:jc w:val="both"/>
        <w:rPr>
          <w:rFonts w:ascii="Times New Roman" w:hAnsi="Times New Roman" w:cs="Times New Roman"/>
        </w:rPr>
      </w:pPr>
      <w:r>
        <w:rPr>
          <w:rFonts w:ascii="Times New Roman" w:hAnsi="Times New Roman" w:cs="Times New Roman"/>
        </w:rPr>
        <w:t>Automatic cleaning systems that combine high pressure and hot water.</w:t>
      </w:r>
    </w:p>
    <w:p w:rsidR="0041723A" w:rsidRDefault="0041723A" w:rsidP="00CA7B17">
      <w:pPr>
        <w:pStyle w:val="ListParagraph"/>
        <w:spacing w:after="0" w:line="240" w:lineRule="auto"/>
        <w:contextualSpacing w:val="0"/>
        <w:jc w:val="both"/>
        <w:rPr>
          <w:rFonts w:ascii="Times New Roman" w:hAnsi="Times New Roman" w:cs="Times New Roman"/>
        </w:rPr>
      </w:pPr>
    </w:p>
    <w:p w:rsidR="0041723A" w:rsidRDefault="0041723A" w:rsidP="0041723A">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Minimizing the amount of wastewater generated can also reduce and prevent some of the nuisances associated with managing</w:t>
      </w:r>
      <w:r w:rsidR="00CA7B17">
        <w:rPr>
          <w:rFonts w:ascii="Times New Roman" w:hAnsi="Times New Roman" w:cs="Times New Roman"/>
        </w:rPr>
        <w:t xml:space="preserve"> wastewater, like odor and vectors</w:t>
      </w:r>
      <w:r>
        <w:rPr>
          <w:rFonts w:ascii="Times New Roman" w:hAnsi="Times New Roman" w:cs="Times New Roman"/>
        </w:rPr>
        <w:t>, which can negatively impact the aesthetics at a winemaking facility.</w:t>
      </w:r>
    </w:p>
    <w:p w:rsidR="0041723A" w:rsidRPr="00895F45" w:rsidRDefault="0041723A" w:rsidP="0041723A">
      <w:pPr>
        <w:pStyle w:val="ListParagraph"/>
        <w:spacing w:after="0" w:line="240" w:lineRule="auto"/>
        <w:ind w:left="360"/>
        <w:contextualSpacing w:val="0"/>
        <w:jc w:val="both"/>
        <w:rPr>
          <w:rFonts w:ascii="Times New Roman" w:hAnsi="Times New Roman" w:cs="Times New Roman"/>
        </w:rPr>
      </w:pPr>
    </w:p>
    <w:p w:rsidR="0041723A" w:rsidRPr="00286BBD" w:rsidRDefault="0041723A" w:rsidP="002F5D9B">
      <w:pPr>
        <w:pStyle w:val="Heading3"/>
      </w:pPr>
      <w:r>
        <w:t>Discharges to POTWs</w:t>
      </w: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 xml:space="preserve">Wastewater discharged to POTWs </w:t>
      </w:r>
      <w:r w:rsidRPr="00511225">
        <w:rPr>
          <w:rFonts w:ascii="Times New Roman" w:hAnsi="Times New Roman" w:cs="Times New Roman"/>
          <w:b/>
        </w:rPr>
        <w:t>not</w:t>
      </w:r>
      <w:r>
        <w:rPr>
          <w:rFonts w:ascii="Times New Roman" w:hAnsi="Times New Roman" w:cs="Times New Roman"/>
        </w:rPr>
        <w:t xml:space="preserve"> in compliance with the Winery General Permit and the contract or agreement with the POTW receiving the discharge can be problematic for many reasons.  Wastewater with high organic loads or extremely high or low levels of pH water can upset the microbial makeup of the plant and can damage the infrastructure; for instance corroding concrete pipes.  Another major concern is when the POTW receives an unusually large volume of wastewater that they might </w:t>
      </w:r>
      <w:r w:rsidRPr="00511225">
        <w:rPr>
          <w:rFonts w:ascii="Times New Roman" w:hAnsi="Times New Roman" w:cs="Times New Roman"/>
          <w:b/>
        </w:rPr>
        <w:t>not</w:t>
      </w:r>
      <w:r>
        <w:rPr>
          <w:rFonts w:ascii="Times New Roman" w:hAnsi="Times New Roman" w:cs="Times New Roman"/>
        </w:rPr>
        <w:t xml:space="preserve"> have the capacity to manage if they receive the discharge at the same time as discharges from other users.</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 xml:space="preserve">To prevent upsets and damages to POTWs, a Permittee </w:t>
      </w:r>
      <w:r w:rsidR="003C07A4">
        <w:rPr>
          <w:rFonts w:ascii="Times New Roman" w:hAnsi="Times New Roman" w:cs="Times New Roman"/>
        </w:rPr>
        <w:t>may be required by the POTW to</w:t>
      </w:r>
      <w:r>
        <w:rPr>
          <w:rFonts w:ascii="Times New Roman" w:hAnsi="Times New Roman" w:cs="Times New Roman"/>
        </w:rPr>
        <w:t xml:space="preserve"> implement BMPs at their winemaking facility like reducing the strength of their wastewater </w:t>
      </w:r>
      <w:r w:rsidR="004163CA">
        <w:rPr>
          <w:rFonts w:ascii="Times New Roman" w:hAnsi="Times New Roman" w:cs="Times New Roman"/>
        </w:rPr>
        <w:t>or</w:t>
      </w:r>
      <w:r>
        <w:rPr>
          <w:rFonts w:ascii="Times New Roman" w:hAnsi="Times New Roman" w:cs="Times New Roman"/>
        </w:rPr>
        <w:t xml:space="preserve"> making their wastewater mo</w:t>
      </w:r>
      <w:r w:rsidR="004163CA">
        <w:rPr>
          <w:rFonts w:ascii="Times New Roman" w:hAnsi="Times New Roman" w:cs="Times New Roman"/>
        </w:rPr>
        <w:t>re pH neutral.  They should</w:t>
      </w:r>
      <w:r>
        <w:rPr>
          <w:rFonts w:ascii="Times New Roman" w:hAnsi="Times New Roman" w:cs="Times New Roman"/>
        </w:rPr>
        <w:t xml:space="preserve"> contact their POTW to discuss the POTW’s requirements concerning BMPs, limits, and preferences for communicating with the Permittee.  The Permittee and POTW receiving their discharge should work together to establish communication procedures for routine situations and emergency situations.  Establishing these procedures early on will better prepare the Permittee for potential emergencies.</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 xml:space="preserve">The Winery General Permit requires that a Permittee work with their POTW and discuss how best to handle slug discharges.  A slug discharge is any discharge that is </w:t>
      </w:r>
      <w:r w:rsidRPr="004163CA">
        <w:rPr>
          <w:rFonts w:ascii="Times New Roman" w:hAnsi="Times New Roman" w:cs="Times New Roman"/>
          <w:b/>
        </w:rPr>
        <w:t>not</w:t>
      </w:r>
      <w:r>
        <w:rPr>
          <w:rFonts w:ascii="Times New Roman" w:hAnsi="Times New Roman" w:cs="Times New Roman"/>
        </w:rPr>
        <w:t xml:space="preserve"> routine, has uncharacteristic qualities like a greater volume or higher strength than usual, and has the potential to upset or damage the POTW.  This BMP is extremely important for the Permittee and POTW and will save both time and money when future slug discharges are handled properly.</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Implementing the BMPs in the general permit and keeping the winemaking facility and waste manageme</w:t>
      </w:r>
      <w:r w:rsidR="00E9302E">
        <w:rPr>
          <w:rFonts w:ascii="Times New Roman" w:hAnsi="Times New Roman" w:cs="Times New Roman"/>
        </w:rPr>
        <w:t>nt system in good working order</w:t>
      </w:r>
      <w:r>
        <w:rPr>
          <w:rFonts w:ascii="Times New Roman" w:hAnsi="Times New Roman" w:cs="Times New Roman"/>
        </w:rPr>
        <w:t xml:space="preserve"> will help the Permittee comply with the general permit as well as the </w:t>
      </w:r>
      <w:r>
        <w:rPr>
          <w:rFonts w:ascii="Times New Roman" w:hAnsi="Times New Roman" w:cs="Times New Roman"/>
        </w:rPr>
        <w:lastRenderedPageBreak/>
        <w:t>requirements of the POTW receiving their discharge.  Additionally, reducing the strength and volume of the discharge could likely lower the Permittee’s expenses because it is common for POTWs to charge an industrial user based on the total volume and organic load of their discharge.</w:t>
      </w:r>
    </w:p>
    <w:p w:rsidR="0041723A" w:rsidRDefault="0041723A" w:rsidP="0041723A">
      <w:pPr>
        <w:spacing w:after="0" w:line="240" w:lineRule="auto"/>
        <w:jc w:val="both"/>
        <w:rPr>
          <w:rFonts w:ascii="Times New Roman" w:hAnsi="Times New Roman" w:cs="Times New Roman"/>
        </w:rPr>
      </w:pPr>
    </w:p>
    <w:p w:rsidR="0041723A" w:rsidRPr="00286BBD" w:rsidRDefault="007B4F7F" w:rsidP="002F5D9B">
      <w:pPr>
        <w:pStyle w:val="Heading3"/>
      </w:pPr>
      <w:r>
        <w:t>Discharges to Land Treatment via</w:t>
      </w:r>
      <w:r w:rsidR="0041723A">
        <w:t xml:space="preserve"> Irrigation to Managed Vegetation</w:t>
      </w: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An effective wastewater irrigation system uses the physical, chemical, and microbial properties of the soil and vegetation to remove pollutants from the wastewater.  The soil bacteria transform nutrients in the wastewater and vegetation remove the transformed nutrients from the soil.  The key to a successful wastewater irrigation system is to match the timing and volume of wastewater application with the water and nutrient needs of the vegetation, and have enough irrigation land to accommodate the winemaking facility’s volume of wastewater.</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 xml:space="preserve">A well-managed wastewater irrigation system limits wastewater application to rates that do </w:t>
      </w:r>
      <w:r w:rsidRPr="00511225">
        <w:rPr>
          <w:rFonts w:ascii="Times New Roman" w:hAnsi="Times New Roman" w:cs="Times New Roman"/>
          <w:b/>
        </w:rPr>
        <w:t>not</w:t>
      </w:r>
      <w:r>
        <w:rPr>
          <w:rFonts w:ascii="Times New Roman" w:hAnsi="Times New Roman" w:cs="Times New Roman"/>
        </w:rPr>
        <w:t xml:space="preserve"> exceed the hydraulic and treatment capacity of the vegetation or soil and minimizes adverse impacts to groundwater quality by all pollutants.  BMPs that help develop</w:t>
      </w:r>
      <w:r w:rsidR="00511225">
        <w:rPr>
          <w:rFonts w:ascii="Times New Roman" w:hAnsi="Times New Roman" w:cs="Times New Roman"/>
        </w:rPr>
        <w:t xml:space="preserve"> and maintain </w:t>
      </w:r>
      <w:r>
        <w:rPr>
          <w:rFonts w:ascii="Times New Roman" w:hAnsi="Times New Roman" w:cs="Times New Roman"/>
        </w:rPr>
        <w:t>a wastewater irrigation system are critical to the success of this discharge method.</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When developing a wastewater irrigation system, a Permittee must consider many factors that affect the treatment of wastewater.  The following f</w:t>
      </w:r>
      <w:r w:rsidR="00511225">
        <w:rPr>
          <w:rFonts w:ascii="Times New Roman" w:hAnsi="Times New Roman" w:cs="Times New Roman"/>
        </w:rPr>
        <w:t>actors greatly a</w:t>
      </w:r>
      <w:r>
        <w:rPr>
          <w:rFonts w:ascii="Times New Roman" w:hAnsi="Times New Roman" w:cs="Times New Roman"/>
        </w:rPr>
        <w:t>ffect how effectively wastewater is treated by the wastewater irrigation system.</w:t>
      </w:r>
    </w:p>
    <w:p w:rsidR="0041723A" w:rsidRDefault="0041723A" w:rsidP="0041723A">
      <w:pPr>
        <w:spacing w:after="0" w:line="240" w:lineRule="auto"/>
        <w:jc w:val="both"/>
        <w:rPr>
          <w:rFonts w:ascii="Times New Roman" w:hAnsi="Times New Roman" w:cs="Times New Roman"/>
        </w:rPr>
      </w:pPr>
    </w:p>
    <w:p w:rsidR="0041723A" w:rsidRDefault="0041723A" w:rsidP="008F7D67">
      <w:pPr>
        <w:pStyle w:val="ListParagraph"/>
        <w:numPr>
          <w:ilvl w:val="0"/>
          <w:numId w:val="29"/>
        </w:numPr>
        <w:spacing w:after="0" w:line="240" w:lineRule="auto"/>
        <w:ind w:left="360"/>
        <w:jc w:val="both"/>
        <w:rPr>
          <w:rFonts w:ascii="Times New Roman" w:hAnsi="Times New Roman" w:cs="Times New Roman"/>
        </w:rPr>
      </w:pPr>
      <w:r w:rsidRPr="002C6687">
        <w:rPr>
          <w:rFonts w:ascii="Times New Roman" w:hAnsi="Times New Roman" w:cs="Times New Roman"/>
          <w:b/>
        </w:rPr>
        <w:t>Soil.</w:t>
      </w:r>
      <w:r w:rsidR="00511225">
        <w:rPr>
          <w:rFonts w:ascii="Times New Roman" w:hAnsi="Times New Roman" w:cs="Times New Roman"/>
        </w:rPr>
        <w:t xml:space="preserve">  Soil characteristics that a</w:t>
      </w:r>
      <w:r>
        <w:rPr>
          <w:rFonts w:ascii="Times New Roman" w:hAnsi="Times New Roman" w:cs="Times New Roman"/>
        </w:rPr>
        <w:t xml:space="preserve">ffect wastewater treatment and crop growth include the soil chemical properties, permeability and infiltration capacity, soil profile depth, and depth to groundwater.  The soil must have adequate infiltration capacity and permeability to store irrigation and precipitation and </w:t>
      </w:r>
      <w:r w:rsidRPr="00365DBA">
        <w:rPr>
          <w:rFonts w:ascii="Times New Roman" w:hAnsi="Times New Roman" w:cs="Times New Roman"/>
          <w:b/>
        </w:rPr>
        <w:t>not</w:t>
      </w:r>
      <w:r>
        <w:rPr>
          <w:rFonts w:ascii="Times New Roman" w:hAnsi="Times New Roman" w:cs="Times New Roman"/>
        </w:rPr>
        <w:t xml:space="preserve"> cause irrigation to run off irrigation lands or leach salts and heavy metals past the root zone.</w:t>
      </w:r>
    </w:p>
    <w:p w:rsidR="0041723A" w:rsidRDefault="0041723A" w:rsidP="0041723A">
      <w:pPr>
        <w:pStyle w:val="ListParagraph"/>
        <w:spacing w:after="0" w:line="240" w:lineRule="auto"/>
        <w:ind w:left="360"/>
        <w:jc w:val="both"/>
        <w:rPr>
          <w:rFonts w:ascii="Times New Roman" w:hAnsi="Times New Roman" w:cs="Times New Roman"/>
        </w:rPr>
      </w:pPr>
    </w:p>
    <w:p w:rsidR="0041723A" w:rsidRDefault="0041723A" w:rsidP="008F7D67">
      <w:pPr>
        <w:pStyle w:val="ListParagraph"/>
        <w:numPr>
          <w:ilvl w:val="0"/>
          <w:numId w:val="29"/>
        </w:numPr>
        <w:spacing w:after="0" w:line="240" w:lineRule="auto"/>
        <w:ind w:left="360"/>
        <w:jc w:val="both"/>
        <w:rPr>
          <w:rFonts w:ascii="Times New Roman" w:hAnsi="Times New Roman" w:cs="Times New Roman"/>
        </w:rPr>
      </w:pPr>
      <w:r w:rsidRPr="00704070">
        <w:rPr>
          <w:rFonts w:ascii="Times New Roman" w:hAnsi="Times New Roman" w:cs="Times New Roman"/>
          <w:b/>
        </w:rPr>
        <w:t>Topography.</w:t>
      </w:r>
      <w:r>
        <w:rPr>
          <w:rFonts w:ascii="Times New Roman" w:hAnsi="Times New Roman" w:cs="Times New Roman"/>
        </w:rPr>
        <w:t xml:space="preserve">  The topography of irrigation lands affects runoff patterns, how wastewater can be applied to irrigation lands, and the amount of wastewater that can be discharged.</w:t>
      </w:r>
    </w:p>
    <w:p w:rsidR="0041723A" w:rsidRDefault="0041723A" w:rsidP="0041723A">
      <w:pPr>
        <w:pStyle w:val="ListParagraph"/>
        <w:spacing w:after="0" w:line="240" w:lineRule="auto"/>
        <w:ind w:left="360"/>
        <w:jc w:val="both"/>
        <w:rPr>
          <w:rFonts w:ascii="Times New Roman" w:hAnsi="Times New Roman" w:cs="Times New Roman"/>
        </w:rPr>
      </w:pPr>
    </w:p>
    <w:p w:rsidR="0041723A" w:rsidRDefault="0041723A" w:rsidP="008F7D67">
      <w:pPr>
        <w:pStyle w:val="ListParagraph"/>
        <w:numPr>
          <w:ilvl w:val="0"/>
          <w:numId w:val="29"/>
        </w:numPr>
        <w:spacing w:after="0" w:line="240" w:lineRule="auto"/>
        <w:ind w:left="360"/>
        <w:jc w:val="both"/>
        <w:rPr>
          <w:rFonts w:ascii="Times New Roman" w:hAnsi="Times New Roman" w:cs="Times New Roman"/>
        </w:rPr>
      </w:pPr>
      <w:r w:rsidRPr="00A60B29">
        <w:rPr>
          <w:rFonts w:ascii="Times New Roman" w:hAnsi="Times New Roman" w:cs="Times New Roman"/>
          <w:b/>
        </w:rPr>
        <w:t>Vegetation.</w:t>
      </w:r>
      <w:r>
        <w:rPr>
          <w:rFonts w:ascii="Times New Roman" w:hAnsi="Times New Roman" w:cs="Times New Roman"/>
        </w:rPr>
        <w:t xml:space="preserve">  The plant or crop is a critical component of the wastewater irrigation system.  It is used to remove nutrients from wastewater, maintain or increase infiltration rates, and reduce soil erosion.  When selecting a plant or crop, the nutrient needs and water uptake rates of the plants or crops must be considered.  The plant or crop should be suitable for the soil, climate, and strength and volume of the wastewater.</w:t>
      </w:r>
    </w:p>
    <w:p w:rsidR="0041723A" w:rsidRPr="002C6687" w:rsidRDefault="0041723A" w:rsidP="0041723A">
      <w:pPr>
        <w:pStyle w:val="ListParagraph"/>
        <w:ind w:left="360"/>
        <w:rPr>
          <w:rFonts w:ascii="Times New Roman" w:hAnsi="Times New Roman" w:cs="Times New Roman"/>
        </w:rPr>
      </w:pPr>
    </w:p>
    <w:p w:rsidR="0041723A" w:rsidRDefault="0041723A" w:rsidP="008F7D67">
      <w:pPr>
        <w:pStyle w:val="ListParagraph"/>
        <w:numPr>
          <w:ilvl w:val="0"/>
          <w:numId w:val="29"/>
        </w:numPr>
        <w:spacing w:after="0" w:line="240" w:lineRule="auto"/>
        <w:ind w:left="360"/>
        <w:jc w:val="both"/>
        <w:rPr>
          <w:rFonts w:ascii="Times New Roman" w:hAnsi="Times New Roman" w:cs="Times New Roman"/>
        </w:rPr>
      </w:pPr>
      <w:r w:rsidRPr="00704070">
        <w:rPr>
          <w:rFonts w:ascii="Times New Roman" w:hAnsi="Times New Roman" w:cs="Times New Roman"/>
          <w:b/>
        </w:rPr>
        <w:t>Quality and quantity of wastewater and irrigation water.</w:t>
      </w:r>
      <w:r>
        <w:rPr>
          <w:rFonts w:ascii="Times New Roman" w:hAnsi="Times New Roman" w:cs="Times New Roman"/>
        </w:rPr>
        <w:t xml:space="preserve">  Wastewater can benefit managed vegetation because the </w:t>
      </w:r>
      <w:r w:rsidR="00FC5C70">
        <w:rPr>
          <w:rFonts w:ascii="Times New Roman" w:hAnsi="Times New Roman" w:cs="Times New Roman"/>
        </w:rPr>
        <w:t xml:space="preserve">organic material </w:t>
      </w:r>
      <w:r>
        <w:rPr>
          <w:rFonts w:ascii="Times New Roman" w:hAnsi="Times New Roman" w:cs="Times New Roman"/>
        </w:rPr>
        <w:t>in wastewater improves soil structure, promotes the growth of soil microbes, and helps make nutrients available to plants.  But too much nutrients, salts, and suspended solids can have negative impacts to the vegetation and soils.  A Permittee must consider the quality and quantity of their wastewater when determining how much wastewater to discharge to their irrigation lands.</w:t>
      </w:r>
    </w:p>
    <w:p w:rsidR="0041723A" w:rsidRPr="00B66181" w:rsidRDefault="0041723A" w:rsidP="0041723A">
      <w:pPr>
        <w:pStyle w:val="ListParagraph"/>
        <w:ind w:left="360"/>
        <w:rPr>
          <w:rFonts w:ascii="Times New Roman" w:hAnsi="Times New Roman" w:cs="Times New Roman"/>
        </w:rPr>
      </w:pPr>
    </w:p>
    <w:p w:rsidR="0041723A" w:rsidRPr="006379D8" w:rsidRDefault="0041723A" w:rsidP="008F7D67">
      <w:pPr>
        <w:pStyle w:val="ListParagraph"/>
        <w:numPr>
          <w:ilvl w:val="0"/>
          <w:numId w:val="29"/>
        </w:numPr>
        <w:spacing w:after="0" w:line="240" w:lineRule="auto"/>
        <w:ind w:left="360"/>
        <w:jc w:val="both"/>
        <w:rPr>
          <w:rFonts w:ascii="Times New Roman" w:hAnsi="Times New Roman" w:cs="Times New Roman"/>
        </w:rPr>
      </w:pPr>
      <w:r w:rsidRPr="00B66181">
        <w:rPr>
          <w:rFonts w:ascii="Times New Roman" w:hAnsi="Times New Roman" w:cs="Times New Roman"/>
          <w:b/>
        </w:rPr>
        <w:t>Timing</w:t>
      </w:r>
      <w:r>
        <w:rPr>
          <w:rFonts w:ascii="Times New Roman" w:hAnsi="Times New Roman" w:cs="Times New Roman"/>
        </w:rPr>
        <w:t xml:space="preserve">.  Knowing when to discharge wastewater to the irrigation lands and how much to apply is critical.  Applications must be scheduled so the wastewater discharged does </w:t>
      </w:r>
      <w:r w:rsidRPr="00365DBA">
        <w:rPr>
          <w:rFonts w:ascii="Times New Roman" w:hAnsi="Times New Roman" w:cs="Times New Roman"/>
          <w:b/>
        </w:rPr>
        <w:t>not</w:t>
      </w:r>
      <w:r>
        <w:rPr>
          <w:rFonts w:ascii="Times New Roman" w:hAnsi="Times New Roman" w:cs="Times New Roman"/>
        </w:rPr>
        <w:t xml:space="preserve"> overload the irrigation lands, and at a time when the irrigation lands are </w:t>
      </w:r>
      <w:r w:rsidRPr="00365DBA">
        <w:rPr>
          <w:rFonts w:ascii="Times New Roman" w:hAnsi="Times New Roman" w:cs="Times New Roman"/>
          <w:b/>
        </w:rPr>
        <w:t>not</w:t>
      </w:r>
      <w:r>
        <w:rPr>
          <w:rFonts w:ascii="Times New Roman" w:hAnsi="Times New Roman" w:cs="Times New Roman"/>
        </w:rPr>
        <w:t xml:space="preserve"> saturated from precipitation or irrigation water.</w:t>
      </w:r>
    </w:p>
    <w:p w:rsidR="0041723A" w:rsidRDefault="0041723A" w:rsidP="0041723A">
      <w:pPr>
        <w:spacing w:after="0" w:line="240" w:lineRule="auto"/>
        <w:ind w:left="360"/>
        <w:jc w:val="both"/>
        <w:rPr>
          <w:rFonts w:ascii="Times New Roman" w:hAnsi="Times New Roman" w:cs="Times New Roman"/>
        </w:rPr>
      </w:pPr>
    </w:p>
    <w:p w:rsidR="0041723A" w:rsidRDefault="0041723A" w:rsidP="0041723A">
      <w:pPr>
        <w:spacing w:after="120" w:line="240" w:lineRule="auto"/>
        <w:jc w:val="both"/>
        <w:rPr>
          <w:rFonts w:ascii="Times New Roman" w:hAnsi="Times New Roman" w:cs="Times New Roman"/>
        </w:rPr>
      </w:pPr>
      <w:r>
        <w:rPr>
          <w:rFonts w:ascii="Times New Roman" w:hAnsi="Times New Roman" w:cs="Times New Roman"/>
        </w:rPr>
        <w:t>A Permittee may greatly benefit from using BMPs that help them:</w:t>
      </w:r>
    </w:p>
    <w:p w:rsidR="0041723A" w:rsidRPr="00F55AC1" w:rsidRDefault="0041723A" w:rsidP="008F7D67">
      <w:pPr>
        <w:pStyle w:val="ListParagraph"/>
        <w:numPr>
          <w:ilvl w:val="0"/>
          <w:numId w:val="30"/>
        </w:numPr>
        <w:spacing w:after="60" w:line="240" w:lineRule="auto"/>
        <w:ind w:left="360"/>
        <w:contextualSpacing w:val="0"/>
        <w:jc w:val="both"/>
        <w:rPr>
          <w:rFonts w:ascii="Times New Roman" w:hAnsi="Times New Roman" w:cs="Times New Roman"/>
        </w:rPr>
      </w:pPr>
      <w:r w:rsidRPr="00F55AC1">
        <w:rPr>
          <w:rFonts w:ascii="Times New Roman" w:hAnsi="Times New Roman" w:cs="Times New Roman"/>
        </w:rPr>
        <w:t>Document the necessary components of the wastewater irrigation system.</w:t>
      </w:r>
    </w:p>
    <w:p w:rsidR="0041723A" w:rsidRPr="00F55AC1" w:rsidRDefault="0041723A" w:rsidP="008F7D67">
      <w:pPr>
        <w:pStyle w:val="ListParagraph"/>
        <w:numPr>
          <w:ilvl w:val="0"/>
          <w:numId w:val="30"/>
        </w:numPr>
        <w:spacing w:after="60" w:line="240" w:lineRule="auto"/>
        <w:ind w:left="360"/>
        <w:contextualSpacing w:val="0"/>
        <w:jc w:val="both"/>
        <w:rPr>
          <w:rFonts w:ascii="Times New Roman" w:hAnsi="Times New Roman" w:cs="Times New Roman"/>
        </w:rPr>
      </w:pPr>
      <w:r w:rsidRPr="00F55AC1">
        <w:rPr>
          <w:rFonts w:ascii="Times New Roman" w:hAnsi="Times New Roman" w:cs="Times New Roman"/>
        </w:rPr>
        <w:t>Calculate the water requirements of the plant or crop.</w:t>
      </w:r>
    </w:p>
    <w:p w:rsidR="0041723A" w:rsidRDefault="0041723A" w:rsidP="008F7D67">
      <w:pPr>
        <w:pStyle w:val="ListParagraph"/>
        <w:numPr>
          <w:ilvl w:val="0"/>
          <w:numId w:val="30"/>
        </w:numPr>
        <w:spacing w:after="60" w:line="240" w:lineRule="auto"/>
        <w:ind w:left="360"/>
        <w:contextualSpacing w:val="0"/>
        <w:jc w:val="both"/>
        <w:rPr>
          <w:rFonts w:ascii="Times New Roman" w:hAnsi="Times New Roman" w:cs="Times New Roman"/>
        </w:rPr>
      </w:pPr>
      <w:r>
        <w:rPr>
          <w:rFonts w:ascii="Times New Roman" w:hAnsi="Times New Roman" w:cs="Times New Roman"/>
        </w:rPr>
        <w:lastRenderedPageBreak/>
        <w:t>Determine how much wastewater can be discharged and still avoid ponding, runoff, erosion, and groundwater contamination.</w:t>
      </w:r>
    </w:p>
    <w:p w:rsidR="0041723A" w:rsidRPr="00F55AC1" w:rsidRDefault="0041723A" w:rsidP="008F7D67">
      <w:pPr>
        <w:pStyle w:val="ListParagraph"/>
        <w:numPr>
          <w:ilvl w:val="0"/>
          <w:numId w:val="30"/>
        </w:numPr>
        <w:spacing w:after="60" w:line="240" w:lineRule="auto"/>
        <w:ind w:left="360"/>
        <w:contextualSpacing w:val="0"/>
        <w:jc w:val="both"/>
        <w:rPr>
          <w:rFonts w:ascii="Times New Roman" w:hAnsi="Times New Roman" w:cs="Times New Roman"/>
        </w:rPr>
      </w:pPr>
      <w:r w:rsidRPr="00F55AC1">
        <w:rPr>
          <w:rFonts w:ascii="Times New Roman" w:hAnsi="Times New Roman" w:cs="Times New Roman"/>
        </w:rPr>
        <w:t>Schedule the application of wastewater irrigation, considering rainfall and supplemental irrigation.</w:t>
      </w:r>
    </w:p>
    <w:p w:rsidR="0041723A" w:rsidRPr="00F55AC1" w:rsidRDefault="0041723A" w:rsidP="008F7D67">
      <w:pPr>
        <w:pStyle w:val="ListParagraph"/>
        <w:numPr>
          <w:ilvl w:val="0"/>
          <w:numId w:val="30"/>
        </w:numPr>
        <w:spacing w:after="60" w:line="240" w:lineRule="auto"/>
        <w:ind w:left="360"/>
        <w:contextualSpacing w:val="0"/>
        <w:jc w:val="both"/>
        <w:rPr>
          <w:rFonts w:ascii="Times New Roman" w:hAnsi="Times New Roman" w:cs="Times New Roman"/>
        </w:rPr>
      </w:pPr>
      <w:r w:rsidRPr="00F55AC1">
        <w:rPr>
          <w:rFonts w:ascii="Times New Roman" w:hAnsi="Times New Roman" w:cs="Times New Roman"/>
        </w:rPr>
        <w:t>Monitor soil moisture levels in the root zone.</w:t>
      </w:r>
    </w:p>
    <w:p w:rsidR="0041723A" w:rsidRPr="00F55AC1" w:rsidRDefault="0041723A" w:rsidP="008F7D67">
      <w:pPr>
        <w:pStyle w:val="ListParagraph"/>
        <w:numPr>
          <w:ilvl w:val="0"/>
          <w:numId w:val="30"/>
        </w:numPr>
        <w:spacing w:after="0" w:line="240" w:lineRule="auto"/>
        <w:ind w:left="360"/>
        <w:contextualSpacing w:val="0"/>
        <w:jc w:val="both"/>
        <w:rPr>
          <w:rFonts w:ascii="Times New Roman" w:hAnsi="Times New Roman" w:cs="Times New Roman"/>
        </w:rPr>
      </w:pPr>
      <w:r w:rsidRPr="00F55AC1">
        <w:rPr>
          <w:rFonts w:ascii="Times New Roman" w:hAnsi="Times New Roman" w:cs="Times New Roman"/>
        </w:rPr>
        <w:t>Inspect the irrigation lands for signs of overwater or overloading.</w:t>
      </w:r>
    </w:p>
    <w:p w:rsidR="0041723A" w:rsidRDefault="0041723A" w:rsidP="0069314C">
      <w:pPr>
        <w:spacing w:after="0" w:line="240" w:lineRule="auto"/>
        <w:ind w:left="360"/>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The Winery General Permit requires that a Permittee provide storage for wastewater during times when environmental conditions prevent wastewater from being discharged as irrigation to managed vegetation.  Examples of environmental conditions that prevent wastewater discharge include when irrigation lands are frozen or snow covered, or during precipitation events that may cause wastewater to pond or run off irrigation lands.  Providing storage for wastewater also enables the Permittee to treat the wastewater to reduce the strength or to neutralize the pH of the wastewater.  Treating the wastewater before discharging as irrigation to managed vegetation, allows the Permittee to discharge the wastewater at a greater maximum application rate when environmental conditions are suitable.</w:t>
      </w:r>
    </w:p>
    <w:p w:rsidR="0041723A" w:rsidRDefault="0041723A" w:rsidP="0041723A">
      <w:pPr>
        <w:spacing w:after="0" w:line="240" w:lineRule="auto"/>
        <w:jc w:val="both"/>
        <w:rPr>
          <w:rFonts w:ascii="Times New Roman" w:hAnsi="Times New Roman" w:cs="Times New Roman"/>
        </w:rPr>
      </w:pPr>
    </w:p>
    <w:p w:rsidR="0041723A" w:rsidRPr="00286BBD" w:rsidRDefault="0041723A" w:rsidP="002F5D9B">
      <w:pPr>
        <w:pStyle w:val="Heading3"/>
      </w:pPr>
      <w:r>
        <w:t>Discharges to Lagoons and Other Liquid Storage Structures</w:t>
      </w: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Wastewater discharges to lagoons and other liquid storage structures become problematic when they overtop the structure, damage the structure, and leak out of the structure.  BMPs can help the Permittee avoid these negative outcomes and mitigate them if they occur.</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 xml:space="preserve">To prevent wastewater overtopping the structure, a Permittee should use a depth gauge that clearly indicates the minimum freeboard required.  The Winery General Permit requires that </w:t>
      </w:r>
      <w:r w:rsidR="00151575">
        <w:rPr>
          <w:rFonts w:ascii="Times New Roman" w:hAnsi="Times New Roman" w:cs="Times New Roman"/>
        </w:rPr>
        <w:t xml:space="preserve">the </w:t>
      </w:r>
      <w:r>
        <w:rPr>
          <w:rFonts w:ascii="Times New Roman" w:hAnsi="Times New Roman" w:cs="Times New Roman"/>
        </w:rPr>
        <w:t xml:space="preserve">Permittee maintain a freeboard of at least </w:t>
      </w:r>
      <w:r w:rsidR="008269CA">
        <w:rPr>
          <w:rFonts w:ascii="Times New Roman" w:hAnsi="Times New Roman" w:cs="Times New Roman"/>
        </w:rPr>
        <w:t>one</w:t>
      </w:r>
      <w:r w:rsidR="008269CA" w:rsidRPr="006556CA">
        <w:rPr>
          <w:rFonts w:ascii="Times New Roman" w:hAnsi="Times New Roman" w:cs="Times New Roman"/>
        </w:rPr>
        <w:t xml:space="preserve"> (</w:t>
      </w:r>
      <w:r w:rsidR="008269CA">
        <w:rPr>
          <w:rFonts w:ascii="Times New Roman" w:hAnsi="Times New Roman" w:cs="Times New Roman"/>
        </w:rPr>
        <w:t>1</w:t>
      </w:r>
      <w:r w:rsidR="008269CA" w:rsidRPr="006556CA">
        <w:rPr>
          <w:rFonts w:ascii="Times New Roman" w:hAnsi="Times New Roman" w:cs="Times New Roman"/>
        </w:rPr>
        <w:t>) f</w:t>
      </w:r>
      <w:r w:rsidR="008269CA">
        <w:rPr>
          <w:rFonts w:ascii="Times New Roman" w:hAnsi="Times New Roman" w:cs="Times New Roman"/>
        </w:rPr>
        <w:t>oo</w:t>
      </w:r>
      <w:r w:rsidR="008269CA" w:rsidRPr="006556CA">
        <w:rPr>
          <w:rFonts w:ascii="Times New Roman" w:hAnsi="Times New Roman" w:cs="Times New Roman"/>
        </w:rPr>
        <w:t>t</w:t>
      </w:r>
      <w:r w:rsidR="008269CA">
        <w:rPr>
          <w:rFonts w:ascii="Times New Roman" w:hAnsi="Times New Roman" w:cs="Times New Roman"/>
        </w:rPr>
        <w:t xml:space="preserve"> </w:t>
      </w:r>
      <w:r>
        <w:rPr>
          <w:rFonts w:ascii="Times New Roman" w:hAnsi="Times New Roman" w:cs="Times New Roman"/>
        </w:rPr>
        <w:t>in the lagoon or structure.  However, if the specifications of the lagoon or structure indicate a greater freeboard, then the Permittee should follow the specification.</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 xml:space="preserve">Lagoons and other liquid storage structures can experience wear and tear from the weather and overuse.  A Permittee should use BMPs to ensure the lagoon or structure is in good working order.  Examples of BMPs include removing accumulated solids, controlling vegetation around the lagoon or structure, regularly inspecting the lagoon or structure to determine if maintenance is needed, and repairing any damage as soon as possible.  </w:t>
      </w:r>
      <w:r w:rsidRPr="00AE61EE">
        <w:rPr>
          <w:rFonts w:ascii="Times New Roman" w:hAnsi="Times New Roman" w:cs="Times New Roman"/>
        </w:rPr>
        <w:t xml:space="preserve">Maintenance will prolong the life of a structure and help prevent catastrophic failure. Permittees should </w:t>
      </w:r>
      <w:r>
        <w:rPr>
          <w:rFonts w:ascii="Times New Roman" w:hAnsi="Times New Roman" w:cs="Times New Roman"/>
        </w:rPr>
        <w:t xml:space="preserve">also </w:t>
      </w:r>
      <w:r w:rsidRPr="00AE61EE">
        <w:rPr>
          <w:rFonts w:ascii="Times New Roman" w:hAnsi="Times New Roman" w:cs="Times New Roman"/>
        </w:rPr>
        <w:t xml:space="preserve">consider the actions necessary to deal with a catastrophic failure of a lagoon to prevent, or minimize to the extent possible, </w:t>
      </w:r>
      <w:r>
        <w:rPr>
          <w:rFonts w:ascii="Times New Roman" w:hAnsi="Times New Roman" w:cs="Times New Roman"/>
        </w:rPr>
        <w:t xml:space="preserve">damage to the </w:t>
      </w:r>
      <w:r w:rsidRPr="00AE61EE">
        <w:rPr>
          <w:rFonts w:ascii="Times New Roman" w:hAnsi="Times New Roman" w:cs="Times New Roman"/>
        </w:rPr>
        <w:t>environment.</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 xml:space="preserve">New lagoons (lagoons constructed </w:t>
      </w:r>
      <w:r w:rsidR="00151575">
        <w:rPr>
          <w:rFonts w:ascii="Times New Roman" w:hAnsi="Times New Roman" w:cs="Times New Roman"/>
        </w:rPr>
        <w:t>six (</w:t>
      </w:r>
      <w:r>
        <w:rPr>
          <w:rFonts w:ascii="Times New Roman" w:hAnsi="Times New Roman" w:cs="Times New Roman"/>
        </w:rPr>
        <w:t>6</w:t>
      </w:r>
      <w:r w:rsidR="00151575">
        <w:rPr>
          <w:rFonts w:ascii="Times New Roman" w:hAnsi="Times New Roman" w:cs="Times New Roman"/>
        </w:rPr>
        <w:t>)</w:t>
      </w:r>
      <w:r>
        <w:rPr>
          <w:rFonts w:ascii="Times New Roman" w:hAnsi="Times New Roman" w:cs="Times New Roman"/>
        </w:rPr>
        <w:t xml:space="preserve"> months after the effective date of the general permit) must be sited, designed, and constructed so they minimize impacts to groundwater quality.  The Winery General Permit includes the following BMPs for the siting, design, and construction of future lagoons.</w:t>
      </w:r>
    </w:p>
    <w:p w:rsidR="0041723A" w:rsidRDefault="0041723A" w:rsidP="0041723A">
      <w:pPr>
        <w:spacing w:after="0" w:line="240" w:lineRule="auto"/>
        <w:jc w:val="both"/>
        <w:rPr>
          <w:rFonts w:ascii="Times New Roman" w:hAnsi="Times New Roman" w:cs="Times New Roman"/>
        </w:rPr>
      </w:pPr>
    </w:p>
    <w:p w:rsidR="0041723A" w:rsidRDefault="0041723A" w:rsidP="008F7D67">
      <w:pPr>
        <w:pStyle w:val="ListParagraph"/>
        <w:numPr>
          <w:ilvl w:val="0"/>
          <w:numId w:val="31"/>
        </w:numPr>
        <w:spacing w:after="0" w:line="240" w:lineRule="auto"/>
        <w:ind w:left="360"/>
        <w:jc w:val="both"/>
        <w:rPr>
          <w:rFonts w:ascii="Times New Roman" w:hAnsi="Times New Roman" w:cs="Times New Roman"/>
        </w:rPr>
      </w:pPr>
      <w:r w:rsidRPr="00A9202B">
        <w:rPr>
          <w:rFonts w:ascii="Times New Roman" w:hAnsi="Times New Roman" w:cs="Times New Roman"/>
          <w:b/>
        </w:rPr>
        <w:t>Designed to contain a 25-year, 24-hour precipitation event.</w:t>
      </w:r>
      <w:r>
        <w:rPr>
          <w:rFonts w:ascii="Times New Roman" w:hAnsi="Times New Roman" w:cs="Times New Roman"/>
        </w:rPr>
        <w:t xml:space="preserve">  Lagoons must be sized appropriately to accommodate wastewater generated from current production and possible growth, and contain rainwater that enters the lagoon.  Some sources recommended the lagoon be designed to contain a 100-year, 24-hour precipitation event, while other sources recommended a 25-year, 24-hour precipitation event.  Ecology determined that a lagoon designed to contain a 25-year, 24-hour precipitation event was sufficient to protect groundwater quality.</w:t>
      </w:r>
    </w:p>
    <w:p w:rsidR="0041723A" w:rsidRDefault="0041723A" w:rsidP="0041723A">
      <w:pPr>
        <w:pStyle w:val="ListParagraph"/>
        <w:spacing w:after="0" w:line="240" w:lineRule="auto"/>
        <w:ind w:left="360"/>
        <w:jc w:val="both"/>
        <w:rPr>
          <w:rFonts w:ascii="Times New Roman" w:hAnsi="Times New Roman" w:cs="Times New Roman"/>
        </w:rPr>
      </w:pPr>
    </w:p>
    <w:p w:rsidR="0041723A" w:rsidRDefault="0041723A" w:rsidP="008F7D67">
      <w:pPr>
        <w:pStyle w:val="ListParagraph"/>
        <w:numPr>
          <w:ilvl w:val="0"/>
          <w:numId w:val="31"/>
        </w:numPr>
        <w:spacing w:after="0" w:line="240" w:lineRule="auto"/>
        <w:ind w:left="360"/>
        <w:jc w:val="both"/>
        <w:rPr>
          <w:rFonts w:ascii="Times New Roman" w:hAnsi="Times New Roman" w:cs="Times New Roman"/>
        </w:rPr>
      </w:pPr>
      <w:r w:rsidRPr="00A9202B">
        <w:rPr>
          <w:rFonts w:ascii="Times New Roman" w:hAnsi="Times New Roman" w:cs="Times New Roman"/>
          <w:b/>
        </w:rPr>
        <w:t>Have a permeability of less than 10</w:t>
      </w:r>
      <w:r w:rsidRPr="004163CA">
        <w:rPr>
          <w:rFonts w:ascii="Times New Roman" w:hAnsi="Times New Roman" w:cs="Times New Roman"/>
          <w:b/>
          <w:vertAlign w:val="superscript"/>
        </w:rPr>
        <w:t>-6</w:t>
      </w:r>
      <w:r w:rsidRPr="00A9202B">
        <w:rPr>
          <w:rFonts w:ascii="Times New Roman" w:hAnsi="Times New Roman" w:cs="Times New Roman"/>
          <w:b/>
        </w:rPr>
        <w:t xml:space="preserve"> centimeters per second</w:t>
      </w:r>
      <w:r>
        <w:rPr>
          <w:rFonts w:ascii="Times New Roman" w:hAnsi="Times New Roman" w:cs="Times New Roman"/>
        </w:rPr>
        <w:t xml:space="preserve">.  Lagoons have some degree of permeability whether from natural seepage or a leak.  When designing the lagoon, the Permittee should consider material selection and the permeability of the soils in the bottom and sides of the lagoon.  After reviewing other state requirements and resources, and discussions with industry professionals, Ecology determined that lagoons designed to have a permeability of </w:t>
      </w:r>
      <w:r w:rsidRPr="00624909">
        <w:rPr>
          <w:rFonts w:ascii="Times New Roman" w:hAnsi="Times New Roman" w:cs="Times New Roman"/>
        </w:rPr>
        <w:t>less than 10</w:t>
      </w:r>
      <w:r w:rsidRPr="00624909">
        <w:rPr>
          <w:rFonts w:ascii="Times New Roman" w:hAnsi="Times New Roman" w:cs="Times New Roman"/>
          <w:vertAlign w:val="superscript"/>
        </w:rPr>
        <w:t>-6</w:t>
      </w:r>
      <w:r w:rsidRPr="00624909">
        <w:rPr>
          <w:rFonts w:ascii="Times New Roman" w:hAnsi="Times New Roman" w:cs="Times New Roman"/>
        </w:rPr>
        <w:t xml:space="preserve"> centimeters per second</w:t>
      </w:r>
      <w:r>
        <w:rPr>
          <w:rFonts w:ascii="Times New Roman" w:hAnsi="Times New Roman" w:cs="Times New Roman"/>
        </w:rPr>
        <w:t xml:space="preserve"> was adequate to protect groundwater quality.</w:t>
      </w:r>
    </w:p>
    <w:p w:rsidR="0041723A" w:rsidRDefault="0041723A" w:rsidP="0041723A">
      <w:pPr>
        <w:pStyle w:val="ListParagraph"/>
        <w:spacing w:after="0" w:line="240" w:lineRule="auto"/>
        <w:ind w:left="360"/>
        <w:jc w:val="both"/>
        <w:rPr>
          <w:rFonts w:ascii="Times New Roman" w:hAnsi="Times New Roman" w:cs="Times New Roman"/>
        </w:rPr>
      </w:pPr>
    </w:p>
    <w:p w:rsidR="0041723A" w:rsidRDefault="0041723A" w:rsidP="008F7D67">
      <w:pPr>
        <w:pStyle w:val="ListParagraph"/>
        <w:numPr>
          <w:ilvl w:val="0"/>
          <w:numId w:val="31"/>
        </w:numPr>
        <w:spacing w:after="0" w:line="240" w:lineRule="auto"/>
        <w:ind w:left="360"/>
        <w:jc w:val="both"/>
        <w:rPr>
          <w:rFonts w:ascii="Times New Roman" w:hAnsi="Times New Roman" w:cs="Times New Roman"/>
        </w:rPr>
      </w:pPr>
      <w:r w:rsidRPr="002213AB">
        <w:rPr>
          <w:rFonts w:ascii="Times New Roman" w:hAnsi="Times New Roman" w:cs="Times New Roman"/>
          <w:b/>
        </w:rPr>
        <w:t>Lagoon foundation or base</w:t>
      </w:r>
      <w:r w:rsidRPr="002213AB">
        <w:rPr>
          <w:rFonts w:ascii="Times New Roman" w:hAnsi="Times New Roman" w:cs="Times New Roman"/>
        </w:rPr>
        <w:t xml:space="preserve">.  </w:t>
      </w:r>
      <w:r>
        <w:rPr>
          <w:rFonts w:ascii="Times New Roman" w:hAnsi="Times New Roman" w:cs="Times New Roman"/>
        </w:rPr>
        <w:t>Lagoons can be large structures that contain great volumes of wastewater.  To protect groundwater quality and the safety of people and property around the lagoon, l</w:t>
      </w:r>
      <w:r w:rsidRPr="002213AB">
        <w:rPr>
          <w:rFonts w:ascii="Times New Roman" w:hAnsi="Times New Roman" w:cs="Times New Roman"/>
        </w:rPr>
        <w:t>agoons must have the physical integrity to prevent failure due to settlement, compression, or uplift.</w:t>
      </w:r>
    </w:p>
    <w:p w:rsidR="0041723A" w:rsidRPr="00F63F75" w:rsidRDefault="0041723A" w:rsidP="0041723A">
      <w:pPr>
        <w:pStyle w:val="ListParagraph"/>
        <w:ind w:left="360"/>
        <w:rPr>
          <w:rFonts w:ascii="Times New Roman" w:hAnsi="Times New Roman" w:cs="Times New Roman"/>
        </w:rPr>
      </w:pPr>
    </w:p>
    <w:p w:rsidR="0041723A" w:rsidRPr="002213AB" w:rsidRDefault="0041723A" w:rsidP="008F7D67">
      <w:pPr>
        <w:pStyle w:val="ListParagraph"/>
        <w:numPr>
          <w:ilvl w:val="0"/>
          <w:numId w:val="31"/>
        </w:numPr>
        <w:spacing w:after="0" w:line="240" w:lineRule="auto"/>
        <w:ind w:left="360"/>
        <w:jc w:val="both"/>
        <w:rPr>
          <w:rFonts w:ascii="Times New Roman" w:hAnsi="Times New Roman" w:cs="Times New Roman"/>
        </w:rPr>
      </w:pPr>
      <w:r w:rsidRPr="00F63F75">
        <w:rPr>
          <w:rFonts w:ascii="Times New Roman" w:hAnsi="Times New Roman" w:cs="Times New Roman"/>
          <w:b/>
        </w:rPr>
        <w:t>Engineering Report</w:t>
      </w:r>
      <w:r>
        <w:rPr>
          <w:rFonts w:ascii="Times New Roman" w:hAnsi="Times New Roman" w:cs="Times New Roman"/>
        </w:rPr>
        <w:t>.  Chapter 173-240 WAC requires that a facility owner submit engineering reports and plans and specifications to Ecology before constructing an industrial wastewater facility.  Ecology recognizes that this could cause a financial hardship for a Group 1 Permittee, therefore, the Winery General Permit only requires a Group 2 Permittee to submit an Engineering Report before the construction of a lagoon.</w:t>
      </w:r>
    </w:p>
    <w:p w:rsidR="0041723A" w:rsidRDefault="0041723A" w:rsidP="0041723A">
      <w:pPr>
        <w:spacing w:after="0" w:line="240" w:lineRule="auto"/>
        <w:ind w:left="360"/>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 xml:space="preserve">The Winery General Permit does </w:t>
      </w:r>
      <w:r w:rsidRPr="0002516A">
        <w:rPr>
          <w:rFonts w:ascii="Times New Roman" w:hAnsi="Times New Roman" w:cs="Times New Roman"/>
          <w:b/>
        </w:rPr>
        <w:t>not</w:t>
      </w:r>
      <w:r>
        <w:rPr>
          <w:rFonts w:ascii="Times New Roman" w:hAnsi="Times New Roman" w:cs="Times New Roman"/>
        </w:rPr>
        <w:t xml:space="preserve"> </w:t>
      </w:r>
      <w:r w:rsidR="00511225">
        <w:rPr>
          <w:rFonts w:ascii="Times New Roman" w:hAnsi="Times New Roman" w:cs="Times New Roman"/>
        </w:rPr>
        <w:t>require</w:t>
      </w:r>
      <w:r>
        <w:rPr>
          <w:rFonts w:ascii="Times New Roman" w:hAnsi="Times New Roman" w:cs="Times New Roman"/>
        </w:rPr>
        <w:t xml:space="preserve"> a Permittee discharging to an existing lagoon to modify the design or construction of the lagoon.  It is uncertain how much seepage and leak</w:t>
      </w:r>
      <w:r w:rsidR="00E9302E">
        <w:rPr>
          <w:rFonts w:ascii="Times New Roman" w:hAnsi="Times New Roman" w:cs="Times New Roman"/>
        </w:rPr>
        <w:t>age is occurring at each lagoon,</w:t>
      </w:r>
      <w:r>
        <w:rPr>
          <w:rFonts w:ascii="Times New Roman" w:hAnsi="Times New Roman" w:cs="Times New Roman"/>
        </w:rPr>
        <w:t xml:space="preserve"> so the Winery General Permit includes a requirement for a Permittee that discharges to an existing lagoon, to conduct an assessment of the lagoon to determine the permeability of the lagoon.</w:t>
      </w:r>
    </w:p>
    <w:p w:rsidR="0041723A" w:rsidRDefault="0041723A" w:rsidP="0041723A">
      <w:pPr>
        <w:spacing w:after="0" w:line="240" w:lineRule="auto"/>
        <w:jc w:val="both"/>
        <w:rPr>
          <w:rFonts w:ascii="Times New Roman" w:hAnsi="Times New Roman" w:cs="Times New Roman"/>
        </w:rPr>
      </w:pPr>
    </w:p>
    <w:p w:rsidR="0041723A" w:rsidRPr="00286BBD" w:rsidRDefault="0041723A" w:rsidP="002F5D9B">
      <w:pPr>
        <w:pStyle w:val="Heading3"/>
      </w:pPr>
      <w:r>
        <w:t>Discharges as Road Dust Abatement</w:t>
      </w: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 xml:space="preserve">A Permittee that discharges wastewater as road dust abatement should use BMPs </w:t>
      </w:r>
      <w:r w:rsidR="004163CA">
        <w:rPr>
          <w:rFonts w:ascii="Times New Roman" w:hAnsi="Times New Roman" w:cs="Times New Roman"/>
        </w:rPr>
        <w:t>to prevent</w:t>
      </w:r>
      <w:r>
        <w:rPr>
          <w:rFonts w:ascii="Times New Roman" w:hAnsi="Times New Roman" w:cs="Times New Roman"/>
        </w:rPr>
        <w:t xml:space="preserve"> exceed</w:t>
      </w:r>
      <w:r w:rsidR="004163CA">
        <w:rPr>
          <w:rFonts w:ascii="Times New Roman" w:hAnsi="Times New Roman" w:cs="Times New Roman"/>
        </w:rPr>
        <w:t>ing</w:t>
      </w:r>
      <w:r>
        <w:rPr>
          <w:rFonts w:ascii="Times New Roman" w:hAnsi="Times New Roman" w:cs="Times New Roman"/>
        </w:rPr>
        <w:t xml:space="preserve"> the maximum application rates and frequencies identified in the Winery General Permit.  Wastewater discharges as road dust abatement should also </w:t>
      </w:r>
      <w:r w:rsidRPr="00365DBA">
        <w:rPr>
          <w:rFonts w:ascii="Times New Roman" w:hAnsi="Times New Roman" w:cs="Times New Roman"/>
          <w:b/>
        </w:rPr>
        <w:t>not</w:t>
      </w:r>
      <w:r>
        <w:rPr>
          <w:rFonts w:ascii="Times New Roman" w:hAnsi="Times New Roman" w:cs="Times New Roman"/>
        </w:rPr>
        <w:t xml:space="preserve"> cause ponding, runoff, erosion, and groundwater contamination.</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120" w:line="240" w:lineRule="auto"/>
        <w:jc w:val="both"/>
        <w:rPr>
          <w:rFonts w:ascii="Times New Roman" w:hAnsi="Times New Roman" w:cs="Times New Roman"/>
        </w:rPr>
      </w:pPr>
      <w:r>
        <w:rPr>
          <w:rFonts w:ascii="Times New Roman" w:hAnsi="Times New Roman" w:cs="Times New Roman"/>
        </w:rPr>
        <w:t>The following BMPs can assist the Permittee with their application of wastewater as road dust abatement.</w:t>
      </w:r>
    </w:p>
    <w:p w:rsidR="0041723A" w:rsidRPr="00310D9A" w:rsidRDefault="0041723A" w:rsidP="008F7D67">
      <w:pPr>
        <w:pStyle w:val="ListParagraph"/>
        <w:numPr>
          <w:ilvl w:val="0"/>
          <w:numId w:val="32"/>
        </w:numPr>
        <w:spacing w:after="60" w:line="240" w:lineRule="auto"/>
        <w:ind w:left="360"/>
        <w:contextualSpacing w:val="0"/>
        <w:jc w:val="both"/>
        <w:rPr>
          <w:rFonts w:ascii="Times New Roman" w:hAnsi="Times New Roman" w:cs="Times New Roman"/>
        </w:rPr>
      </w:pPr>
      <w:r w:rsidRPr="00310D9A">
        <w:rPr>
          <w:rFonts w:ascii="Times New Roman" w:hAnsi="Times New Roman" w:cs="Times New Roman"/>
        </w:rPr>
        <w:t>Use an application system that evenly distributes the wastewater.</w:t>
      </w:r>
    </w:p>
    <w:p w:rsidR="0041723A" w:rsidRPr="00310D9A" w:rsidRDefault="0041723A" w:rsidP="008F7D67">
      <w:pPr>
        <w:pStyle w:val="ListParagraph"/>
        <w:numPr>
          <w:ilvl w:val="0"/>
          <w:numId w:val="32"/>
        </w:numPr>
        <w:spacing w:after="60" w:line="240" w:lineRule="auto"/>
        <w:ind w:left="360"/>
        <w:contextualSpacing w:val="0"/>
        <w:jc w:val="both"/>
        <w:rPr>
          <w:rFonts w:ascii="Times New Roman" w:hAnsi="Times New Roman" w:cs="Times New Roman"/>
        </w:rPr>
      </w:pPr>
      <w:r w:rsidRPr="00310D9A">
        <w:rPr>
          <w:rFonts w:ascii="Times New Roman" w:hAnsi="Times New Roman" w:cs="Times New Roman"/>
        </w:rPr>
        <w:t>Schedule the application of wastewater, considering rainfall and supplemental water used for road dust abatement.</w:t>
      </w:r>
    </w:p>
    <w:p w:rsidR="0041723A" w:rsidRPr="00310D9A" w:rsidRDefault="0041723A" w:rsidP="008F7D67">
      <w:pPr>
        <w:pStyle w:val="ListParagraph"/>
        <w:numPr>
          <w:ilvl w:val="0"/>
          <w:numId w:val="32"/>
        </w:numPr>
        <w:spacing w:after="0" w:line="240" w:lineRule="auto"/>
        <w:ind w:left="360"/>
        <w:contextualSpacing w:val="0"/>
        <w:jc w:val="both"/>
        <w:rPr>
          <w:rFonts w:ascii="Times New Roman" w:hAnsi="Times New Roman" w:cs="Times New Roman"/>
        </w:rPr>
      </w:pPr>
      <w:r w:rsidRPr="00310D9A">
        <w:rPr>
          <w:rFonts w:ascii="Times New Roman" w:hAnsi="Times New Roman" w:cs="Times New Roman"/>
        </w:rPr>
        <w:t>Inspect the road dust abatement areas for signs of over application.</w:t>
      </w:r>
    </w:p>
    <w:p w:rsidR="0041723A" w:rsidRDefault="0041723A" w:rsidP="0041723A">
      <w:pPr>
        <w:spacing w:after="0" w:line="240" w:lineRule="auto"/>
        <w:ind w:left="360"/>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The Winery General Permit requires that a Permittee provide storage for wastewater during times when environmental conditions prevent wastewater from being discharged as road dust abatement.  Examples of environmental conditions that prevent wastewater discharge include when road dust abatement areas are frozen or snow covered, or during precipitation events that may cause wastewater to pond or run off road dust abatement areas.</w:t>
      </w:r>
    </w:p>
    <w:p w:rsidR="0041723A" w:rsidRDefault="0041723A" w:rsidP="0041723A">
      <w:pPr>
        <w:spacing w:after="0" w:line="240" w:lineRule="auto"/>
        <w:jc w:val="both"/>
        <w:rPr>
          <w:rFonts w:ascii="Times New Roman" w:hAnsi="Times New Roman" w:cs="Times New Roman"/>
        </w:rPr>
      </w:pPr>
    </w:p>
    <w:p w:rsidR="0041723A" w:rsidRPr="00286BBD" w:rsidRDefault="0041723A" w:rsidP="002F5D9B">
      <w:pPr>
        <w:pStyle w:val="Heading3"/>
      </w:pPr>
      <w:r>
        <w:t>Discharges to Subsurface Infiltration Systems</w:t>
      </w: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 xml:space="preserve">Wastewater discharges </w:t>
      </w:r>
      <w:r w:rsidRPr="00365DBA">
        <w:rPr>
          <w:rFonts w:ascii="Times New Roman" w:hAnsi="Times New Roman" w:cs="Times New Roman"/>
          <w:b/>
        </w:rPr>
        <w:t>not</w:t>
      </w:r>
      <w:r>
        <w:rPr>
          <w:rFonts w:ascii="Times New Roman" w:hAnsi="Times New Roman" w:cs="Times New Roman"/>
        </w:rPr>
        <w:t xml:space="preserve"> effectively treated by subsurface infiltration systems could cause nuisances, damage vegetation, contaminate groundwater with heavy metals and salt, and, if commingled with domestic sewage, could negatively impact public health.</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 xml:space="preserve">To prevent wear and tear and increase the effectiveness of the subsurface infiltration system, use BMPs to reduce the concentration of the following </w:t>
      </w:r>
      <w:r w:rsidR="00511225">
        <w:rPr>
          <w:rFonts w:ascii="Times New Roman" w:hAnsi="Times New Roman" w:cs="Times New Roman"/>
        </w:rPr>
        <w:t>pollutants</w:t>
      </w:r>
      <w:r>
        <w:rPr>
          <w:rFonts w:ascii="Times New Roman" w:hAnsi="Times New Roman" w:cs="Times New Roman"/>
        </w:rPr>
        <w:t xml:space="preserve"> in the wastewater.</w:t>
      </w:r>
    </w:p>
    <w:p w:rsidR="0041723A" w:rsidRDefault="0041723A" w:rsidP="0041723A">
      <w:pPr>
        <w:spacing w:after="0" w:line="240" w:lineRule="auto"/>
        <w:jc w:val="both"/>
        <w:rPr>
          <w:rFonts w:ascii="Times New Roman" w:hAnsi="Times New Roman" w:cs="Times New Roman"/>
        </w:rPr>
      </w:pPr>
    </w:p>
    <w:p w:rsidR="0041723A" w:rsidRDefault="0041723A" w:rsidP="008F7D67">
      <w:pPr>
        <w:pStyle w:val="ListParagraph"/>
        <w:numPr>
          <w:ilvl w:val="0"/>
          <w:numId w:val="34"/>
        </w:numPr>
        <w:spacing w:after="0" w:line="240" w:lineRule="auto"/>
        <w:ind w:left="360"/>
        <w:jc w:val="both"/>
        <w:rPr>
          <w:rFonts w:ascii="Times New Roman" w:hAnsi="Times New Roman" w:cs="Times New Roman"/>
        </w:rPr>
      </w:pPr>
      <w:r w:rsidRPr="0072218A">
        <w:rPr>
          <w:rFonts w:ascii="Times New Roman" w:hAnsi="Times New Roman" w:cs="Times New Roman"/>
          <w:b/>
        </w:rPr>
        <w:t>Suspended solids</w:t>
      </w:r>
      <w:r>
        <w:rPr>
          <w:rFonts w:ascii="Times New Roman" w:hAnsi="Times New Roman" w:cs="Times New Roman"/>
        </w:rPr>
        <w:t xml:space="preserve">.  </w:t>
      </w:r>
      <w:r w:rsidRPr="0072218A">
        <w:rPr>
          <w:rFonts w:ascii="Times New Roman" w:hAnsi="Times New Roman" w:cs="Times New Roman"/>
        </w:rPr>
        <w:t xml:space="preserve">Suspended solids like bentonite and diatomaceous earth can plug </w:t>
      </w:r>
      <w:r>
        <w:rPr>
          <w:rFonts w:ascii="Times New Roman" w:hAnsi="Times New Roman" w:cs="Times New Roman"/>
        </w:rPr>
        <w:t xml:space="preserve">the small </w:t>
      </w:r>
      <w:r w:rsidRPr="0072218A">
        <w:rPr>
          <w:rFonts w:ascii="Times New Roman" w:hAnsi="Times New Roman" w:cs="Times New Roman"/>
        </w:rPr>
        <w:t>pore</w:t>
      </w:r>
      <w:r>
        <w:rPr>
          <w:rFonts w:ascii="Times New Roman" w:hAnsi="Times New Roman" w:cs="Times New Roman"/>
        </w:rPr>
        <w:t xml:space="preserve"> </w:t>
      </w:r>
      <w:r w:rsidRPr="0072218A">
        <w:rPr>
          <w:rFonts w:ascii="Times New Roman" w:hAnsi="Times New Roman" w:cs="Times New Roman"/>
        </w:rPr>
        <w:t>s</w:t>
      </w:r>
      <w:r>
        <w:rPr>
          <w:rFonts w:ascii="Times New Roman" w:hAnsi="Times New Roman" w:cs="Times New Roman"/>
        </w:rPr>
        <w:t>paces between soil particles</w:t>
      </w:r>
      <w:r w:rsidRPr="0072218A">
        <w:rPr>
          <w:rFonts w:ascii="Times New Roman" w:hAnsi="Times New Roman" w:cs="Times New Roman"/>
        </w:rPr>
        <w:t xml:space="preserve"> in the drainfield impacting their permeability and causing them to fail.  Using BMPs to reduce the amount of these products used at the winemaking facility and using filters to remove them from the wastewater before it is discharged to the waste management system</w:t>
      </w:r>
      <w:r w:rsidR="00A10A29">
        <w:rPr>
          <w:rFonts w:ascii="Times New Roman" w:hAnsi="Times New Roman" w:cs="Times New Roman"/>
        </w:rPr>
        <w:t>,</w:t>
      </w:r>
      <w:r w:rsidRPr="0072218A">
        <w:rPr>
          <w:rFonts w:ascii="Times New Roman" w:hAnsi="Times New Roman" w:cs="Times New Roman"/>
        </w:rPr>
        <w:t xml:space="preserve"> will prevent drainfield failure.</w:t>
      </w:r>
    </w:p>
    <w:p w:rsidR="0041723A" w:rsidRPr="0072218A" w:rsidRDefault="0041723A" w:rsidP="0041723A">
      <w:pPr>
        <w:pStyle w:val="ListParagraph"/>
        <w:spacing w:after="0" w:line="240" w:lineRule="auto"/>
        <w:ind w:left="360"/>
        <w:jc w:val="both"/>
        <w:rPr>
          <w:rFonts w:ascii="Times New Roman" w:hAnsi="Times New Roman" w:cs="Times New Roman"/>
        </w:rPr>
      </w:pPr>
    </w:p>
    <w:p w:rsidR="0041723A" w:rsidRDefault="0041723A" w:rsidP="008F7D67">
      <w:pPr>
        <w:pStyle w:val="ListParagraph"/>
        <w:numPr>
          <w:ilvl w:val="0"/>
          <w:numId w:val="34"/>
        </w:numPr>
        <w:spacing w:after="0" w:line="240" w:lineRule="auto"/>
        <w:ind w:left="360"/>
        <w:jc w:val="both"/>
        <w:rPr>
          <w:rFonts w:ascii="Times New Roman" w:hAnsi="Times New Roman" w:cs="Times New Roman"/>
        </w:rPr>
      </w:pPr>
      <w:r w:rsidRPr="0072218A">
        <w:rPr>
          <w:rFonts w:ascii="Times New Roman" w:hAnsi="Times New Roman" w:cs="Times New Roman"/>
          <w:b/>
        </w:rPr>
        <w:lastRenderedPageBreak/>
        <w:t>Gross solids</w:t>
      </w:r>
      <w:r>
        <w:rPr>
          <w:rFonts w:ascii="Times New Roman" w:hAnsi="Times New Roman" w:cs="Times New Roman"/>
        </w:rPr>
        <w:t xml:space="preserve">.  </w:t>
      </w:r>
      <w:r w:rsidRPr="0072218A">
        <w:rPr>
          <w:rFonts w:ascii="Times New Roman" w:hAnsi="Times New Roman" w:cs="Times New Roman"/>
        </w:rPr>
        <w:t xml:space="preserve">Gross solids like </w:t>
      </w:r>
      <w:r>
        <w:rPr>
          <w:rFonts w:ascii="Times New Roman" w:hAnsi="Times New Roman" w:cs="Times New Roman"/>
        </w:rPr>
        <w:t xml:space="preserve">pomace and </w:t>
      </w:r>
      <w:r w:rsidRPr="0072218A">
        <w:rPr>
          <w:rFonts w:ascii="Times New Roman" w:hAnsi="Times New Roman" w:cs="Times New Roman"/>
        </w:rPr>
        <w:t xml:space="preserve">lees can clog components of the waste management system and significantly increases the strength of the wastewater.  Wastewater with high levels of </w:t>
      </w:r>
      <w:r w:rsidR="00FC5C70">
        <w:rPr>
          <w:rFonts w:ascii="Times New Roman" w:hAnsi="Times New Roman" w:cs="Times New Roman"/>
        </w:rPr>
        <w:t>organic material</w:t>
      </w:r>
      <w:r w:rsidR="00FC5C70" w:rsidRPr="0072218A">
        <w:rPr>
          <w:rFonts w:ascii="Times New Roman" w:hAnsi="Times New Roman" w:cs="Times New Roman"/>
        </w:rPr>
        <w:t xml:space="preserve"> </w:t>
      </w:r>
      <w:r w:rsidRPr="0072218A">
        <w:rPr>
          <w:rFonts w:ascii="Times New Roman" w:hAnsi="Times New Roman" w:cs="Times New Roman"/>
        </w:rPr>
        <w:t xml:space="preserve">deplete the soil of oxygen which reduces the amount of treatment provided by the drainfield and can </w:t>
      </w:r>
      <w:r w:rsidR="004163CA">
        <w:rPr>
          <w:rFonts w:ascii="Times New Roman" w:hAnsi="Times New Roman" w:cs="Times New Roman"/>
        </w:rPr>
        <w:t>produce nuisance odors and vectors</w:t>
      </w:r>
      <w:r w:rsidR="00C4070E">
        <w:rPr>
          <w:rFonts w:ascii="Times New Roman" w:hAnsi="Times New Roman" w:cs="Times New Roman"/>
        </w:rPr>
        <w:t xml:space="preserve"> (if the wastewater surfaces)</w:t>
      </w:r>
      <w:r>
        <w:rPr>
          <w:rFonts w:ascii="Times New Roman" w:hAnsi="Times New Roman" w:cs="Times New Roman"/>
        </w:rPr>
        <w:t>, and leach heavy metals into groundwater</w:t>
      </w:r>
      <w:r w:rsidRPr="0072218A">
        <w:rPr>
          <w:rFonts w:ascii="Times New Roman" w:hAnsi="Times New Roman" w:cs="Times New Roman"/>
        </w:rPr>
        <w:t xml:space="preserve">.  BMPs that remove gross solids and lower the </w:t>
      </w:r>
      <w:r w:rsidR="00FC5C70">
        <w:rPr>
          <w:rFonts w:ascii="Times New Roman" w:hAnsi="Times New Roman" w:cs="Times New Roman"/>
        </w:rPr>
        <w:t>organic material</w:t>
      </w:r>
      <w:r w:rsidR="00FC5C70" w:rsidRPr="0072218A">
        <w:rPr>
          <w:rFonts w:ascii="Times New Roman" w:hAnsi="Times New Roman" w:cs="Times New Roman"/>
        </w:rPr>
        <w:t xml:space="preserve"> </w:t>
      </w:r>
      <w:r w:rsidRPr="0072218A">
        <w:rPr>
          <w:rFonts w:ascii="Times New Roman" w:hAnsi="Times New Roman" w:cs="Times New Roman"/>
        </w:rPr>
        <w:t>in wastewater will help avoid creating anaerobic conditions and compromising soil microbial activity.</w:t>
      </w:r>
    </w:p>
    <w:p w:rsidR="0041723A" w:rsidRPr="0072218A" w:rsidRDefault="0041723A" w:rsidP="0041723A">
      <w:pPr>
        <w:pStyle w:val="ListParagraph"/>
        <w:spacing w:after="0" w:line="240" w:lineRule="auto"/>
        <w:ind w:left="360"/>
        <w:jc w:val="both"/>
        <w:rPr>
          <w:rFonts w:ascii="Times New Roman" w:hAnsi="Times New Roman" w:cs="Times New Roman"/>
        </w:rPr>
      </w:pPr>
    </w:p>
    <w:p w:rsidR="0041723A" w:rsidRPr="0072218A" w:rsidRDefault="0041723A" w:rsidP="008F7D67">
      <w:pPr>
        <w:pStyle w:val="ListParagraph"/>
        <w:numPr>
          <w:ilvl w:val="0"/>
          <w:numId w:val="34"/>
        </w:numPr>
        <w:spacing w:after="0" w:line="240" w:lineRule="auto"/>
        <w:ind w:left="360"/>
        <w:jc w:val="both"/>
        <w:rPr>
          <w:rFonts w:ascii="Times New Roman" w:hAnsi="Times New Roman" w:cs="Times New Roman"/>
        </w:rPr>
      </w:pPr>
      <w:r w:rsidRPr="0072218A">
        <w:rPr>
          <w:rFonts w:ascii="Times New Roman" w:hAnsi="Times New Roman" w:cs="Times New Roman"/>
          <w:b/>
        </w:rPr>
        <w:t>Salts</w:t>
      </w:r>
      <w:r>
        <w:rPr>
          <w:rFonts w:ascii="Times New Roman" w:hAnsi="Times New Roman" w:cs="Times New Roman"/>
        </w:rPr>
        <w:t xml:space="preserve">.  </w:t>
      </w:r>
      <w:r w:rsidRPr="0072218A">
        <w:rPr>
          <w:rFonts w:ascii="Times New Roman" w:hAnsi="Times New Roman" w:cs="Times New Roman"/>
        </w:rPr>
        <w:t>High levels of salt cause a decline in soil structure because the soils become less stable and more erodible.  Saline water can also cause clay particles to bond together and reduce infiltration rates, decreasing the effectiveness of the drainfield.  Additionally, high levels of salt in the soil profile can be leached into groundwater.  BMPs used to reduce the amount of salt that enters the waste management system will protect the drainfield and prevent salts being leached into groundwater aquifers.</w:t>
      </w:r>
    </w:p>
    <w:p w:rsidR="0041723A" w:rsidRDefault="0041723A" w:rsidP="0041723A">
      <w:pPr>
        <w:spacing w:after="0" w:line="240" w:lineRule="auto"/>
        <w:ind w:left="360"/>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One of the BMPs required by the Winery General Permit for a Permittee that discharges wastewater to a subsurface infiltration system is for the Permittee to comply with the Underground Injection Control Program (Chapter 173-218 WAC).  According to Chapter 173-218 WAC, a</w:t>
      </w:r>
      <w:r w:rsidRPr="00B85B3E">
        <w:rPr>
          <w:rFonts w:ascii="Times New Roman" w:hAnsi="Times New Roman" w:cs="Times New Roman"/>
        </w:rPr>
        <w:t xml:space="preserve">ny subsurface infiltration system, regardless of the size of the system that receives non-sanitary waste fluids (industrial or commercial) is considered a </w:t>
      </w:r>
      <w:r>
        <w:rPr>
          <w:rFonts w:ascii="Times New Roman" w:hAnsi="Times New Roman" w:cs="Times New Roman"/>
        </w:rPr>
        <w:t>Class V injection well</w:t>
      </w:r>
      <w:r w:rsidRPr="00B85B3E">
        <w:rPr>
          <w:rFonts w:ascii="Times New Roman" w:hAnsi="Times New Roman" w:cs="Times New Roman"/>
        </w:rPr>
        <w:t xml:space="preserve"> and must </w:t>
      </w:r>
      <w:r>
        <w:rPr>
          <w:rFonts w:ascii="Times New Roman" w:hAnsi="Times New Roman" w:cs="Times New Roman"/>
        </w:rPr>
        <w:t xml:space="preserve">be registered.  </w:t>
      </w:r>
      <w:r w:rsidR="00A10A29">
        <w:rPr>
          <w:rFonts w:ascii="Times New Roman" w:hAnsi="Times New Roman" w:cs="Times New Roman"/>
        </w:rPr>
        <w:t xml:space="preserve">Visit the following website for more information.  </w:t>
      </w:r>
      <w:hyperlink r:id="rId44" w:history="1">
        <w:r w:rsidR="00A10A29" w:rsidRPr="004C6A73">
          <w:rPr>
            <w:rStyle w:val="Hyperlink"/>
            <w:rFonts w:ascii="Times New Roman" w:hAnsi="Times New Roman" w:cs="Times New Roman"/>
          </w:rPr>
          <w:t>http://www.ecy.wa.gov/programs/wq/grndwtr/uic/</w:t>
        </w:r>
      </w:hyperlink>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The tanks used to separate and treat the wastewater before being discharged to the drainfield are an important component in the subsurface infiltration system and must be maintained to ensure optimal treatment of the wastewater.  The Winery General Permit requires that the tanks be cleaned at least once per year and when the sludge or scum layer reach various levels within the tank.  Based on conversations with industry professionals and reviews of guidance from other state agencies, Ecology determined that this BMP is appropriate to maintain subsurface infiltration systems and protect groundwater quality.</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 xml:space="preserve">New subsurface infiltration systems (constructed </w:t>
      </w:r>
      <w:r w:rsidR="00A10A29">
        <w:rPr>
          <w:rFonts w:ascii="Times New Roman" w:hAnsi="Times New Roman" w:cs="Times New Roman"/>
        </w:rPr>
        <w:t>six (</w:t>
      </w:r>
      <w:r>
        <w:rPr>
          <w:rFonts w:ascii="Times New Roman" w:hAnsi="Times New Roman" w:cs="Times New Roman"/>
        </w:rPr>
        <w:t>6</w:t>
      </w:r>
      <w:r w:rsidR="00A10A29">
        <w:rPr>
          <w:rFonts w:ascii="Times New Roman" w:hAnsi="Times New Roman" w:cs="Times New Roman"/>
        </w:rPr>
        <w:t>)</w:t>
      </w:r>
      <w:r>
        <w:rPr>
          <w:rFonts w:ascii="Times New Roman" w:hAnsi="Times New Roman" w:cs="Times New Roman"/>
        </w:rPr>
        <w:t xml:space="preserve"> months after the effective date of the general permit) must be sited, designed, and constructed so they minimize impacts to groundwater quality.  The Winery General Permit includes the following BMPs for the siting, design, and construction of future subsurface infiltration systems.</w:t>
      </w:r>
    </w:p>
    <w:p w:rsidR="0041723A" w:rsidRDefault="0041723A" w:rsidP="0041723A">
      <w:pPr>
        <w:spacing w:after="0" w:line="240" w:lineRule="auto"/>
        <w:jc w:val="both"/>
        <w:rPr>
          <w:rFonts w:ascii="Times New Roman" w:hAnsi="Times New Roman" w:cs="Times New Roman"/>
        </w:rPr>
      </w:pPr>
    </w:p>
    <w:p w:rsidR="0041723A" w:rsidRDefault="0041723A" w:rsidP="008F7D67">
      <w:pPr>
        <w:pStyle w:val="ListParagraph"/>
        <w:numPr>
          <w:ilvl w:val="0"/>
          <w:numId w:val="29"/>
        </w:numPr>
        <w:spacing w:after="0" w:line="240" w:lineRule="auto"/>
        <w:ind w:left="360"/>
        <w:jc w:val="both"/>
        <w:rPr>
          <w:rFonts w:ascii="Times New Roman" w:hAnsi="Times New Roman" w:cs="Times New Roman"/>
        </w:rPr>
      </w:pPr>
      <w:r w:rsidRPr="00704070">
        <w:rPr>
          <w:rFonts w:ascii="Times New Roman" w:hAnsi="Times New Roman" w:cs="Times New Roman"/>
          <w:b/>
        </w:rPr>
        <w:t>Quality and quantity of wastewater.</w:t>
      </w:r>
      <w:r>
        <w:rPr>
          <w:rFonts w:ascii="Times New Roman" w:hAnsi="Times New Roman" w:cs="Times New Roman"/>
        </w:rPr>
        <w:t xml:space="preserve">  When designing the subsurface infiltration system, the Permittee should consider the volume of wastewater generated at different times throughout the year and the variability of the strength of the wastewater throughout the year.  The </w:t>
      </w:r>
      <w:r w:rsidR="00FC5C70">
        <w:rPr>
          <w:rFonts w:ascii="Times New Roman" w:hAnsi="Times New Roman" w:cs="Times New Roman"/>
        </w:rPr>
        <w:t xml:space="preserve">organic material </w:t>
      </w:r>
      <w:r>
        <w:rPr>
          <w:rFonts w:ascii="Times New Roman" w:hAnsi="Times New Roman" w:cs="Times New Roman"/>
        </w:rPr>
        <w:t xml:space="preserve">in wastewater can benefit soils and vegetation but too much </w:t>
      </w:r>
      <w:r w:rsidR="00FC5C70">
        <w:rPr>
          <w:rFonts w:ascii="Times New Roman" w:hAnsi="Times New Roman" w:cs="Times New Roman"/>
        </w:rPr>
        <w:t xml:space="preserve">organic material </w:t>
      </w:r>
      <w:r>
        <w:rPr>
          <w:rFonts w:ascii="Times New Roman" w:hAnsi="Times New Roman" w:cs="Times New Roman"/>
        </w:rPr>
        <w:t xml:space="preserve">and nutrients can have negative impacts.  Additionally, the system must also be sized appropriately to accommodate </w:t>
      </w:r>
      <w:r w:rsidRPr="00365DBA">
        <w:rPr>
          <w:rFonts w:ascii="Times New Roman" w:hAnsi="Times New Roman" w:cs="Times New Roman"/>
          <w:b/>
        </w:rPr>
        <w:t>not</w:t>
      </w:r>
      <w:r>
        <w:rPr>
          <w:rFonts w:ascii="Times New Roman" w:hAnsi="Times New Roman" w:cs="Times New Roman"/>
        </w:rPr>
        <w:t xml:space="preserve"> only the wastewater discharged to it</w:t>
      </w:r>
      <w:r w:rsidR="00A10A29">
        <w:rPr>
          <w:rFonts w:ascii="Times New Roman" w:hAnsi="Times New Roman" w:cs="Times New Roman"/>
        </w:rPr>
        <w:t>,</w:t>
      </w:r>
      <w:r>
        <w:rPr>
          <w:rFonts w:ascii="Times New Roman" w:hAnsi="Times New Roman" w:cs="Times New Roman"/>
        </w:rPr>
        <w:t xml:space="preserve"> but also any precipitation and stormwater directed to it.</w:t>
      </w:r>
    </w:p>
    <w:p w:rsidR="0041723A" w:rsidRDefault="0041723A" w:rsidP="0041723A">
      <w:pPr>
        <w:spacing w:after="0" w:line="240" w:lineRule="auto"/>
        <w:ind w:left="360"/>
        <w:jc w:val="both"/>
        <w:rPr>
          <w:rFonts w:ascii="Times New Roman" w:hAnsi="Times New Roman" w:cs="Times New Roman"/>
        </w:rPr>
      </w:pPr>
    </w:p>
    <w:p w:rsidR="0041723A" w:rsidRPr="00B95F5B" w:rsidRDefault="0041723A" w:rsidP="008F7D67">
      <w:pPr>
        <w:pStyle w:val="ListParagraph"/>
        <w:numPr>
          <w:ilvl w:val="0"/>
          <w:numId w:val="29"/>
        </w:numPr>
        <w:spacing w:after="0" w:line="240" w:lineRule="auto"/>
        <w:ind w:left="360"/>
        <w:jc w:val="both"/>
        <w:rPr>
          <w:rFonts w:ascii="Times New Roman" w:hAnsi="Times New Roman" w:cs="Times New Roman"/>
        </w:rPr>
      </w:pPr>
      <w:r w:rsidRPr="00B95F5B">
        <w:rPr>
          <w:rFonts w:ascii="Times New Roman" w:hAnsi="Times New Roman" w:cs="Times New Roman"/>
          <w:b/>
        </w:rPr>
        <w:t>Treatment tanks</w:t>
      </w:r>
      <w:r>
        <w:rPr>
          <w:rFonts w:ascii="Times New Roman" w:hAnsi="Times New Roman" w:cs="Times New Roman"/>
        </w:rPr>
        <w:t>.  The treatment tanks in the subsurface infiltration system must have adequate retention time and storage capacity.  When designing the system, consider what structural components will be used to treat the wastewater such as filters, aerators, and settling tanks.  Locate t</w:t>
      </w:r>
      <w:r w:rsidRPr="00B95F5B">
        <w:rPr>
          <w:rFonts w:ascii="Times New Roman" w:hAnsi="Times New Roman" w:cs="Times New Roman"/>
        </w:rPr>
        <w:t xml:space="preserve">anks and inspection risers </w:t>
      </w:r>
      <w:r>
        <w:rPr>
          <w:rFonts w:ascii="Times New Roman" w:hAnsi="Times New Roman" w:cs="Times New Roman"/>
        </w:rPr>
        <w:t>so they are</w:t>
      </w:r>
      <w:r w:rsidRPr="00B95F5B">
        <w:rPr>
          <w:rFonts w:ascii="Times New Roman" w:hAnsi="Times New Roman" w:cs="Times New Roman"/>
        </w:rPr>
        <w:t xml:space="preserve"> easily accessible to inspect solid levels, pump out solids, and clean/replace effluent filters.</w:t>
      </w:r>
    </w:p>
    <w:p w:rsidR="0041723A" w:rsidRDefault="0041723A" w:rsidP="0041723A">
      <w:pPr>
        <w:spacing w:after="0" w:line="240" w:lineRule="auto"/>
        <w:ind w:left="360"/>
        <w:jc w:val="both"/>
        <w:rPr>
          <w:rFonts w:ascii="Times New Roman" w:hAnsi="Times New Roman" w:cs="Times New Roman"/>
        </w:rPr>
      </w:pPr>
    </w:p>
    <w:p w:rsidR="0041723A" w:rsidRPr="00B95F5B" w:rsidRDefault="0041723A" w:rsidP="008F7D67">
      <w:pPr>
        <w:pStyle w:val="ListParagraph"/>
        <w:numPr>
          <w:ilvl w:val="0"/>
          <w:numId w:val="33"/>
        </w:numPr>
        <w:spacing w:after="0" w:line="240" w:lineRule="auto"/>
        <w:ind w:left="360"/>
        <w:jc w:val="both"/>
        <w:rPr>
          <w:rFonts w:ascii="Times New Roman" w:hAnsi="Times New Roman" w:cs="Times New Roman"/>
        </w:rPr>
      </w:pPr>
      <w:r>
        <w:rPr>
          <w:rFonts w:ascii="Times New Roman" w:hAnsi="Times New Roman" w:cs="Times New Roman"/>
          <w:b/>
        </w:rPr>
        <w:t>Drainfields</w:t>
      </w:r>
      <w:r w:rsidRPr="00566A99">
        <w:rPr>
          <w:rFonts w:ascii="Times New Roman" w:hAnsi="Times New Roman" w:cs="Times New Roman"/>
          <w:b/>
        </w:rPr>
        <w:t>.</w:t>
      </w:r>
      <w:r>
        <w:rPr>
          <w:rFonts w:ascii="Times New Roman" w:hAnsi="Times New Roman" w:cs="Times New Roman"/>
        </w:rPr>
        <w:t xml:space="preserve">  One of the primary factors in determining the best location for drainfields is the properties of the soil.  The soil conditions to consider include soil profile depth, soil chemistry, texture, permeability, layers that could restrict water flow, and the depth to groundwater.  The soil must have adequate infiltration capacity and permeability to handle the volume and rate of the wastewater discharge and precipitation and </w:t>
      </w:r>
      <w:r w:rsidRPr="00365DBA">
        <w:rPr>
          <w:rFonts w:ascii="Times New Roman" w:hAnsi="Times New Roman" w:cs="Times New Roman"/>
          <w:b/>
        </w:rPr>
        <w:t>not</w:t>
      </w:r>
      <w:r>
        <w:rPr>
          <w:rFonts w:ascii="Times New Roman" w:hAnsi="Times New Roman" w:cs="Times New Roman"/>
        </w:rPr>
        <w:t xml:space="preserve"> cause wastewater to surface.  </w:t>
      </w:r>
      <w:r w:rsidRPr="00B95F5B">
        <w:rPr>
          <w:rFonts w:ascii="Times New Roman" w:hAnsi="Times New Roman" w:cs="Times New Roman"/>
        </w:rPr>
        <w:t>Drainfields should be sized to accommodate the organic loading and the hydraulic loading of the wastewater</w:t>
      </w:r>
      <w:r>
        <w:rPr>
          <w:rFonts w:ascii="Times New Roman" w:hAnsi="Times New Roman" w:cs="Times New Roman"/>
        </w:rPr>
        <w:t>.</w:t>
      </w:r>
    </w:p>
    <w:p w:rsidR="0041723A" w:rsidRDefault="0041723A" w:rsidP="0041723A">
      <w:pPr>
        <w:spacing w:after="0" w:line="240" w:lineRule="auto"/>
        <w:ind w:left="360"/>
        <w:jc w:val="both"/>
        <w:rPr>
          <w:rFonts w:ascii="Times New Roman" w:hAnsi="Times New Roman" w:cs="Times New Roman"/>
        </w:rPr>
      </w:pPr>
    </w:p>
    <w:p w:rsidR="00187916" w:rsidRDefault="0041723A" w:rsidP="008F7D67">
      <w:pPr>
        <w:pStyle w:val="ListParagraph"/>
        <w:numPr>
          <w:ilvl w:val="0"/>
          <w:numId w:val="33"/>
        </w:numPr>
        <w:spacing w:after="0" w:line="240" w:lineRule="auto"/>
        <w:ind w:left="360"/>
        <w:contextualSpacing w:val="0"/>
        <w:jc w:val="both"/>
        <w:rPr>
          <w:rFonts w:ascii="Times New Roman" w:hAnsi="Times New Roman" w:cs="Times New Roman"/>
        </w:rPr>
      </w:pPr>
      <w:r w:rsidRPr="00BF0D78">
        <w:rPr>
          <w:rFonts w:ascii="Times New Roman" w:hAnsi="Times New Roman" w:cs="Times New Roman"/>
          <w:b/>
        </w:rPr>
        <w:t>Location restrictions</w:t>
      </w:r>
      <w:r>
        <w:rPr>
          <w:rFonts w:ascii="Times New Roman" w:hAnsi="Times New Roman" w:cs="Times New Roman"/>
        </w:rPr>
        <w:t xml:space="preserve">.  </w:t>
      </w:r>
      <w:r w:rsidR="00187916">
        <w:rPr>
          <w:rFonts w:ascii="Times New Roman" w:hAnsi="Times New Roman" w:cs="Times New Roman"/>
        </w:rPr>
        <w:t>The Winery General Permit includes location restrictions for new subsurface infiltration system</w:t>
      </w:r>
      <w:r w:rsidR="00A10A29">
        <w:rPr>
          <w:rFonts w:ascii="Times New Roman" w:hAnsi="Times New Roman" w:cs="Times New Roman"/>
        </w:rPr>
        <w:t>s</w:t>
      </w:r>
      <w:r w:rsidR="00187916">
        <w:rPr>
          <w:rFonts w:ascii="Times New Roman" w:hAnsi="Times New Roman" w:cs="Times New Roman"/>
        </w:rPr>
        <w:t xml:space="preserve"> to prevent discharges to surface waters, potable water supply wells, and wellhead sanitary control areas.  Additionally, the Winery General Permit requires that a Permittee notify their drinking water utility if the subsurface infiltration system will be located within a wellhead protection area because there could be additional </w:t>
      </w:r>
      <w:r w:rsidR="00C4070E">
        <w:rPr>
          <w:rFonts w:ascii="Times New Roman" w:hAnsi="Times New Roman" w:cs="Times New Roman"/>
        </w:rPr>
        <w:t xml:space="preserve">local (e.g. county) </w:t>
      </w:r>
      <w:r w:rsidR="00187916">
        <w:rPr>
          <w:rFonts w:ascii="Times New Roman" w:hAnsi="Times New Roman" w:cs="Times New Roman"/>
        </w:rPr>
        <w:t>requirements.  The Washington State Department of Health oversees the protection of wellhead sanitary control areas and wellhead protection areas.  For more information, visit t</w:t>
      </w:r>
      <w:r w:rsidR="00A10A29">
        <w:rPr>
          <w:rFonts w:ascii="Times New Roman" w:hAnsi="Times New Roman" w:cs="Times New Roman"/>
        </w:rPr>
        <w:t>heir website, included below, or contact a staff of the Washington State Department of Health.  (WAC 246-272B)</w:t>
      </w:r>
    </w:p>
    <w:p w:rsidR="00187916" w:rsidRDefault="00AE7039" w:rsidP="00187916">
      <w:pPr>
        <w:pStyle w:val="ListParagraph"/>
        <w:spacing w:after="0" w:line="240" w:lineRule="auto"/>
        <w:ind w:left="360"/>
        <w:contextualSpacing w:val="0"/>
        <w:jc w:val="both"/>
        <w:rPr>
          <w:rFonts w:ascii="Times New Roman" w:hAnsi="Times New Roman" w:cs="Times New Roman"/>
        </w:rPr>
      </w:pPr>
      <w:hyperlink r:id="rId45" w:history="1">
        <w:r w:rsidR="00187916" w:rsidRPr="00BE4D47">
          <w:rPr>
            <w:rStyle w:val="Hyperlink"/>
            <w:rFonts w:ascii="Times New Roman" w:hAnsi="Times New Roman" w:cs="Times New Roman"/>
          </w:rPr>
          <w:t>http://www.doh.wa.gov/CommunityandEnvironment/DrinkingWater/SourceWater/SourceWaterProtection</w:t>
        </w:r>
      </w:hyperlink>
    </w:p>
    <w:p w:rsidR="00187916" w:rsidRPr="00187916" w:rsidRDefault="00187916" w:rsidP="00C4070E">
      <w:pPr>
        <w:pStyle w:val="ListParagraph"/>
        <w:ind w:left="360"/>
        <w:rPr>
          <w:rFonts w:ascii="Times New Roman" w:hAnsi="Times New Roman" w:cs="Times New Roman"/>
        </w:rPr>
      </w:pPr>
    </w:p>
    <w:p w:rsidR="0041723A" w:rsidRPr="002213AB" w:rsidRDefault="0041723A" w:rsidP="008F7D67">
      <w:pPr>
        <w:pStyle w:val="ListParagraph"/>
        <w:numPr>
          <w:ilvl w:val="0"/>
          <w:numId w:val="31"/>
        </w:numPr>
        <w:spacing w:after="0" w:line="240" w:lineRule="auto"/>
        <w:ind w:left="360"/>
        <w:jc w:val="both"/>
        <w:rPr>
          <w:rFonts w:ascii="Times New Roman" w:hAnsi="Times New Roman" w:cs="Times New Roman"/>
        </w:rPr>
      </w:pPr>
      <w:r w:rsidRPr="00F63F75">
        <w:rPr>
          <w:rFonts w:ascii="Times New Roman" w:hAnsi="Times New Roman" w:cs="Times New Roman"/>
          <w:b/>
        </w:rPr>
        <w:t>Engineering Report</w:t>
      </w:r>
      <w:r>
        <w:rPr>
          <w:rFonts w:ascii="Times New Roman" w:hAnsi="Times New Roman" w:cs="Times New Roman"/>
        </w:rPr>
        <w:t>.  Chapter 173-240 WAC requires that a facility owner submit engineering reports and plans and specifications to Ecology before constructing an industrial wastewater facility.  Ecology recognizes that this could cause a financial hardship for a Group 1 Permittee, therefore, the Winery General Permit only requires a Group 2 Permittee to submit an Engineering Report before the construction of a subsurface infiltration system.</w:t>
      </w:r>
    </w:p>
    <w:p w:rsidR="0041723A" w:rsidRDefault="0041723A" w:rsidP="0041723A">
      <w:pPr>
        <w:spacing w:after="0" w:line="240" w:lineRule="auto"/>
        <w:ind w:left="360"/>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 xml:space="preserve">The Winery General Permit does </w:t>
      </w:r>
      <w:r w:rsidRPr="00463988">
        <w:rPr>
          <w:rFonts w:ascii="Times New Roman" w:hAnsi="Times New Roman" w:cs="Times New Roman"/>
          <w:b/>
        </w:rPr>
        <w:t>not</w:t>
      </w:r>
      <w:r>
        <w:rPr>
          <w:rFonts w:ascii="Times New Roman" w:hAnsi="Times New Roman" w:cs="Times New Roman"/>
        </w:rPr>
        <w:t xml:space="preserve"> require a Permittee discharging to an existing subsurface infiltration system (including residential septic systems) to modify the design or construction of the system.  Because it is unknown how effectively these systems treat wastewater, the Winery General Permit requires Permittees discharging to an existing subsurface infiltration system to conduct an assessment of that system</w:t>
      </w:r>
      <w:r w:rsidR="00F4408B">
        <w:rPr>
          <w:rFonts w:ascii="Times New Roman" w:hAnsi="Times New Roman" w:cs="Times New Roman"/>
        </w:rPr>
        <w:t xml:space="preserve"> </w:t>
      </w:r>
      <w:r w:rsidR="00F4408B" w:rsidRPr="0069314C">
        <w:rPr>
          <w:rFonts w:ascii="Times New Roman" w:hAnsi="Times New Roman" w:cs="Times New Roman"/>
        </w:rPr>
        <w:t>(</w:t>
      </w:r>
      <w:r w:rsidR="00F4408B" w:rsidRPr="00B646E2">
        <w:rPr>
          <w:rFonts w:ascii="Times New Roman" w:hAnsi="Times New Roman" w:cs="Times New Roman"/>
        </w:rPr>
        <w:t xml:space="preserve">see </w:t>
      </w:r>
      <w:r w:rsidR="0069314C" w:rsidRPr="00B646E2">
        <w:rPr>
          <w:rFonts w:ascii="Times New Roman" w:hAnsi="Times New Roman" w:cs="Times New Roman"/>
          <w:b/>
        </w:rPr>
        <w:t>S</w:t>
      </w:r>
      <w:r w:rsidR="00F4408B" w:rsidRPr="00B646E2">
        <w:rPr>
          <w:rFonts w:ascii="Times New Roman" w:hAnsi="Times New Roman" w:cs="Times New Roman"/>
          <w:b/>
        </w:rPr>
        <w:t xml:space="preserve">ection </w:t>
      </w:r>
      <w:r w:rsidR="0069314C" w:rsidRPr="00B646E2">
        <w:rPr>
          <w:rFonts w:ascii="Times New Roman" w:hAnsi="Times New Roman" w:cs="Times New Roman"/>
          <w:b/>
        </w:rPr>
        <w:t>4.9 – Special Condition S9. Reporting</w:t>
      </w:r>
      <w:r w:rsidR="0069314C" w:rsidRPr="00B646E2">
        <w:rPr>
          <w:rFonts w:ascii="Times New Roman" w:hAnsi="Times New Roman" w:cs="Times New Roman"/>
        </w:rPr>
        <w:t xml:space="preserve"> of this Fact Sheet, </w:t>
      </w:r>
      <w:r w:rsidR="00F4408B" w:rsidRPr="00B646E2">
        <w:rPr>
          <w:rFonts w:ascii="Times New Roman" w:hAnsi="Times New Roman" w:cs="Times New Roman"/>
        </w:rPr>
        <w:t>for m</w:t>
      </w:r>
      <w:r w:rsidR="00F4408B" w:rsidRPr="0069314C">
        <w:rPr>
          <w:rFonts w:ascii="Times New Roman" w:hAnsi="Times New Roman" w:cs="Times New Roman"/>
        </w:rPr>
        <w:t>ore information)</w:t>
      </w:r>
      <w:r w:rsidRPr="0069314C">
        <w:rPr>
          <w:rFonts w:ascii="Times New Roman" w:hAnsi="Times New Roman" w:cs="Times New Roman"/>
        </w:rPr>
        <w:t>.  Ecology de</w:t>
      </w:r>
      <w:r w:rsidR="00F4408B" w:rsidRPr="0069314C">
        <w:rPr>
          <w:rFonts w:ascii="Times New Roman" w:hAnsi="Times New Roman" w:cs="Times New Roman"/>
        </w:rPr>
        <w:t>cided</w:t>
      </w:r>
      <w:r w:rsidRPr="0069314C">
        <w:rPr>
          <w:rFonts w:ascii="Times New Roman" w:hAnsi="Times New Roman" w:cs="Times New Roman"/>
        </w:rPr>
        <w:t xml:space="preserve"> </w:t>
      </w:r>
      <w:r>
        <w:rPr>
          <w:rFonts w:ascii="Times New Roman" w:hAnsi="Times New Roman" w:cs="Times New Roman"/>
        </w:rPr>
        <w:t xml:space="preserve">that requiring an assessment of each existing subsurface infiltration system is an acceptable method to </w:t>
      </w:r>
      <w:r w:rsidR="00F4408B">
        <w:rPr>
          <w:rFonts w:ascii="Times New Roman" w:hAnsi="Times New Roman" w:cs="Times New Roman"/>
        </w:rPr>
        <w:t>determine</w:t>
      </w:r>
      <w:r>
        <w:rPr>
          <w:rFonts w:ascii="Times New Roman" w:hAnsi="Times New Roman" w:cs="Times New Roman"/>
        </w:rPr>
        <w:t xml:space="preserve"> how effectively these systems treat wastewater.</w:t>
      </w:r>
    </w:p>
    <w:p w:rsidR="0041723A" w:rsidRDefault="0041723A" w:rsidP="0041723A">
      <w:pPr>
        <w:spacing w:after="0" w:line="240" w:lineRule="auto"/>
        <w:jc w:val="both"/>
        <w:rPr>
          <w:rFonts w:ascii="Times New Roman" w:hAnsi="Times New Roman" w:cs="Times New Roman"/>
        </w:rPr>
      </w:pPr>
    </w:p>
    <w:p w:rsidR="0041723A" w:rsidRPr="00286BBD" w:rsidRDefault="0041723A" w:rsidP="002F5D9B">
      <w:pPr>
        <w:pStyle w:val="Heading3"/>
      </w:pPr>
      <w:r>
        <w:t>Discharges to Infiltration Basins</w:t>
      </w: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 xml:space="preserve">Wastewater discharges to </w:t>
      </w:r>
      <w:r w:rsidR="006169C4">
        <w:rPr>
          <w:rFonts w:ascii="Times New Roman" w:hAnsi="Times New Roman" w:cs="Times New Roman"/>
        </w:rPr>
        <w:t xml:space="preserve">an infiltration basin </w:t>
      </w:r>
      <w:r>
        <w:rPr>
          <w:rFonts w:ascii="Times New Roman" w:hAnsi="Times New Roman" w:cs="Times New Roman"/>
        </w:rPr>
        <w:t>are required to be treated before they are discharged to the infiltration basins</w:t>
      </w:r>
      <w:r w:rsidR="006169C4">
        <w:rPr>
          <w:rFonts w:ascii="Times New Roman" w:hAnsi="Times New Roman" w:cs="Times New Roman"/>
        </w:rPr>
        <w:t>,</w:t>
      </w:r>
      <w:r>
        <w:rPr>
          <w:rFonts w:ascii="Times New Roman" w:hAnsi="Times New Roman" w:cs="Times New Roman"/>
        </w:rPr>
        <w:t xml:space="preserve"> so BMPs do </w:t>
      </w:r>
      <w:r w:rsidRPr="00C4070E">
        <w:rPr>
          <w:rFonts w:ascii="Times New Roman" w:hAnsi="Times New Roman" w:cs="Times New Roman"/>
          <w:b/>
        </w:rPr>
        <w:t>not</w:t>
      </w:r>
      <w:r>
        <w:rPr>
          <w:rFonts w:ascii="Times New Roman" w:hAnsi="Times New Roman" w:cs="Times New Roman"/>
        </w:rPr>
        <w:t xml:space="preserve"> need to help with pollution control (after treatment)</w:t>
      </w:r>
      <w:r w:rsidR="006169C4">
        <w:rPr>
          <w:rFonts w:ascii="Times New Roman" w:hAnsi="Times New Roman" w:cs="Times New Roman"/>
        </w:rPr>
        <w:t>,</w:t>
      </w:r>
      <w:r>
        <w:rPr>
          <w:rFonts w:ascii="Times New Roman" w:hAnsi="Times New Roman" w:cs="Times New Roman"/>
        </w:rPr>
        <w:t xml:space="preserve"> but they should focus on controlling the volume of wastewater.  For instance, wastewater discharges can still overtop an infiltration basin</w:t>
      </w:r>
      <w:r w:rsidR="00C4070E">
        <w:rPr>
          <w:rFonts w:ascii="Times New Roman" w:hAnsi="Times New Roman" w:cs="Times New Roman"/>
        </w:rPr>
        <w:t xml:space="preserve"> and possibly</w:t>
      </w:r>
      <w:r>
        <w:rPr>
          <w:rFonts w:ascii="Times New Roman" w:hAnsi="Times New Roman" w:cs="Times New Roman"/>
        </w:rPr>
        <w:t xml:space="preserve"> damage the structure or anything in the vicinity of the basin.</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sidRPr="006A7F76">
        <w:rPr>
          <w:rFonts w:ascii="Times New Roman" w:hAnsi="Times New Roman" w:cs="Times New Roman"/>
        </w:rPr>
        <w:t xml:space="preserve">To prevent wastewater overtopping the structure, a Permittee should use a depth gauge that clearly indicates the minimum freeboard required.  The Winery General Permit requires that the </w:t>
      </w:r>
      <w:r>
        <w:rPr>
          <w:rFonts w:ascii="Times New Roman" w:hAnsi="Times New Roman" w:cs="Times New Roman"/>
        </w:rPr>
        <w:t xml:space="preserve">Permittee </w:t>
      </w:r>
      <w:r w:rsidRPr="006A7F76">
        <w:rPr>
          <w:rFonts w:ascii="Times New Roman" w:hAnsi="Times New Roman" w:cs="Times New Roman"/>
        </w:rPr>
        <w:t xml:space="preserve">maintain a freeboard of at least </w:t>
      </w:r>
      <w:r w:rsidR="008269CA">
        <w:rPr>
          <w:rFonts w:ascii="Times New Roman" w:hAnsi="Times New Roman" w:cs="Times New Roman"/>
        </w:rPr>
        <w:t>one</w:t>
      </w:r>
      <w:r w:rsidR="008269CA" w:rsidRPr="006556CA">
        <w:rPr>
          <w:rFonts w:ascii="Times New Roman" w:hAnsi="Times New Roman" w:cs="Times New Roman"/>
        </w:rPr>
        <w:t xml:space="preserve"> (</w:t>
      </w:r>
      <w:r w:rsidR="008269CA">
        <w:rPr>
          <w:rFonts w:ascii="Times New Roman" w:hAnsi="Times New Roman" w:cs="Times New Roman"/>
        </w:rPr>
        <w:t>1</w:t>
      </w:r>
      <w:r w:rsidR="008269CA" w:rsidRPr="006556CA">
        <w:rPr>
          <w:rFonts w:ascii="Times New Roman" w:hAnsi="Times New Roman" w:cs="Times New Roman"/>
        </w:rPr>
        <w:t>) f</w:t>
      </w:r>
      <w:r w:rsidR="008269CA">
        <w:rPr>
          <w:rFonts w:ascii="Times New Roman" w:hAnsi="Times New Roman" w:cs="Times New Roman"/>
        </w:rPr>
        <w:t>oo</w:t>
      </w:r>
      <w:r w:rsidR="008269CA" w:rsidRPr="006556CA">
        <w:rPr>
          <w:rFonts w:ascii="Times New Roman" w:hAnsi="Times New Roman" w:cs="Times New Roman"/>
        </w:rPr>
        <w:t>t</w:t>
      </w:r>
      <w:r w:rsidR="008269CA">
        <w:rPr>
          <w:rFonts w:ascii="Times New Roman" w:hAnsi="Times New Roman" w:cs="Times New Roman"/>
        </w:rPr>
        <w:t xml:space="preserve"> </w:t>
      </w:r>
      <w:r>
        <w:rPr>
          <w:rFonts w:ascii="Times New Roman" w:hAnsi="Times New Roman" w:cs="Times New Roman"/>
        </w:rPr>
        <w:t>in the infiltration basin</w:t>
      </w:r>
      <w:r w:rsidRPr="006A7F76">
        <w:rPr>
          <w:rFonts w:ascii="Times New Roman" w:hAnsi="Times New Roman" w:cs="Times New Roman"/>
        </w:rPr>
        <w:t xml:space="preserve">.  However, if the specifications of the </w:t>
      </w:r>
      <w:r>
        <w:rPr>
          <w:rFonts w:ascii="Times New Roman" w:hAnsi="Times New Roman" w:cs="Times New Roman"/>
        </w:rPr>
        <w:t>basin</w:t>
      </w:r>
      <w:r w:rsidRPr="006A7F76">
        <w:rPr>
          <w:rFonts w:ascii="Times New Roman" w:hAnsi="Times New Roman" w:cs="Times New Roman"/>
        </w:rPr>
        <w:t xml:space="preserve"> indicate a greater freeboard, then the Permittee should follow the specification.</w:t>
      </w:r>
    </w:p>
    <w:p w:rsidR="0041723A" w:rsidRDefault="0041723A" w:rsidP="0041723A">
      <w:pPr>
        <w:spacing w:after="0" w:line="240" w:lineRule="auto"/>
        <w:jc w:val="both"/>
        <w:rPr>
          <w:rFonts w:ascii="Times New Roman" w:hAnsi="Times New Roman" w:cs="Times New Roman"/>
        </w:rPr>
      </w:pPr>
    </w:p>
    <w:p w:rsidR="0041723A" w:rsidRPr="006A7F76" w:rsidRDefault="0041723A" w:rsidP="0041723A">
      <w:pPr>
        <w:spacing w:after="0" w:line="240" w:lineRule="auto"/>
        <w:jc w:val="both"/>
        <w:rPr>
          <w:rFonts w:ascii="Times New Roman" w:hAnsi="Times New Roman" w:cs="Times New Roman"/>
        </w:rPr>
      </w:pPr>
      <w:r>
        <w:rPr>
          <w:rFonts w:ascii="Times New Roman" w:hAnsi="Times New Roman" w:cs="Times New Roman"/>
        </w:rPr>
        <w:t>Infiltration basins</w:t>
      </w:r>
      <w:r w:rsidRPr="006A7F76">
        <w:rPr>
          <w:rFonts w:ascii="Times New Roman" w:hAnsi="Times New Roman" w:cs="Times New Roman"/>
        </w:rPr>
        <w:t xml:space="preserve"> can experience wear and tear from weather and overuse.  A Permittee should use BMPs to ensure the </w:t>
      </w:r>
      <w:r>
        <w:rPr>
          <w:rFonts w:ascii="Times New Roman" w:hAnsi="Times New Roman" w:cs="Times New Roman"/>
        </w:rPr>
        <w:t>basin</w:t>
      </w:r>
      <w:r w:rsidRPr="006A7F76">
        <w:rPr>
          <w:rFonts w:ascii="Times New Roman" w:hAnsi="Times New Roman" w:cs="Times New Roman"/>
        </w:rPr>
        <w:t xml:space="preserve"> is in good working order.  Examples of BMPs include controlling vegetation around the </w:t>
      </w:r>
      <w:r>
        <w:rPr>
          <w:rFonts w:ascii="Times New Roman" w:hAnsi="Times New Roman" w:cs="Times New Roman"/>
        </w:rPr>
        <w:t>basin</w:t>
      </w:r>
      <w:r w:rsidRPr="006A7F76">
        <w:rPr>
          <w:rFonts w:ascii="Times New Roman" w:hAnsi="Times New Roman" w:cs="Times New Roman"/>
        </w:rPr>
        <w:t xml:space="preserve">, regularly inspecting the </w:t>
      </w:r>
      <w:r>
        <w:rPr>
          <w:rFonts w:ascii="Times New Roman" w:hAnsi="Times New Roman" w:cs="Times New Roman"/>
        </w:rPr>
        <w:t>basin</w:t>
      </w:r>
      <w:r w:rsidRPr="006A7F76">
        <w:rPr>
          <w:rFonts w:ascii="Times New Roman" w:hAnsi="Times New Roman" w:cs="Times New Roman"/>
        </w:rPr>
        <w:t xml:space="preserve"> to determine if maintenance is needed, and repairing any damage as soon as possible.</w:t>
      </w:r>
    </w:p>
    <w:p w:rsidR="0041723A" w:rsidRDefault="0041723A" w:rsidP="0041723A">
      <w:pPr>
        <w:spacing w:after="0" w:line="240" w:lineRule="auto"/>
        <w:jc w:val="both"/>
        <w:rPr>
          <w:rFonts w:ascii="Times New Roman" w:hAnsi="Times New Roman" w:cs="Times New Roman"/>
        </w:rPr>
      </w:pPr>
    </w:p>
    <w:p w:rsidR="0041723A" w:rsidRPr="00ED2927" w:rsidRDefault="0041723A" w:rsidP="0041723A">
      <w:pPr>
        <w:spacing w:after="0" w:line="240" w:lineRule="auto"/>
        <w:jc w:val="both"/>
        <w:rPr>
          <w:rFonts w:ascii="Times New Roman" w:hAnsi="Times New Roman" w:cs="Times New Roman"/>
        </w:rPr>
      </w:pPr>
      <w:r>
        <w:rPr>
          <w:rFonts w:ascii="Times New Roman" w:hAnsi="Times New Roman" w:cs="Times New Roman"/>
        </w:rPr>
        <w:t>Infiltration basins</w:t>
      </w:r>
      <w:r w:rsidRPr="00ED2927">
        <w:rPr>
          <w:rFonts w:ascii="Times New Roman" w:hAnsi="Times New Roman" w:cs="Times New Roman"/>
        </w:rPr>
        <w:t xml:space="preserve"> can be large structures that contain great volumes of wastewater.  To protect the safety of people and property around the </w:t>
      </w:r>
      <w:r>
        <w:rPr>
          <w:rFonts w:ascii="Times New Roman" w:hAnsi="Times New Roman" w:cs="Times New Roman"/>
        </w:rPr>
        <w:t>infiltration basin</w:t>
      </w:r>
      <w:r w:rsidRPr="00ED2927">
        <w:rPr>
          <w:rFonts w:ascii="Times New Roman" w:hAnsi="Times New Roman" w:cs="Times New Roman"/>
        </w:rPr>
        <w:t xml:space="preserve">, </w:t>
      </w:r>
      <w:r>
        <w:rPr>
          <w:rFonts w:ascii="Times New Roman" w:hAnsi="Times New Roman" w:cs="Times New Roman"/>
        </w:rPr>
        <w:t>basins</w:t>
      </w:r>
      <w:r w:rsidRPr="00ED2927">
        <w:rPr>
          <w:rFonts w:ascii="Times New Roman" w:hAnsi="Times New Roman" w:cs="Times New Roman"/>
        </w:rPr>
        <w:t xml:space="preserve"> must have the physical integrity to prevent failure due to settlement, compression, or uplift.</w:t>
      </w:r>
      <w:r>
        <w:rPr>
          <w:rFonts w:ascii="Times New Roman" w:hAnsi="Times New Roman" w:cs="Times New Roman"/>
        </w:rPr>
        <w:t xml:space="preserve">  Additionally, because infiltration basins are exposed to rainfall they must be sized appropriately to accommodate wastewater discharges, precipitation, and stormwater flows directed to it.</w:t>
      </w:r>
    </w:p>
    <w:p w:rsidR="0041723A" w:rsidRDefault="0041723A" w:rsidP="0041723A">
      <w:pPr>
        <w:spacing w:after="0" w:line="240" w:lineRule="auto"/>
        <w:jc w:val="both"/>
        <w:rPr>
          <w:rFonts w:ascii="Times New Roman" w:hAnsi="Times New Roman" w:cs="Times New Roman"/>
        </w:rPr>
      </w:pPr>
    </w:p>
    <w:p w:rsidR="0041723A" w:rsidRPr="00286BBD" w:rsidRDefault="0041723A" w:rsidP="002F5D9B">
      <w:pPr>
        <w:pStyle w:val="Heading3"/>
        <w:keepNext/>
        <w:keepLines/>
      </w:pPr>
      <w:r>
        <w:lastRenderedPageBreak/>
        <w:t>Residual Solid Winery Waste Management</w:t>
      </w:r>
    </w:p>
    <w:p w:rsidR="0041723A" w:rsidRDefault="00846540" w:rsidP="002F5D9B">
      <w:pPr>
        <w:keepNext/>
        <w:keepLines/>
        <w:spacing w:after="0" w:line="240" w:lineRule="auto"/>
        <w:jc w:val="both"/>
        <w:rPr>
          <w:rFonts w:ascii="Times New Roman" w:hAnsi="Times New Roman" w:cs="Times New Roman"/>
        </w:rPr>
      </w:pPr>
      <w:r>
        <w:rPr>
          <w:rFonts w:ascii="Times New Roman" w:hAnsi="Times New Roman" w:cs="Times New Roman"/>
        </w:rPr>
        <w:t xml:space="preserve">The requirement to collect all residual solid winery waste and dispose of it in accordance with local, state, and federal regulations, is based on section 080 of Chapter 90.48 RCW.  The requirement pertains to </w:t>
      </w:r>
      <w:r w:rsidR="0041723A">
        <w:rPr>
          <w:rFonts w:ascii="Times New Roman" w:hAnsi="Times New Roman" w:cs="Times New Roman"/>
        </w:rPr>
        <w:t>any waste collected as a result of wastewater management at a permitted winemaking facility.</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 xml:space="preserve">Removing residual solids that collect as a result </w:t>
      </w:r>
      <w:r w:rsidR="007632D3">
        <w:rPr>
          <w:rFonts w:ascii="Times New Roman" w:hAnsi="Times New Roman" w:cs="Times New Roman"/>
        </w:rPr>
        <w:t>winemaking</w:t>
      </w:r>
      <w:r>
        <w:rPr>
          <w:rFonts w:ascii="Times New Roman" w:hAnsi="Times New Roman" w:cs="Times New Roman"/>
        </w:rPr>
        <w:t xml:space="preserve"> is an excellent BMP that has multiple benefits.  Solids like lees have a concentration of oxygen-demanding </w:t>
      </w:r>
      <w:r w:rsidR="00865023">
        <w:rPr>
          <w:rFonts w:ascii="Times New Roman" w:hAnsi="Times New Roman" w:cs="Times New Roman"/>
        </w:rPr>
        <w:t xml:space="preserve">organic material </w:t>
      </w:r>
      <w:r>
        <w:rPr>
          <w:rFonts w:ascii="Times New Roman" w:hAnsi="Times New Roman" w:cs="Times New Roman"/>
        </w:rPr>
        <w:t>that can make high-strength wastewater which might need to be treated before discharge, depending on the discharge method that is used.  Solids can also be problematic for components in the waste management system like pumps, hoses, valves, and nozzles.</w:t>
      </w:r>
    </w:p>
    <w:p w:rsidR="0041723A" w:rsidRDefault="0041723A" w:rsidP="0041723A">
      <w:pPr>
        <w:spacing w:after="0" w:line="240" w:lineRule="auto"/>
        <w:jc w:val="both"/>
        <w:rPr>
          <w:rFonts w:ascii="Times New Roman" w:hAnsi="Times New Roman" w:cs="Times New Roman"/>
        </w:rPr>
      </w:pPr>
    </w:p>
    <w:p w:rsidR="0041723A" w:rsidRDefault="0041723A" w:rsidP="0041723A">
      <w:pPr>
        <w:spacing w:after="120" w:line="240" w:lineRule="auto"/>
        <w:jc w:val="both"/>
        <w:rPr>
          <w:rFonts w:ascii="Times New Roman" w:hAnsi="Times New Roman" w:cs="Times New Roman"/>
        </w:rPr>
      </w:pPr>
      <w:r>
        <w:rPr>
          <w:rFonts w:ascii="Times New Roman" w:hAnsi="Times New Roman" w:cs="Times New Roman"/>
        </w:rPr>
        <w:t>The following are examples of BMPs that could greatly reduce the amount of solids in wastewater and can lower the strength of the wastewater.</w:t>
      </w:r>
    </w:p>
    <w:p w:rsidR="0041723A" w:rsidRDefault="0041723A" w:rsidP="008F7D67">
      <w:pPr>
        <w:pStyle w:val="ListParagraph"/>
        <w:numPr>
          <w:ilvl w:val="0"/>
          <w:numId w:val="31"/>
        </w:numPr>
        <w:spacing w:after="60" w:line="240" w:lineRule="auto"/>
        <w:ind w:left="360"/>
        <w:contextualSpacing w:val="0"/>
        <w:jc w:val="both"/>
        <w:rPr>
          <w:rFonts w:ascii="Times New Roman" w:hAnsi="Times New Roman" w:cs="Times New Roman"/>
        </w:rPr>
      </w:pPr>
      <w:r>
        <w:rPr>
          <w:rFonts w:ascii="Times New Roman" w:hAnsi="Times New Roman" w:cs="Times New Roman"/>
        </w:rPr>
        <w:t>Using screens and strainers to capture gross solids and lees.</w:t>
      </w:r>
    </w:p>
    <w:p w:rsidR="0041723A" w:rsidRDefault="0041723A" w:rsidP="008F7D67">
      <w:pPr>
        <w:pStyle w:val="ListParagraph"/>
        <w:numPr>
          <w:ilvl w:val="0"/>
          <w:numId w:val="31"/>
        </w:numPr>
        <w:spacing w:after="60" w:line="240" w:lineRule="auto"/>
        <w:ind w:left="360"/>
        <w:contextualSpacing w:val="0"/>
        <w:jc w:val="both"/>
        <w:rPr>
          <w:rFonts w:ascii="Times New Roman" w:hAnsi="Times New Roman" w:cs="Times New Roman"/>
        </w:rPr>
      </w:pPr>
      <w:r>
        <w:rPr>
          <w:rFonts w:ascii="Times New Roman" w:hAnsi="Times New Roman" w:cs="Times New Roman"/>
        </w:rPr>
        <w:t>Using filters to remove fine solids.</w:t>
      </w:r>
    </w:p>
    <w:p w:rsidR="0041723A" w:rsidRDefault="0041723A" w:rsidP="008F7D67">
      <w:pPr>
        <w:pStyle w:val="ListParagraph"/>
        <w:numPr>
          <w:ilvl w:val="0"/>
          <w:numId w:val="31"/>
        </w:numPr>
        <w:spacing w:after="60" w:line="240" w:lineRule="auto"/>
        <w:ind w:left="360"/>
        <w:contextualSpacing w:val="0"/>
        <w:jc w:val="both"/>
        <w:rPr>
          <w:rFonts w:ascii="Times New Roman" w:hAnsi="Times New Roman" w:cs="Times New Roman"/>
        </w:rPr>
      </w:pPr>
      <w:r>
        <w:rPr>
          <w:rFonts w:ascii="Times New Roman" w:hAnsi="Times New Roman" w:cs="Times New Roman"/>
        </w:rPr>
        <w:t>Collecting first rinses before they enter the waste management system.</w:t>
      </w:r>
    </w:p>
    <w:p w:rsidR="0041723A" w:rsidRPr="008F46C0" w:rsidRDefault="0041723A" w:rsidP="008F7D67">
      <w:pPr>
        <w:pStyle w:val="ListParagraph"/>
        <w:numPr>
          <w:ilvl w:val="0"/>
          <w:numId w:val="31"/>
        </w:numPr>
        <w:spacing w:after="0" w:line="240" w:lineRule="auto"/>
        <w:ind w:left="360"/>
        <w:contextualSpacing w:val="0"/>
        <w:jc w:val="both"/>
        <w:rPr>
          <w:rFonts w:ascii="Times New Roman" w:hAnsi="Times New Roman" w:cs="Times New Roman"/>
        </w:rPr>
      </w:pPr>
      <w:r>
        <w:rPr>
          <w:rFonts w:ascii="Times New Roman" w:hAnsi="Times New Roman" w:cs="Times New Roman"/>
        </w:rPr>
        <w:t>Remove the collected waste from tanks after racking.</w:t>
      </w:r>
    </w:p>
    <w:p w:rsidR="0041723A" w:rsidRDefault="0041723A" w:rsidP="0041723A">
      <w:pPr>
        <w:spacing w:after="0" w:line="240" w:lineRule="auto"/>
        <w:ind w:left="360"/>
        <w:jc w:val="both"/>
        <w:rPr>
          <w:rFonts w:ascii="Times New Roman" w:hAnsi="Times New Roman" w:cs="Times New Roman"/>
        </w:rPr>
      </w:pPr>
    </w:p>
    <w:p w:rsidR="0041723A" w:rsidRDefault="0041723A" w:rsidP="0041723A">
      <w:pPr>
        <w:spacing w:after="0" w:line="240" w:lineRule="auto"/>
        <w:jc w:val="both"/>
        <w:rPr>
          <w:rFonts w:ascii="Times New Roman" w:hAnsi="Times New Roman" w:cs="Times New Roman"/>
        </w:rPr>
      </w:pPr>
      <w:r>
        <w:rPr>
          <w:rFonts w:ascii="Times New Roman" w:hAnsi="Times New Roman" w:cs="Times New Roman"/>
        </w:rPr>
        <w:t>Using BMPs to reduce the solids that enter the waste management system will reduce the amount of treatment needed, protect components of the waste management system, and aid the Permittee’s efforts to protect groundwater quality.</w:t>
      </w:r>
    </w:p>
    <w:p w:rsidR="0073382E" w:rsidRDefault="0073382E" w:rsidP="00140B81">
      <w:pPr>
        <w:spacing w:after="0" w:line="240" w:lineRule="auto"/>
        <w:jc w:val="both"/>
        <w:rPr>
          <w:rFonts w:ascii="Times New Roman" w:hAnsi="Times New Roman" w:cs="Times New Roman"/>
        </w:rPr>
      </w:pPr>
    </w:p>
    <w:p w:rsidR="009C2355" w:rsidRPr="00286BBD" w:rsidRDefault="009C2355" w:rsidP="002F5D9B">
      <w:pPr>
        <w:pStyle w:val="Heading3"/>
      </w:pPr>
      <w:r>
        <w:t>Alternative Best Management Practices</w:t>
      </w:r>
    </w:p>
    <w:p w:rsidR="009C2355" w:rsidRDefault="009C2355" w:rsidP="00140B81">
      <w:pPr>
        <w:spacing w:after="0" w:line="240" w:lineRule="auto"/>
        <w:jc w:val="both"/>
        <w:rPr>
          <w:rFonts w:ascii="Times New Roman" w:hAnsi="Times New Roman" w:cs="Times New Roman"/>
        </w:rPr>
      </w:pPr>
      <w:r>
        <w:rPr>
          <w:rFonts w:ascii="Times New Roman" w:hAnsi="Times New Roman" w:cs="Times New Roman"/>
        </w:rPr>
        <w:t xml:space="preserve">The Winery General Permit allows a Permittee to use a BMP other than one required by the general permit if the alternative BMP effectively meets the intent and requirement.  Some owner/operators of winemaking facilities are very experienced at operating their winemaking facility including managing </w:t>
      </w:r>
      <w:r w:rsidR="007632D3">
        <w:rPr>
          <w:rFonts w:ascii="Times New Roman" w:hAnsi="Times New Roman" w:cs="Times New Roman"/>
        </w:rPr>
        <w:t>their waste.  Ecology recognizes</w:t>
      </w:r>
      <w:r>
        <w:rPr>
          <w:rFonts w:ascii="Times New Roman" w:hAnsi="Times New Roman" w:cs="Times New Roman"/>
        </w:rPr>
        <w:t xml:space="preserve"> that providing Permittees the opportunity to use alternative BMPs </w:t>
      </w:r>
      <w:r w:rsidRPr="009C2355">
        <w:rPr>
          <w:rFonts w:ascii="Times New Roman" w:hAnsi="Times New Roman" w:cs="Times New Roman"/>
          <w:b/>
        </w:rPr>
        <w:t>not</w:t>
      </w:r>
      <w:r>
        <w:rPr>
          <w:rFonts w:ascii="Times New Roman" w:hAnsi="Times New Roman" w:cs="Times New Roman"/>
        </w:rPr>
        <w:t xml:space="preserve"> only benefits that Permittee, it also benefits the entire industry because the alternative BMPs may become a standard BMP in future permit cycles.</w:t>
      </w:r>
    </w:p>
    <w:p w:rsidR="00846540" w:rsidRDefault="00846540" w:rsidP="00140B81">
      <w:pPr>
        <w:spacing w:after="0" w:line="240" w:lineRule="auto"/>
        <w:jc w:val="both"/>
        <w:rPr>
          <w:rFonts w:ascii="Times New Roman" w:hAnsi="Times New Roman" w:cs="Times New Roman"/>
        </w:rPr>
      </w:pPr>
    </w:p>
    <w:p w:rsidR="0073382E" w:rsidRPr="002F68CE" w:rsidRDefault="0073382E" w:rsidP="00AE7039">
      <w:pPr>
        <w:pStyle w:val="Heading2"/>
      </w:pPr>
      <w:bookmarkStart w:id="17" w:name="_Toc479657523"/>
      <w:r w:rsidRPr="002F68CE">
        <w:t>4.6</w:t>
      </w:r>
      <w:r w:rsidRPr="002F68CE">
        <w:tab/>
      </w:r>
      <w:r w:rsidR="00540F24" w:rsidRPr="002F68CE">
        <w:t xml:space="preserve">Special Condition S6. </w:t>
      </w:r>
      <w:r w:rsidRPr="002F68CE">
        <w:t>Winery Pollution Prevention Plan</w:t>
      </w:r>
      <w:bookmarkEnd w:id="17"/>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 xml:space="preserve">Section 035 of Chapter 90.48 RCW requires the use of all known available and reasonable treatment (or AKART) methods to prevent and control pollution of waters of the </w:t>
      </w:r>
      <w:r w:rsidRPr="00157CFC">
        <w:rPr>
          <w:rFonts w:ascii="Times New Roman" w:hAnsi="Times New Roman" w:cs="Times New Roman"/>
        </w:rPr>
        <w:t xml:space="preserve">state.  </w:t>
      </w:r>
      <w:r>
        <w:rPr>
          <w:rFonts w:ascii="Times New Roman" w:hAnsi="Times New Roman" w:cs="Times New Roman"/>
        </w:rPr>
        <w:t xml:space="preserve">Ecology </w:t>
      </w:r>
      <w:r w:rsidRPr="00157CFC">
        <w:rPr>
          <w:rFonts w:ascii="Times New Roman" w:hAnsi="Times New Roman" w:cs="Times New Roman"/>
        </w:rPr>
        <w:t xml:space="preserve">determined that </w:t>
      </w:r>
      <w:r>
        <w:rPr>
          <w:rFonts w:ascii="Times New Roman" w:hAnsi="Times New Roman" w:cs="Times New Roman"/>
        </w:rPr>
        <w:t xml:space="preserve">the </w:t>
      </w:r>
      <w:r w:rsidRPr="00157CFC">
        <w:rPr>
          <w:rFonts w:ascii="Times New Roman" w:hAnsi="Times New Roman" w:cs="Times New Roman"/>
        </w:rPr>
        <w:t xml:space="preserve">development of a </w:t>
      </w:r>
      <w:r w:rsidR="00F45AF3">
        <w:rPr>
          <w:rFonts w:ascii="Times New Roman" w:hAnsi="Times New Roman" w:cs="Times New Roman"/>
        </w:rPr>
        <w:t>Winery Pollution Prevention Plan (</w:t>
      </w:r>
      <w:r w:rsidRPr="00157CFC">
        <w:rPr>
          <w:rFonts w:ascii="Times New Roman" w:hAnsi="Times New Roman" w:cs="Times New Roman"/>
        </w:rPr>
        <w:t>WPPP</w:t>
      </w:r>
      <w:r w:rsidR="00F45AF3">
        <w:rPr>
          <w:rFonts w:ascii="Times New Roman" w:hAnsi="Times New Roman" w:cs="Times New Roman"/>
        </w:rPr>
        <w:t>)</w:t>
      </w:r>
      <w:r w:rsidRPr="00157CFC">
        <w:rPr>
          <w:rFonts w:ascii="Times New Roman" w:hAnsi="Times New Roman" w:cs="Times New Roman"/>
        </w:rPr>
        <w:t xml:space="preserve"> and implementation of adequate BMPs in accordance with </w:t>
      </w:r>
      <w:r>
        <w:rPr>
          <w:rFonts w:ascii="Times New Roman" w:hAnsi="Times New Roman" w:cs="Times New Roman"/>
        </w:rPr>
        <w:t>the general permit constitutes AKART.</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 xml:space="preserve">The Winery Pollution Prevention Plan is </w:t>
      </w:r>
      <w:r w:rsidR="00534F9C">
        <w:rPr>
          <w:rFonts w:ascii="Times New Roman" w:hAnsi="Times New Roman" w:cs="Times New Roman"/>
        </w:rPr>
        <w:t xml:space="preserve">one of </w:t>
      </w:r>
      <w:r>
        <w:rPr>
          <w:rFonts w:ascii="Times New Roman" w:hAnsi="Times New Roman" w:cs="Times New Roman"/>
        </w:rPr>
        <w:t>the strongest compliance tool</w:t>
      </w:r>
      <w:r w:rsidR="00534F9C">
        <w:rPr>
          <w:rFonts w:ascii="Times New Roman" w:hAnsi="Times New Roman" w:cs="Times New Roman"/>
        </w:rPr>
        <w:t>s</w:t>
      </w:r>
      <w:r>
        <w:rPr>
          <w:rFonts w:ascii="Times New Roman" w:hAnsi="Times New Roman" w:cs="Times New Roman"/>
        </w:rPr>
        <w:t xml:space="preserve"> the Permittee has, both for complying with the Winery General Permit and for demonstrating their compliance with the general permit.  For this reason, the Winery General Permit </w:t>
      </w:r>
      <w:r w:rsidRPr="00534F9C">
        <w:rPr>
          <w:rFonts w:ascii="Times New Roman" w:hAnsi="Times New Roman" w:cs="Times New Roman"/>
          <w:b/>
        </w:rPr>
        <w:t>not</w:t>
      </w:r>
      <w:r>
        <w:rPr>
          <w:rFonts w:ascii="Times New Roman" w:hAnsi="Times New Roman" w:cs="Times New Roman"/>
        </w:rPr>
        <w:t xml:space="preserve"> only requires that the Permittee develop the WPPP, it also requires that the Permittee submit it to Ecology.  Ecology does </w:t>
      </w:r>
      <w:r w:rsidRPr="00534F9C">
        <w:rPr>
          <w:rFonts w:ascii="Times New Roman" w:hAnsi="Times New Roman" w:cs="Times New Roman"/>
          <w:b/>
        </w:rPr>
        <w:t>not</w:t>
      </w:r>
      <w:r>
        <w:rPr>
          <w:rFonts w:ascii="Times New Roman" w:hAnsi="Times New Roman" w:cs="Times New Roman"/>
        </w:rPr>
        <w:t xml:space="preserve"> review WPPPs for formal approval or denial.  The Winery General Permit specifies the required elements of the WPPP</w:t>
      </w:r>
      <w:r w:rsidR="00821F06">
        <w:rPr>
          <w:rFonts w:ascii="Times New Roman" w:hAnsi="Times New Roman" w:cs="Times New Roman"/>
        </w:rPr>
        <w:t xml:space="preserve">. </w:t>
      </w:r>
      <w:r>
        <w:rPr>
          <w:rFonts w:ascii="Times New Roman" w:hAnsi="Times New Roman" w:cs="Times New Roman"/>
        </w:rPr>
        <w:t xml:space="preserve"> </w:t>
      </w:r>
      <w:r w:rsidR="00821F06">
        <w:rPr>
          <w:rFonts w:ascii="Times New Roman" w:hAnsi="Times New Roman" w:cs="Times New Roman"/>
        </w:rPr>
        <w:t>I</w:t>
      </w:r>
      <w:r>
        <w:rPr>
          <w:rFonts w:ascii="Times New Roman" w:hAnsi="Times New Roman" w:cs="Times New Roman"/>
        </w:rPr>
        <w:t>ts development and implementation is the responsibility of the Permittee.</w:t>
      </w:r>
      <w:r w:rsidR="00821F06">
        <w:rPr>
          <w:rFonts w:ascii="Times New Roman" w:hAnsi="Times New Roman" w:cs="Times New Roman"/>
        </w:rPr>
        <w:t xml:space="preserve">  Permittees are </w:t>
      </w:r>
      <w:r w:rsidR="00821F06" w:rsidRPr="00821F06">
        <w:rPr>
          <w:rFonts w:ascii="Times New Roman" w:hAnsi="Times New Roman" w:cs="Times New Roman"/>
          <w:b/>
        </w:rPr>
        <w:t>not</w:t>
      </w:r>
      <w:r w:rsidR="00821F06">
        <w:rPr>
          <w:rFonts w:ascii="Times New Roman" w:hAnsi="Times New Roman" w:cs="Times New Roman"/>
        </w:rPr>
        <w:t xml:space="preserve"> required to hire a professional to develop the WPPP.</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 xml:space="preserve">The WPPP is a vital element of the Winery General Permit because it is a site-specific document used by the Permittee to document compliance efforts.  </w:t>
      </w:r>
      <w:r w:rsidRPr="0058667B">
        <w:rPr>
          <w:rFonts w:ascii="Times New Roman" w:hAnsi="Times New Roman" w:cs="Times New Roman"/>
        </w:rPr>
        <w:t xml:space="preserve">Developing the WPPP requires that Permittees assess their facility and existing waste management practices and document their findings.  Permittees must also </w:t>
      </w:r>
      <w:r w:rsidRPr="0058667B">
        <w:rPr>
          <w:rFonts w:ascii="Times New Roman" w:hAnsi="Times New Roman" w:cs="Times New Roman"/>
        </w:rPr>
        <w:lastRenderedPageBreak/>
        <w:t>develop strategies to comply with the gener</w:t>
      </w:r>
      <w:r>
        <w:rPr>
          <w:rFonts w:ascii="Times New Roman" w:hAnsi="Times New Roman" w:cs="Times New Roman"/>
        </w:rPr>
        <w:t>al permit as well as identify resources needed and create compliance schedules.</w:t>
      </w:r>
    </w:p>
    <w:p w:rsidR="001927B4" w:rsidRDefault="001927B4" w:rsidP="001927B4">
      <w:pPr>
        <w:spacing w:after="0" w:line="240" w:lineRule="auto"/>
        <w:jc w:val="both"/>
        <w:rPr>
          <w:rFonts w:ascii="Times New Roman" w:hAnsi="Times New Roman" w:cs="Times New Roman"/>
        </w:rPr>
      </w:pPr>
    </w:p>
    <w:p w:rsidR="001927B4" w:rsidRPr="00233AB1" w:rsidRDefault="001927B4" w:rsidP="001927B4">
      <w:pPr>
        <w:spacing w:after="0" w:line="240" w:lineRule="auto"/>
        <w:jc w:val="both"/>
        <w:rPr>
          <w:rFonts w:ascii="Times New Roman" w:hAnsi="Times New Roman" w:cs="Times New Roman"/>
        </w:rPr>
      </w:pPr>
      <w:r w:rsidRPr="00233AB1">
        <w:rPr>
          <w:rFonts w:ascii="Times New Roman" w:hAnsi="Times New Roman" w:cs="Times New Roman"/>
        </w:rPr>
        <w:t>The WPPP must be a “living” document that the Permittee continuously reviews</w:t>
      </w:r>
      <w:r>
        <w:rPr>
          <w:rFonts w:ascii="Times New Roman" w:hAnsi="Times New Roman" w:cs="Times New Roman"/>
        </w:rPr>
        <w:t xml:space="preserve"> and revises as necessary to ens</w:t>
      </w:r>
      <w:r w:rsidRPr="00233AB1">
        <w:rPr>
          <w:rFonts w:ascii="Times New Roman" w:hAnsi="Times New Roman" w:cs="Times New Roman"/>
        </w:rPr>
        <w:t xml:space="preserve">ure that discharges of wastewater do </w:t>
      </w:r>
      <w:r w:rsidRPr="00365DBA">
        <w:rPr>
          <w:rFonts w:ascii="Times New Roman" w:hAnsi="Times New Roman" w:cs="Times New Roman"/>
          <w:b/>
        </w:rPr>
        <w:t xml:space="preserve">not </w:t>
      </w:r>
      <w:r w:rsidRPr="00233AB1">
        <w:rPr>
          <w:rFonts w:ascii="Times New Roman" w:hAnsi="Times New Roman" w:cs="Times New Roman"/>
        </w:rPr>
        <w:t xml:space="preserve">degrade water quality.  </w:t>
      </w:r>
      <w:r>
        <w:rPr>
          <w:rFonts w:ascii="Times New Roman" w:hAnsi="Times New Roman" w:cs="Times New Roman"/>
        </w:rPr>
        <w:t xml:space="preserve">It should be developed and maintained so that it is useful to the Permittee and the people that work at the winemaking facility.  </w:t>
      </w:r>
      <w:r w:rsidRPr="00233AB1">
        <w:rPr>
          <w:rFonts w:ascii="Times New Roman" w:hAnsi="Times New Roman" w:cs="Times New Roman"/>
        </w:rPr>
        <w:t>Polluti</w:t>
      </w:r>
      <w:r w:rsidR="00534F9C">
        <w:rPr>
          <w:rFonts w:ascii="Times New Roman" w:hAnsi="Times New Roman" w:cs="Times New Roman"/>
        </w:rPr>
        <w:t xml:space="preserve">on prevention requires </w:t>
      </w:r>
      <w:r w:rsidRPr="00233AB1">
        <w:rPr>
          <w:rFonts w:ascii="Times New Roman" w:hAnsi="Times New Roman" w:cs="Times New Roman"/>
        </w:rPr>
        <w:t xml:space="preserve">vigilance and </w:t>
      </w:r>
      <w:r w:rsidR="00534F9C">
        <w:rPr>
          <w:rFonts w:ascii="Times New Roman" w:hAnsi="Times New Roman" w:cs="Times New Roman"/>
        </w:rPr>
        <w:t xml:space="preserve">staff </w:t>
      </w:r>
      <w:r w:rsidRPr="00233AB1">
        <w:rPr>
          <w:rFonts w:ascii="Times New Roman" w:hAnsi="Times New Roman" w:cs="Times New Roman"/>
        </w:rPr>
        <w:t xml:space="preserve">participation if it is to be effective. </w:t>
      </w:r>
      <w:r>
        <w:rPr>
          <w:rFonts w:ascii="Times New Roman" w:hAnsi="Times New Roman" w:cs="Times New Roman"/>
        </w:rPr>
        <w:t xml:space="preserve"> </w:t>
      </w:r>
      <w:r w:rsidRPr="00233AB1">
        <w:rPr>
          <w:rFonts w:ascii="Times New Roman" w:hAnsi="Times New Roman" w:cs="Times New Roman"/>
        </w:rPr>
        <w:t xml:space="preserve">Like maintaining safety at the site, the WPPP </w:t>
      </w:r>
      <w:r w:rsidR="00534F9C">
        <w:rPr>
          <w:rFonts w:ascii="Times New Roman" w:hAnsi="Times New Roman" w:cs="Times New Roman"/>
        </w:rPr>
        <w:t>is more</w:t>
      </w:r>
      <w:r w:rsidRPr="00233AB1">
        <w:rPr>
          <w:rFonts w:ascii="Times New Roman" w:hAnsi="Times New Roman" w:cs="Times New Roman"/>
        </w:rPr>
        <w:t xml:space="preserve"> </w:t>
      </w:r>
      <w:r w:rsidR="00534F9C">
        <w:rPr>
          <w:rFonts w:ascii="Times New Roman" w:hAnsi="Times New Roman" w:cs="Times New Roman"/>
        </w:rPr>
        <w:t>effective</w:t>
      </w:r>
      <w:r w:rsidRPr="00233AB1">
        <w:rPr>
          <w:rFonts w:ascii="Times New Roman" w:hAnsi="Times New Roman" w:cs="Times New Roman"/>
        </w:rPr>
        <w:t xml:space="preserve"> whe</w:t>
      </w:r>
      <w:r w:rsidR="00534F9C">
        <w:rPr>
          <w:rFonts w:ascii="Times New Roman" w:hAnsi="Times New Roman" w:cs="Times New Roman"/>
        </w:rPr>
        <w:t>n it becomes part of the daily routine at the winemaking facility</w:t>
      </w:r>
      <w:r w:rsidRPr="00233AB1">
        <w:rPr>
          <w:rFonts w:ascii="Times New Roman" w:hAnsi="Times New Roman" w:cs="Times New Roman"/>
        </w:rPr>
        <w:t>.  The WPPP must be retained on-site and available for review by Ecology.</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The Winery General Permit requires that the WPPP include certain information about the winemaking facility, the waste management system, BMPs, schedules, and waste management practices.  The following are examples of the required information and Ecology’s rationale for each.</w:t>
      </w:r>
    </w:p>
    <w:p w:rsidR="001927B4" w:rsidRDefault="001927B4" w:rsidP="001927B4">
      <w:pPr>
        <w:spacing w:after="0" w:line="240" w:lineRule="auto"/>
        <w:ind w:left="360" w:hanging="360"/>
        <w:jc w:val="both"/>
        <w:rPr>
          <w:rFonts w:ascii="Times New Roman" w:hAnsi="Times New Roman" w:cs="Times New Roman"/>
        </w:rPr>
      </w:pPr>
    </w:p>
    <w:p w:rsidR="009E445F" w:rsidRDefault="001927B4" w:rsidP="008F7D67">
      <w:pPr>
        <w:pStyle w:val="ListParagraph"/>
        <w:numPr>
          <w:ilvl w:val="0"/>
          <w:numId w:val="56"/>
        </w:numPr>
        <w:spacing w:after="60" w:line="240" w:lineRule="auto"/>
        <w:ind w:left="360"/>
        <w:contextualSpacing w:val="0"/>
        <w:jc w:val="both"/>
        <w:rPr>
          <w:rFonts w:ascii="Times New Roman" w:hAnsi="Times New Roman" w:cs="Times New Roman"/>
        </w:rPr>
      </w:pPr>
      <w:r w:rsidRPr="009F201D">
        <w:rPr>
          <w:rFonts w:ascii="Times New Roman" w:hAnsi="Times New Roman" w:cs="Times New Roman"/>
          <w:b/>
        </w:rPr>
        <w:t>Facility overview</w:t>
      </w:r>
    </w:p>
    <w:p w:rsidR="001927B4" w:rsidRDefault="001927B4" w:rsidP="009E445F">
      <w:pPr>
        <w:pStyle w:val="ListParagraph"/>
        <w:spacing w:after="0" w:line="240" w:lineRule="auto"/>
        <w:ind w:left="360"/>
        <w:contextualSpacing w:val="0"/>
        <w:jc w:val="both"/>
        <w:rPr>
          <w:rFonts w:ascii="Times New Roman" w:hAnsi="Times New Roman" w:cs="Times New Roman"/>
        </w:rPr>
      </w:pPr>
      <w:r w:rsidRPr="009F201D">
        <w:rPr>
          <w:rFonts w:ascii="Times New Roman" w:hAnsi="Times New Roman" w:cs="Times New Roman"/>
        </w:rPr>
        <w:t>Examples of information that should be provided in this section include a description of the facility and waste management system, general production</w:t>
      </w:r>
      <w:r w:rsidR="004126B3">
        <w:rPr>
          <w:rFonts w:ascii="Times New Roman" w:hAnsi="Times New Roman" w:cs="Times New Roman"/>
        </w:rPr>
        <w:t xml:space="preserve"> volumes</w:t>
      </w:r>
      <w:r w:rsidRPr="009F201D">
        <w:rPr>
          <w:rFonts w:ascii="Times New Roman" w:hAnsi="Times New Roman" w:cs="Times New Roman"/>
        </w:rPr>
        <w:t xml:space="preserve">, volumes and characteristics of wastewater discharges, schedules, major activities that generate wastewater, spill procedures, and contact information.  </w:t>
      </w:r>
      <w:r>
        <w:rPr>
          <w:rFonts w:ascii="Times New Roman" w:hAnsi="Times New Roman" w:cs="Times New Roman"/>
        </w:rPr>
        <w:t>This section must also include a list or description of chemical additives used in the winemaking process or to maintain the winemaking facility.  This is to better understand the characteristics of the wastewater, to determine the potential impacts to groundwater quality, and to identify mitigation measures to reduce those impacts.</w:t>
      </w:r>
    </w:p>
    <w:p w:rsidR="001927B4" w:rsidRDefault="001927B4" w:rsidP="001927B4">
      <w:pPr>
        <w:pStyle w:val="ListParagraph"/>
        <w:spacing w:after="0" w:line="240" w:lineRule="auto"/>
        <w:ind w:left="360"/>
        <w:contextualSpacing w:val="0"/>
        <w:jc w:val="both"/>
        <w:rPr>
          <w:rFonts w:ascii="Times New Roman" w:hAnsi="Times New Roman" w:cs="Times New Roman"/>
        </w:rPr>
      </w:pPr>
    </w:p>
    <w:p w:rsidR="001927B4" w:rsidRDefault="001927B4" w:rsidP="001927B4">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 xml:space="preserve">A schematic diagram must also be included that shows the components of the waste management system from the water that enters the facility to the final discharge point.  </w:t>
      </w:r>
      <w:r w:rsidRPr="009F201D">
        <w:rPr>
          <w:rFonts w:ascii="Times New Roman" w:hAnsi="Times New Roman" w:cs="Times New Roman"/>
        </w:rPr>
        <w:t>The WPPP must contain this information so that Ecology staff, especially inspectors, understand the processes and activities that affect the generation and management of wastewater at the winemaking facility.</w:t>
      </w:r>
    </w:p>
    <w:p w:rsidR="001927B4" w:rsidRDefault="001927B4" w:rsidP="001927B4">
      <w:pPr>
        <w:pStyle w:val="ListParagraph"/>
        <w:spacing w:after="0" w:line="240" w:lineRule="auto"/>
        <w:ind w:left="360"/>
        <w:contextualSpacing w:val="0"/>
        <w:jc w:val="both"/>
        <w:rPr>
          <w:rFonts w:ascii="Times New Roman" w:hAnsi="Times New Roman" w:cs="Times New Roman"/>
        </w:rPr>
      </w:pPr>
    </w:p>
    <w:p w:rsidR="001927B4" w:rsidRPr="009F201D" w:rsidRDefault="001927B4" w:rsidP="001927B4">
      <w:pPr>
        <w:pStyle w:val="ListParagraph"/>
        <w:spacing w:after="0" w:line="240" w:lineRule="auto"/>
        <w:ind w:left="360"/>
        <w:contextualSpacing w:val="0"/>
        <w:jc w:val="both"/>
        <w:rPr>
          <w:rFonts w:ascii="Times New Roman" w:hAnsi="Times New Roman" w:cs="Times New Roman"/>
        </w:rPr>
      </w:pPr>
      <w:r>
        <w:rPr>
          <w:rFonts w:ascii="Times New Roman" w:hAnsi="Times New Roman" w:cs="Times New Roman"/>
        </w:rPr>
        <w:t xml:space="preserve">The Winery General Permit also requires that all Permittees except those that discharge to a POTW, include information about existing site conditions </w:t>
      </w:r>
      <w:r w:rsidR="00102CF3">
        <w:rPr>
          <w:rFonts w:ascii="Times New Roman" w:hAnsi="Times New Roman" w:cs="Times New Roman"/>
        </w:rPr>
        <w:t xml:space="preserve">at the winemaking facility </w:t>
      </w:r>
      <w:r>
        <w:rPr>
          <w:rFonts w:ascii="Times New Roman" w:hAnsi="Times New Roman" w:cs="Times New Roman"/>
        </w:rPr>
        <w:t>such as depth to groundwater, total acreage, existing vegetation, soil type, and drainage patterns.  This information is useful because it provides details about how water moves on and through the land surrounding the winemaking facility.  This information can be obtained from local agencies that regulate development and construction, or from an engineer involved in the construction or installation of a structure, utilities, or treatment system, for example, a building, lagoon, or septic system.</w:t>
      </w:r>
    </w:p>
    <w:p w:rsidR="001927B4" w:rsidRDefault="001927B4" w:rsidP="001927B4">
      <w:pPr>
        <w:spacing w:after="0" w:line="240" w:lineRule="auto"/>
        <w:ind w:left="360"/>
        <w:jc w:val="both"/>
        <w:rPr>
          <w:rFonts w:ascii="Times New Roman" w:hAnsi="Times New Roman" w:cs="Times New Roman"/>
        </w:rPr>
      </w:pPr>
    </w:p>
    <w:p w:rsidR="009E445F" w:rsidRPr="009E445F" w:rsidRDefault="009E445F" w:rsidP="008F7D67">
      <w:pPr>
        <w:pStyle w:val="ListParagraph"/>
        <w:numPr>
          <w:ilvl w:val="0"/>
          <w:numId w:val="55"/>
        </w:numPr>
        <w:spacing w:after="60" w:line="240" w:lineRule="auto"/>
        <w:ind w:left="360"/>
        <w:contextualSpacing w:val="0"/>
        <w:jc w:val="both"/>
        <w:rPr>
          <w:rFonts w:ascii="Times New Roman" w:hAnsi="Times New Roman" w:cs="Times New Roman"/>
        </w:rPr>
      </w:pPr>
      <w:r>
        <w:rPr>
          <w:rFonts w:ascii="Times New Roman" w:hAnsi="Times New Roman" w:cs="Times New Roman"/>
          <w:b/>
        </w:rPr>
        <w:t>Storage/discharge operations</w:t>
      </w:r>
    </w:p>
    <w:p w:rsidR="001927B4" w:rsidRPr="009F201D" w:rsidRDefault="001927B4" w:rsidP="009E445F">
      <w:pPr>
        <w:pStyle w:val="ListParagraph"/>
        <w:spacing w:after="0" w:line="240" w:lineRule="auto"/>
        <w:ind w:left="360"/>
        <w:contextualSpacing w:val="0"/>
        <w:jc w:val="both"/>
        <w:rPr>
          <w:rFonts w:ascii="Times New Roman" w:hAnsi="Times New Roman" w:cs="Times New Roman"/>
        </w:rPr>
      </w:pPr>
      <w:r w:rsidRPr="009F201D">
        <w:rPr>
          <w:rFonts w:ascii="Times New Roman" w:hAnsi="Times New Roman" w:cs="Times New Roman"/>
        </w:rPr>
        <w:t xml:space="preserve">Examples of information that should be provided in this section include a description of discharge practices under normal and non-routine conditions, a description of how </w:t>
      </w:r>
      <w:r>
        <w:rPr>
          <w:rFonts w:ascii="Times New Roman" w:hAnsi="Times New Roman" w:cs="Times New Roman"/>
        </w:rPr>
        <w:t>benchmarks</w:t>
      </w:r>
      <w:r w:rsidRPr="009F201D">
        <w:rPr>
          <w:rFonts w:ascii="Times New Roman" w:hAnsi="Times New Roman" w:cs="Times New Roman"/>
        </w:rPr>
        <w:t xml:space="preserve"> will be adhered to, a description of pretreatment methods, instructions for the operation and maintenance of the storage/discharge methods used at the facility, and BMP records.  This section must also include specific information about the design, use, and maintenance of each storage/discharge method used at the winemaking facility.  The WPPP must contain this information so that Ecology staff, especially inspectors, understand how wastewater is stored and discharged at the winemaking facility.</w:t>
      </w:r>
    </w:p>
    <w:p w:rsidR="001927B4" w:rsidRDefault="001927B4" w:rsidP="001927B4">
      <w:pPr>
        <w:spacing w:after="0" w:line="240" w:lineRule="auto"/>
        <w:ind w:left="360"/>
        <w:jc w:val="both"/>
        <w:rPr>
          <w:rFonts w:ascii="Times New Roman" w:hAnsi="Times New Roman" w:cs="Times New Roman"/>
        </w:rPr>
      </w:pPr>
    </w:p>
    <w:p w:rsidR="009E445F" w:rsidRDefault="001927B4" w:rsidP="008F7D67">
      <w:pPr>
        <w:pStyle w:val="ListParagraph"/>
        <w:numPr>
          <w:ilvl w:val="0"/>
          <w:numId w:val="54"/>
        </w:numPr>
        <w:spacing w:after="60" w:line="240" w:lineRule="auto"/>
        <w:ind w:left="360"/>
        <w:contextualSpacing w:val="0"/>
        <w:jc w:val="both"/>
        <w:rPr>
          <w:rFonts w:ascii="Times New Roman" w:hAnsi="Times New Roman" w:cs="Times New Roman"/>
        </w:rPr>
      </w:pPr>
      <w:r w:rsidRPr="009F201D">
        <w:rPr>
          <w:rFonts w:ascii="Times New Roman" w:hAnsi="Times New Roman" w:cs="Times New Roman"/>
          <w:b/>
        </w:rPr>
        <w:t>Map</w:t>
      </w:r>
    </w:p>
    <w:p w:rsidR="001927B4" w:rsidRPr="009F201D" w:rsidRDefault="001927B4" w:rsidP="009E445F">
      <w:pPr>
        <w:pStyle w:val="ListParagraph"/>
        <w:spacing w:after="0" w:line="240" w:lineRule="auto"/>
        <w:ind w:left="360"/>
        <w:contextualSpacing w:val="0"/>
        <w:jc w:val="both"/>
        <w:rPr>
          <w:rFonts w:ascii="Times New Roman" w:hAnsi="Times New Roman" w:cs="Times New Roman"/>
        </w:rPr>
      </w:pPr>
      <w:r w:rsidRPr="009F201D">
        <w:rPr>
          <w:rFonts w:ascii="Times New Roman" w:hAnsi="Times New Roman" w:cs="Times New Roman"/>
        </w:rPr>
        <w:t>The WPPP must include a map of the winemaking facility that clearly identifies important aspects of the facility such as property boundary lines, buildings, roadways, drains, structures related to the storage and discharge of wastewater, and sen</w:t>
      </w:r>
      <w:r w:rsidR="00534F9C">
        <w:rPr>
          <w:rFonts w:ascii="Times New Roman" w:hAnsi="Times New Roman" w:cs="Times New Roman"/>
        </w:rPr>
        <w:t>sitive areas like surface water</w:t>
      </w:r>
      <w:r w:rsidRPr="009F201D">
        <w:rPr>
          <w:rFonts w:ascii="Times New Roman" w:hAnsi="Times New Roman" w:cs="Times New Roman"/>
        </w:rPr>
        <w:t xml:space="preserve">bodies and wellhead protection areas.  </w:t>
      </w:r>
      <w:r w:rsidR="00F45AF3">
        <w:rPr>
          <w:rFonts w:ascii="Times New Roman" w:hAnsi="Times New Roman" w:cs="Times New Roman"/>
        </w:rPr>
        <w:t xml:space="preserve">The map should be drawn to scale or include relative, or approximate, distances between </w:t>
      </w:r>
      <w:r w:rsidR="00F45AF3">
        <w:rPr>
          <w:rFonts w:ascii="Times New Roman" w:hAnsi="Times New Roman" w:cs="Times New Roman"/>
        </w:rPr>
        <w:lastRenderedPageBreak/>
        <w:t xml:space="preserve">significant structures and features of the waste management system.  This can help Permittees and Ecology inspectors track spills and determine their discharge quantities.  Ecology does </w:t>
      </w:r>
      <w:r w:rsidR="00F45AF3" w:rsidRPr="00F45AF3">
        <w:rPr>
          <w:rFonts w:ascii="Times New Roman" w:hAnsi="Times New Roman" w:cs="Times New Roman"/>
          <w:b/>
        </w:rPr>
        <w:t>not</w:t>
      </w:r>
      <w:r w:rsidR="00443150">
        <w:rPr>
          <w:rFonts w:ascii="Times New Roman" w:hAnsi="Times New Roman" w:cs="Times New Roman"/>
        </w:rPr>
        <w:t xml:space="preserve"> intend for Permittees to </w:t>
      </w:r>
      <w:r w:rsidR="00F45AF3">
        <w:rPr>
          <w:rFonts w:ascii="Times New Roman" w:hAnsi="Times New Roman" w:cs="Times New Roman"/>
        </w:rPr>
        <w:t xml:space="preserve">hire surveyors to determine distances or to create the scaled map.  </w:t>
      </w:r>
      <w:r w:rsidRPr="009F201D">
        <w:rPr>
          <w:rFonts w:ascii="Times New Roman" w:hAnsi="Times New Roman" w:cs="Times New Roman"/>
        </w:rPr>
        <w:t>The WPPP must contain this information so that Ecology staff, especially inspectors, know the location of wastewater generation, storage, management, and discharge</w:t>
      </w:r>
      <w:r w:rsidR="00443150">
        <w:rPr>
          <w:rFonts w:ascii="Times New Roman" w:hAnsi="Times New Roman" w:cs="Times New Roman"/>
        </w:rPr>
        <w:t>s</w:t>
      </w:r>
      <w:r w:rsidRPr="009F201D">
        <w:rPr>
          <w:rFonts w:ascii="Times New Roman" w:hAnsi="Times New Roman" w:cs="Times New Roman"/>
        </w:rPr>
        <w:t>.</w:t>
      </w:r>
    </w:p>
    <w:p w:rsidR="001927B4" w:rsidRPr="00CB725A" w:rsidRDefault="001927B4" w:rsidP="001927B4">
      <w:pPr>
        <w:spacing w:after="0" w:line="240" w:lineRule="auto"/>
        <w:ind w:left="360"/>
        <w:jc w:val="both"/>
        <w:rPr>
          <w:rFonts w:ascii="Times New Roman" w:hAnsi="Times New Roman" w:cs="Times New Roman"/>
        </w:rPr>
      </w:pPr>
    </w:p>
    <w:p w:rsidR="009E445F" w:rsidRDefault="001927B4" w:rsidP="008F7D67">
      <w:pPr>
        <w:pStyle w:val="ListParagraph"/>
        <w:numPr>
          <w:ilvl w:val="0"/>
          <w:numId w:val="53"/>
        </w:numPr>
        <w:spacing w:after="60" w:line="240" w:lineRule="auto"/>
        <w:ind w:left="360"/>
        <w:contextualSpacing w:val="0"/>
        <w:jc w:val="both"/>
        <w:rPr>
          <w:rFonts w:ascii="Times New Roman" w:hAnsi="Times New Roman" w:cs="Times New Roman"/>
        </w:rPr>
      </w:pPr>
      <w:r w:rsidRPr="009F201D">
        <w:rPr>
          <w:rFonts w:ascii="Times New Roman" w:hAnsi="Times New Roman" w:cs="Times New Roman"/>
          <w:b/>
        </w:rPr>
        <w:t>Sampling plan</w:t>
      </w:r>
    </w:p>
    <w:p w:rsidR="001927B4" w:rsidRPr="009F201D" w:rsidRDefault="001927B4" w:rsidP="009E445F">
      <w:pPr>
        <w:pStyle w:val="ListParagraph"/>
        <w:spacing w:after="0" w:line="240" w:lineRule="auto"/>
        <w:ind w:left="360"/>
        <w:contextualSpacing w:val="0"/>
        <w:jc w:val="both"/>
        <w:rPr>
          <w:rFonts w:ascii="Times New Roman" w:hAnsi="Times New Roman" w:cs="Times New Roman"/>
        </w:rPr>
      </w:pPr>
      <w:r w:rsidRPr="009F201D">
        <w:rPr>
          <w:rFonts w:ascii="Times New Roman" w:hAnsi="Times New Roman" w:cs="Times New Roman"/>
        </w:rPr>
        <w:t xml:space="preserve">Examples of information that should be provided in this section include contact information of the person responsible for conducting sampling, sampling locations, procedures for sample collection and handling, a list of the required </w:t>
      </w:r>
      <w:r w:rsidR="00865023">
        <w:rPr>
          <w:rFonts w:ascii="Times New Roman" w:hAnsi="Times New Roman" w:cs="Times New Roman"/>
        </w:rPr>
        <w:t>pollutants</w:t>
      </w:r>
      <w:r w:rsidRPr="009F201D">
        <w:rPr>
          <w:rFonts w:ascii="Times New Roman" w:hAnsi="Times New Roman" w:cs="Times New Roman"/>
        </w:rPr>
        <w:t xml:space="preserve"> for analysis and instructions for each, and the results of all samples analyzed.  The WPPP must contain this information so that the Permittee knows how to comply with the sampling requirements of the Winery General Permit.  Storing this helpful information in one place will aid the Permittee when conducting the required wastewater sample analysis.</w:t>
      </w:r>
    </w:p>
    <w:p w:rsidR="001927B4" w:rsidRDefault="001927B4" w:rsidP="001927B4">
      <w:pPr>
        <w:spacing w:after="0" w:line="240" w:lineRule="auto"/>
        <w:ind w:left="360"/>
        <w:jc w:val="both"/>
        <w:rPr>
          <w:rFonts w:ascii="Times New Roman" w:hAnsi="Times New Roman" w:cs="Times New Roman"/>
        </w:rPr>
      </w:pPr>
    </w:p>
    <w:p w:rsidR="009E445F" w:rsidRDefault="001927B4" w:rsidP="008F7D67">
      <w:pPr>
        <w:pStyle w:val="ListParagraph"/>
        <w:numPr>
          <w:ilvl w:val="0"/>
          <w:numId w:val="52"/>
        </w:numPr>
        <w:spacing w:after="60" w:line="240" w:lineRule="auto"/>
        <w:ind w:left="360"/>
        <w:contextualSpacing w:val="0"/>
        <w:jc w:val="both"/>
        <w:rPr>
          <w:rFonts w:ascii="Times New Roman" w:hAnsi="Times New Roman" w:cs="Times New Roman"/>
        </w:rPr>
      </w:pPr>
      <w:r w:rsidRPr="009F201D">
        <w:rPr>
          <w:rFonts w:ascii="Times New Roman" w:hAnsi="Times New Roman" w:cs="Times New Roman"/>
          <w:b/>
        </w:rPr>
        <w:t>Exported wastewater</w:t>
      </w:r>
    </w:p>
    <w:p w:rsidR="001927B4" w:rsidRPr="00500F70" w:rsidRDefault="001927B4" w:rsidP="009E445F">
      <w:pPr>
        <w:pStyle w:val="ListParagraph"/>
        <w:spacing w:after="0" w:line="240" w:lineRule="auto"/>
        <w:ind w:left="360"/>
        <w:contextualSpacing w:val="0"/>
        <w:jc w:val="both"/>
        <w:rPr>
          <w:rFonts w:ascii="Times New Roman" w:hAnsi="Times New Roman" w:cs="Times New Roman"/>
        </w:rPr>
      </w:pPr>
      <w:r w:rsidRPr="009F201D">
        <w:rPr>
          <w:rFonts w:ascii="Times New Roman" w:hAnsi="Times New Roman" w:cs="Times New Roman"/>
        </w:rPr>
        <w:t xml:space="preserve">This section must include information about every time wastewater is hauled off site </w:t>
      </w:r>
      <w:r>
        <w:rPr>
          <w:rFonts w:ascii="Times New Roman" w:hAnsi="Times New Roman" w:cs="Times New Roman"/>
        </w:rPr>
        <w:t xml:space="preserve">to a treatment facility, and </w:t>
      </w:r>
      <w:r w:rsidRPr="00500F70">
        <w:rPr>
          <w:rFonts w:ascii="Times New Roman" w:hAnsi="Times New Roman" w:cs="Times New Roman"/>
          <w:b/>
        </w:rPr>
        <w:t>not</w:t>
      </w:r>
      <w:r w:rsidRPr="009F201D">
        <w:rPr>
          <w:rFonts w:ascii="Times New Roman" w:hAnsi="Times New Roman" w:cs="Times New Roman"/>
        </w:rPr>
        <w:t xml:space="preserve"> discharged through an approved discharged method.  Examples of the information that must be provided include the date of the export, the destination of the wastewater, contact information for the entity that hauled the wastewater, and contact information for the entity that is treating and disposing of the wastewater.  The WPPP must contain this information so the Permittee has record of every time wastewater is </w:t>
      </w:r>
      <w:r w:rsidRPr="00500F70">
        <w:rPr>
          <w:rFonts w:ascii="Times New Roman" w:hAnsi="Times New Roman" w:cs="Times New Roman"/>
        </w:rPr>
        <w:t>hauled to an offsite treatment facility.</w:t>
      </w:r>
      <w:r w:rsidR="00443150">
        <w:rPr>
          <w:rFonts w:ascii="Times New Roman" w:hAnsi="Times New Roman" w:cs="Times New Roman"/>
        </w:rPr>
        <w:t xml:space="preserve">  </w:t>
      </w:r>
      <w:r w:rsidR="0089114C">
        <w:rPr>
          <w:rFonts w:ascii="Times New Roman" w:hAnsi="Times New Roman" w:cs="Times New Roman"/>
        </w:rPr>
        <w:t xml:space="preserve">This does </w:t>
      </w:r>
      <w:r w:rsidR="0089114C" w:rsidRPr="002F7C55">
        <w:rPr>
          <w:rFonts w:ascii="Times New Roman" w:hAnsi="Times New Roman" w:cs="Times New Roman"/>
          <w:b/>
        </w:rPr>
        <w:t>not</w:t>
      </w:r>
      <w:r w:rsidR="0089114C">
        <w:rPr>
          <w:rFonts w:ascii="Times New Roman" w:hAnsi="Times New Roman" w:cs="Times New Roman"/>
        </w:rPr>
        <w:t xml:space="preserve"> referring to winemaking facilities that discharge wastewater to a POTW through the sanitary sewer system.</w:t>
      </w:r>
    </w:p>
    <w:p w:rsidR="001927B4" w:rsidRDefault="001927B4" w:rsidP="001927B4">
      <w:pPr>
        <w:spacing w:after="0" w:line="240" w:lineRule="auto"/>
        <w:ind w:left="360"/>
        <w:jc w:val="both"/>
        <w:rPr>
          <w:rFonts w:ascii="Times New Roman" w:hAnsi="Times New Roman" w:cs="Times New Roman"/>
        </w:rPr>
      </w:pPr>
    </w:p>
    <w:p w:rsidR="009E445F" w:rsidRDefault="00C06C8D" w:rsidP="008F7D67">
      <w:pPr>
        <w:pStyle w:val="ListParagraph"/>
        <w:numPr>
          <w:ilvl w:val="0"/>
          <w:numId w:val="51"/>
        </w:numPr>
        <w:spacing w:after="60" w:line="240" w:lineRule="auto"/>
        <w:ind w:left="360"/>
        <w:contextualSpacing w:val="0"/>
        <w:jc w:val="both"/>
        <w:rPr>
          <w:rFonts w:ascii="Times New Roman" w:hAnsi="Times New Roman" w:cs="Times New Roman"/>
        </w:rPr>
      </w:pPr>
      <w:r>
        <w:rPr>
          <w:rFonts w:ascii="Times New Roman" w:hAnsi="Times New Roman" w:cs="Times New Roman"/>
          <w:b/>
        </w:rPr>
        <w:t>Adaptive management</w:t>
      </w:r>
      <w:r w:rsidR="001927B4" w:rsidRPr="009F201D">
        <w:rPr>
          <w:rFonts w:ascii="Times New Roman" w:hAnsi="Times New Roman" w:cs="Times New Roman"/>
          <w:b/>
        </w:rPr>
        <w:t xml:space="preserve"> actions</w:t>
      </w:r>
    </w:p>
    <w:p w:rsidR="001927B4" w:rsidRPr="009F201D" w:rsidRDefault="001927B4" w:rsidP="009E445F">
      <w:pPr>
        <w:pStyle w:val="ListParagraph"/>
        <w:spacing w:after="0" w:line="240" w:lineRule="auto"/>
        <w:ind w:left="360"/>
        <w:contextualSpacing w:val="0"/>
        <w:jc w:val="both"/>
        <w:rPr>
          <w:rFonts w:ascii="Times New Roman" w:hAnsi="Times New Roman" w:cs="Times New Roman"/>
        </w:rPr>
      </w:pPr>
      <w:r w:rsidRPr="009F201D">
        <w:rPr>
          <w:rFonts w:ascii="Times New Roman" w:hAnsi="Times New Roman" w:cs="Times New Roman"/>
        </w:rPr>
        <w:t xml:space="preserve">This section must include information about every time a </w:t>
      </w:r>
      <w:r>
        <w:rPr>
          <w:rFonts w:ascii="Times New Roman" w:hAnsi="Times New Roman" w:cs="Times New Roman"/>
        </w:rPr>
        <w:t>benchmarks</w:t>
      </w:r>
      <w:r w:rsidRPr="009F201D">
        <w:rPr>
          <w:rFonts w:ascii="Times New Roman" w:hAnsi="Times New Roman" w:cs="Times New Roman"/>
        </w:rPr>
        <w:t xml:space="preserve"> is exceeded.  Examples of the information that must be provided include the </w:t>
      </w:r>
      <w:r>
        <w:rPr>
          <w:rFonts w:ascii="Times New Roman" w:hAnsi="Times New Roman" w:cs="Times New Roman"/>
        </w:rPr>
        <w:t>benchmark</w:t>
      </w:r>
      <w:r w:rsidRPr="009F201D">
        <w:rPr>
          <w:rFonts w:ascii="Times New Roman" w:hAnsi="Times New Roman" w:cs="Times New Roman"/>
        </w:rPr>
        <w:t xml:space="preserve"> that was exceeded, a description of the cause of the exceedance, a description of the </w:t>
      </w:r>
      <w:r w:rsidR="00C06C8D">
        <w:rPr>
          <w:rFonts w:ascii="Times New Roman" w:hAnsi="Times New Roman" w:cs="Times New Roman"/>
        </w:rPr>
        <w:t>adaptive management</w:t>
      </w:r>
      <w:r w:rsidRPr="009F201D">
        <w:rPr>
          <w:rFonts w:ascii="Times New Roman" w:hAnsi="Times New Roman" w:cs="Times New Roman"/>
        </w:rPr>
        <w:t xml:space="preserve"> action taken, and a timeline of events.  The WPPP must contain this information so the Permittee has record of every exceedance, how the exceedance was corrected, and how it will be avoided in the future.</w:t>
      </w:r>
    </w:p>
    <w:p w:rsidR="001927B4" w:rsidRDefault="001927B4" w:rsidP="001927B4">
      <w:pPr>
        <w:spacing w:after="0" w:line="240" w:lineRule="auto"/>
        <w:ind w:left="360"/>
        <w:jc w:val="both"/>
        <w:rPr>
          <w:rFonts w:ascii="Times New Roman" w:hAnsi="Times New Roman" w:cs="Times New Roman"/>
        </w:rPr>
      </w:pPr>
    </w:p>
    <w:p w:rsidR="009E445F" w:rsidRDefault="001927B4" w:rsidP="008F7D67">
      <w:pPr>
        <w:pStyle w:val="ListParagraph"/>
        <w:numPr>
          <w:ilvl w:val="0"/>
          <w:numId w:val="50"/>
        </w:numPr>
        <w:spacing w:after="60" w:line="240" w:lineRule="auto"/>
        <w:ind w:left="360"/>
        <w:contextualSpacing w:val="0"/>
        <w:jc w:val="both"/>
        <w:rPr>
          <w:rFonts w:ascii="Times New Roman" w:hAnsi="Times New Roman" w:cs="Times New Roman"/>
        </w:rPr>
      </w:pPr>
      <w:r w:rsidRPr="009F201D">
        <w:rPr>
          <w:rFonts w:ascii="Times New Roman" w:hAnsi="Times New Roman" w:cs="Times New Roman"/>
          <w:b/>
        </w:rPr>
        <w:t>Recordkeeping</w:t>
      </w:r>
    </w:p>
    <w:p w:rsidR="001927B4" w:rsidRPr="009F201D" w:rsidRDefault="001927B4" w:rsidP="009E445F">
      <w:pPr>
        <w:pStyle w:val="ListParagraph"/>
        <w:spacing w:after="0" w:line="240" w:lineRule="auto"/>
        <w:ind w:left="360"/>
        <w:contextualSpacing w:val="0"/>
        <w:jc w:val="both"/>
        <w:rPr>
          <w:rFonts w:ascii="Times New Roman" w:hAnsi="Times New Roman" w:cs="Times New Roman"/>
        </w:rPr>
      </w:pPr>
      <w:r w:rsidRPr="009F201D">
        <w:rPr>
          <w:rFonts w:ascii="Times New Roman" w:hAnsi="Times New Roman" w:cs="Times New Roman"/>
        </w:rPr>
        <w:t xml:space="preserve">The Permittee is required to maintain on site all documents necessary to demonstrate compliance with the Winery General Permit.  The Permittee is </w:t>
      </w:r>
      <w:r w:rsidRPr="00365DBA">
        <w:rPr>
          <w:rFonts w:ascii="Times New Roman" w:hAnsi="Times New Roman" w:cs="Times New Roman"/>
          <w:b/>
        </w:rPr>
        <w:t>not</w:t>
      </w:r>
      <w:r w:rsidRPr="009F201D">
        <w:rPr>
          <w:rFonts w:ascii="Times New Roman" w:hAnsi="Times New Roman" w:cs="Times New Roman"/>
        </w:rPr>
        <w:t xml:space="preserve"> required to store all documents in the WPPP, however, they may.  The WPPP is a convenient location for compliance documents because they will be in one place and can be easily found by employees and regulators.  The WPPP is </w:t>
      </w:r>
      <w:r w:rsidRPr="00365DBA">
        <w:rPr>
          <w:rFonts w:ascii="Times New Roman" w:hAnsi="Times New Roman" w:cs="Times New Roman"/>
          <w:b/>
        </w:rPr>
        <w:t>not</w:t>
      </w:r>
      <w:r w:rsidRPr="009F201D">
        <w:rPr>
          <w:rFonts w:ascii="Times New Roman" w:hAnsi="Times New Roman" w:cs="Times New Roman"/>
        </w:rPr>
        <w:t xml:space="preserve"> required to be a physical document such as a binder</w:t>
      </w:r>
      <w:r w:rsidR="00F06774">
        <w:rPr>
          <w:rFonts w:ascii="Times New Roman" w:hAnsi="Times New Roman" w:cs="Times New Roman"/>
        </w:rPr>
        <w:t>,</w:t>
      </w:r>
      <w:r w:rsidRPr="009F201D">
        <w:rPr>
          <w:rFonts w:ascii="Times New Roman" w:hAnsi="Times New Roman" w:cs="Times New Roman"/>
        </w:rPr>
        <w:t xml:space="preserve"> but may be stored electronically.  Even though </w:t>
      </w:r>
      <w:r w:rsidRPr="00365DBA">
        <w:rPr>
          <w:rFonts w:ascii="Times New Roman" w:hAnsi="Times New Roman" w:cs="Times New Roman"/>
          <w:b/>
        </w:rPr>
        <w:t>not</w:t>
      </w:r>
      <w:r w:rsidRPr="009F201D">
        <w:rPr>
          <w:rFonts w:ascii="Times New Roman" w:hAnsi="Times New Roman" w:cs="Times New Roman"/>
        </w:rPr>
        <w:t xml:space="preserve"> all documents must be stored in the WPPP, there are some that must be in the WPPP.  Examples of these documents include a copy of the Permittee’s NOI and sampling, inspection, and training records.</w:t>
      </w:r>
    </w:p>
    <w:p w:rsidR="0073382E" w:rsidRDefault="0073382E" w:rsidP="001927B4">
      <w:pPr>
        <w:spacing w:after="0" w:line="240" w:lineRule="auto"/>
        <w:ind w:left="360"/>
        <w:jc w:val="both"/>
        <w:rPr>
          <w:rFonts w:ascii="Times New Roman" w:hAnsi="Times New Roman" w:cs="Times New Roman"/>
        </w:rPr>
      </w:pPr>
    </w:p>
    <w:p w:rsidR="0073382E" w:rsidRPr="002F68CE" w:rsidRDefault="0073382E" w:rsidP="00AE7039">
      <w:pPr>
        <w:pStyle w:val="Heading2"/>
      </w:pPr>
      <w:bookmarkStart w:id="18" w:name="_Toc479657524"/>
      <w:r w:rsidRPr="002F68CE">
        <w:t>4.7</w:t>
      </w:r>
      <w:r w:rsidRPr="002F68CE">
        <w:tab/>
      </w:r>
      <w:r w:rsidR="00540F24" w:rsidRPr="002F68CE">
        <w:t xml:space="preserve">Special Condition S7. </w:t>
      </w:r>
      <w:r w:rsidRPr="002F68CE">
        <w:t>Domestic Sewage</w:t>
      </w:r>
      <w:bookmarkEnd w:id="18"/>
    </w:p>
    <w:p w:rsidR="00882F60" w:rsidRDefault="00882F60" w:rsidP="00882F60">
      <w:pPr>
        <w:spacing w:after="0" w:line="240" w:lineRule="auto"/>
        <w:jc w:val="both"/>
        <w:rPr>
          <w:rFonts w:ascii="Times New Roman" w:hAnsi="Times New Roman" w:cs="Times New Roman"/>
        </w:rPr>
      </w:pPr>
      <w:r>
        <w:rPr>
          <w:rFonts w:ascii="Times New Roman" w:hAnsi="Times New Roman" w:cs="Times New Roman"/>
        </w:rPr>
        <w:t>Domestic sewage is u</w:t>
      </w:r>
      <w:r w:rsidRPr="004E1D54">
        <w:rPr>
          <w:rFonts w:ascii="Times New Roman" w:hAnsi="Times New Roman" w:cs="Times New Roman"/>
        </w:rPr>
        <w:t>sed water from residences and institutions that carries bodily wastes (primarily feces and urine), washing water, food preparation wastes, laundry wastes, and other waste products of normal</w:t>
      </w:r>
      <w:r w:rsidR="006A4498">
        <w:rPr>
          <w:rFonts w:ascii="Times New Roman" w:hAnsi="Times New Roman" w:cs="Times New Roman"/>
        </w:rPr>
        <w:t xml:space="preserve"> living.  Domestic sewage is a</w:t>
      </w:r>
      <w:r w:rsidRPr="004E1D54">
        <w:rPr>
          <w:rFonts w:ascii="Times New Roman" w:hAnsi="Times New Roman" w:cs="Times New Roman"/>
        </w:rPr>
        <w:t xml:space="preserve"> primary source of pathogens (disease-causing microorganisms) and putrescible </w:t>
      </w:r>
      <w:r>
        <w:rPr>
          <w:rFonts w:ascii="Times New Roman" w:hAnsi="Times New Roman" w:cs="Times New Roman"/>
        </w:rPr>
        <w:t xml:space="preserve">organic </w:t>
      </w:r>
      <w:r w:rsidR="00F56313">
        <w:rPr>
          <w:rFonts w:ascii="Times New Roman" w:hAnsi="Times New Roman" w:cs="Times New Roman"/>
        </w:rPr>
        <w:t>material</w:t>
      </w:r>
      <w:r>
        <w:rPr>
          <w:rFonts w:ascii="Times New Roman" w:hAnsi="Times New Roman" w:cs="Times New Roman"/>
        </w:rPr>
        <w:t xml:space="preserve"> which can pose a direct threat to public health if </w:t>
      </w:r>
      <w:r w:rsidRPr="00365DBA">
        <w:rPr>
          <w:rFonts w:ascii="Times New Roman" w:hAnsi="Times New Roman" w:cs="Times New Roman"/>
          <w:b/>
        </w:rPr>
        <w:t>not</w:t>
      </w:r>
      <w:r>
        <w:rPr>
          <w:rFonts w:ascii="Times New Roman" w:hAnsi="Times New Roman" w:cs="Times New Roman"/>
        </w:rPr>
        <w:t xml:space="preserve"> treated appropriately.  According to the EPA, exposure to untreated domestic sewage causes illness for approximately seven (7) million people each year, 7% of which become severely or fatally ill.</w:t>
      </w:r>
    </w:p>
    <w:p w:rsidR="00882F60" w:rsidRDefault="00882F60" w:rsidP="00882F60">
      <w:pPr>
        <w:spacing w:after="0" w:line="240" w:lineRule="auto"/>
        <w:jc w:val="both"/>
        <w:rPr>
          <w:rFonts w:ascii="Times New Roman" w:hAnsi="Times New Roman" w:cs="Times New Roman"/>
        </w:rPr>
      </w:pPr>
    </w:p>
    <w:p w:rsidR="00882F60" w:rsidRDefault="00882F60" w:rsidP="00882F60">
      <w:pPr>
        <w:spacing w:after="0" w:line="240" w:lineRule="auto"/>
        <w:jc w:val="both"/>
        <w:rPr>
          <w:rFonts w:ascii="Times New Roman" w:hAnsi="Times New Roman" w:cs="Times New Roman"/>
        </w:rPr>
      </w:pPr>
      <w:r>
        <w:rPr>
          <w:rFonts w:ascii="Times New Roman" w:hAnsi="Times New Roman" w:cs="Times New Roman"/>
        </w:rPr>
        <w:t xml:space="preserve">Domestic sewage is treated by a series of physical, chemical, and biological processes to remove the contaminants and make it environmentally safe.  In many cities, domestic sewage is treated at a wastewater </w:t>
      </w:r>
      <w:r>
        <w:rPr>
          <w:rFonts w:ascii="Times New Roman" w:hAnsi="Times New Roman" w:cs="Times New Roman"/>
        </w:rPr>
        <w:lastRenderedPageBreak/>
        <w:t>treatment plant and then discharged to land (groundwater) or to surface waterbodies like rivers or oceans.  About 25% of the population in North America uses onsite sanitary septic systems to treat their domestic sewage.</w:t>
      </w:r>
    </w:p>
    <w:p w:rsidR="00882F60" w:rsidRDefault="00882F60" w:rsidP="00882F60">
      <w:pPr>
        <w:spacing w:after="0" w:line="240" w:lineRule="auto"/>
        <w:jc w:val="both"/>
        <w:rPr>
          <w:rFonts w:ascii="Times New Roman" w:hAnsi="Times New Roman" w:cs="Times New Roman"/>
        </w:rPr>
      </w:pPr>
    </w:p>
    <w:p w:rsidR="00882F60" w:rsidRDefault="00882F60" w:rsidP="00882F60">
      <w:pPr>
        <w:spacing w:after="0" w:line="240" w:lineRule="auto"/>
        <w:jc w:val="both"/>
        <w:rPr>
          <w:rFonts w:ascii="Times New Roman" w:hAnsi="Times New Roman" w:cs="Times New Roman"/>
        </w:rPr>
      </w:pPr>
      <w:r>
        <w:rPr>
          <w:rFonts w:ascii="Times New Roman" w:hAnsi="Times New Roman" w:cs="Times New Roman"/>
        </w:rPr>
        <w:t xml:space="preserve">Because many winemaking facilities are located next to vineyards away from cities and wastewater treatment plants, they have onsite sanitary septic systems that treat their domestic sewage.  Some of these facilities do </w:t>
      </w:r>
      <w:r w:rsidRPr="000E13EE">
        <w:rPr>
          <w:rFonts w:ascii="Times New Roman" w:hAnsi="Times New Roman" w:cs="Times New Roman"/>
          <w:b/>
        </w:rPr>
        <w:t>not</w:t>
      </w:r>
      <w:r>
        <w:rPr>
          <w:rFonts w:ascii="Times New Roman" w:hAnsi="Times New Roman" w:cs="Times New Roman"/>
        </w:rPr>
        <w:t xml:space="preserve"> have systems designed to treat their wastewater separate from their domestic sewage so these waste streams are commingled and treated together.</w:t>
      </w:r>
    </w:p>
    <w:p w:rsidR="00882F60" w:rsidRDefault="00882F60" w:rsidP="00882F60">
      <w:pPr>
        <w:spacing w:after="0" w:line="240" w:lineRule="auto"/>
        <w:jc w:val="both"/>
        <w:rPr>
          <w:rFonts w:ascii="Times New Roman" w:hAnsi="Times New Roman" w:cs="Times New Roman"/>
        </w:rPr>
      </w:pPr>
    </w:p>
    <w:p w:rsidR="00882F60" w:rsidRDefault="00882F60" w:rsidP="00882F60">
      <w:pPr>
        <w:spacing w:after="0" w:line="240" w:lineRule="auto"/>
        <w:jc w:val="both"/>
        <w:rPr>
          <w:rFonts w:ascii="Times New Roman" w:hAnsi="Times New Roman" w:cs="Times New Roman"/>
        </w:rPr>
      </w:pPr>
      <w:r>
        <w:rPr>
          <w:rFonts w:ascii="Times New Roman" w:hAnsi="Times New Roman" w:cs="Times New Roman"/>
        </w:rPr>
        <w:t xml:space="preserve">Treating commingled waste streams can be problematic because waste streams vary in strength, </w:t>
      </w:r>
      <w:r w:rsidR="00865023">
        <w:rPr>
          <w:rFonts w:ascii="Times New Roman" w:hAnsi="Times New Roman" w:cs="Times New Roman"/>
        </w:rPr>
        <w:t>pollutants</w:t>
      </w:r>
      <w:r>
        <w:rPr>
          <w:rFonts w:ascii="Times New Roman" w:hAnsi="Times New Roman" w:cs="Times New Roman"/>
        </w:rPr>
        <w:t>, and volumes, and each has its own set of treatment challenges.  Human waste contains human pathogens that require a higher level of disinfection than industrial process wastewater and could require a higher assurance against failure.</w:t>
      </w:r>
    </w:p>
    <w:p w:rsidR="00882F60" w:rsidRDefault="00882F60" w:rsidP="00882F60">
      <w:pPr>
        <w:spacing w:after="0" w:line="240" w:lineRule="auto"/>
        <w:jc w:val="both"/>
        <w:rPr>
          <w:rFonts w:ascii="Times New Roman" w:hAnsi="Times New Roman" w:cs="Times New Roman"/>
        </w:rPr>
      </w:pPr>
    </w:p>
    <w:p w:rsidR="00882F60" w:rsidRDefault="00882F60" w:rsidP="00882F60">
      <w:pPr>
        <w:spacing w:after="120" w:line="240" w:lineRule="auto"/>
        <w:jc w:val="both"/>
        <w:rPr>
          <w:rFonts w:ascii="Times New Roman" w:hAnsi="Times New Roman" w:cs="Times New Roman"/>
        </w:rPr>
      </w:pPr>
      <w:r>
        <w:rPr>
          <w:rFonts w:ascii="Times New Roman" w:hAnsi="Times New Roman" w:cs="Times New Roman"/>
        </w:rPr>
        <w:t xml:space="preserve">Because of these treatment challenges, new facilities must treat these waste streams separately, in other words, wastewater (winery process wastewater) must </w:t>
      </w:r>
      <w:r w:rsidRPr="005706A6">
        <w:rPr>
          <w:rFonts w:ascii="Times New Roman" w:hAnsi="Times New Roman" w:cs="Times New Roman"/>
          <w:b/>
        </w:rPr>
        <w:t>not</w:t>
      </w:r>
      <w:r>
        <w:rPr>
          <w:rFonts w:ascii="Times New Roman" w:hAnsi="Times New Roman" w:cs="Times New Roman"/>
        </w:rPr>
        <w:t xml:space="preserve"> contact domestic sewage.  Additionally, existing facilities that discharge wastewater to any of the following discharge methods must </w:t>
      </w:r>
      <w:r w:rsidRPr="000E13EE">
        <w:rPr>
          <w:rFonts w:ascii="Times New Roman" w:hAnsi="Times New Roman" w:cs="Times New Roman"/>
          <w:b/>
        </w:rPr>
        <w:t>not</w:t>
      </w:r>
      <w:r>
        <w:rPr>
          <w:rFonts w:ascii="Times New Roman" w:hAnsi="Times New Roman" w:cs="Times New Roman"/>
        </w:rPr>
        <w:t xml:space="preserve"> commingle their wastewater with domestic sewage.  Domestic sewage discharged via any of these discharge methods will </w:t>
      </w:r>
      <w:r w:rsidRPr="009A452E">
        <w:rPr>
          <w:rFonts w:ascii="Times New Roman" w:hAnsi="Times New Roman" w:cs="Times New Roman"/>
          <w:b/>
        </w:rPr>
        <w:t>not</w:t>
      </w:r>
      <w:r>
        <w:rPr>
          <w:rFonts w:ascii="Times New Roman" w:hAnsi="Times New Roman" w:cs="Times New Roman"/>
        </w:rPr>
        <w:t xml:space="preserve"> receive the appropriate treatment, specifically disinfection, and could cause a threat to public health.</w:t>
      </w:r>
    </w:p>
    <w:p w:rsidR="00882F60" w:rsidRPr="00E81B68" w:rsidRDefault="00882F60" w:rsidP="008F7D67">
      <w:pPr>
        <w:pStyle w:val="ListParagraph"/>
        <w:numPr>
          <w:ilvl w:val="0"/>
          <w:numId w:val="25"/>
        </w:numPr>
        <w:spacing w:after="60" w:line="240" w:lineRule="auto"/>
        <w:ind w:left="360"/>
        <w:contextualSpacing w:val="0"/>
        <w:jc w:val="both"/>
        <w:rPr>
          <w:rFonts w:ascii="Times New Roman" w:hAnsi="Times New Roman" w:cs="Times New Roman"/>
        </w:rPr>
      </w:pPr>
      <w:r w:rsidRPr="00E81B68">
        <w:rPr>
          <w:rFonts w:ascii="Times New Roman" w:hAnsi="Times New Roman" w:cs="Times New Roman"/>
        </w:rPr>
        <w:t>Discharges of wastewater as irrigation to managed vegetation.</w:t>
      </w:r>
    </w:p>
    <w:p w:rsidR="00882F60" w:rsidRPr="00E81B68" w:rsidRDefault="00882F60" w:rsidP="008F7D67">
      <w:pPr>
        <w:pStyle w:val="ListParagraph"/>
        <w:numPr>
          <w:ilvl w:val="0"/>
          <w:numId w:val="25"/>
        </w:numPr>
        <w:spacing w:after="60" w:line="240" w:lineRule="auto"/>
        <w:ind w:left="360"/>
        <w:contextualSpacing w:val="0"/>
        <w:jc w:val="both"/>
        <w:rPr>
          <w:rFonts w:ascii="Times New Roman" w:hAnsi="Times New Roman" w:cs="Times New Roman"/>
        </w:rPr>
      </w:pPr>
      <w:r w:rsidRPr="00E81B68">
        <w:rPr>
          <w:rFonts w:ascii="Times New Roman" w:hAnsi="Times New Roman" w:cs="Times New Roman"/>
        </w:rPr>
        <w:t>Discharges of wastewater to a lagoon or aboveground liquid storage structure.</w:t>
      </w:r>
    </w:p>
    <w:p w:rsidR="00882F60" w:rsidRPr="00E81B68" w:rsidRDefault="00882F60" w:rsidP="008F7D67">
      <w:pPr>
        <w:pStyle w:val="ListParagraph"/>
        <w:numPr>
          <w:ilvl w:val="0"/>
          <w:numId w:val="25"/>
        </w:numPr>
        <w:spacing w:after="60" w:line="240" w:lineRule="auto"/>
        <w:ind w:left="360"/>
        <w:contextualSpacing w:val="0"/>
        <w:jc w:val="both"/>
        <w:rPr>
          <w:rFonts w:ascii="Times New Roman" w:hAnsi="Times New Roman" w:cs="Times New Roman"/>
        </w:rPr>
      </w:pPr>
      <w:r w:rsidRPr="00E81B68">
        <w:rPr>
          <w:rFonts w:ascii="Times New Roman" w:hAnsi="Times New Roman" w:cs="Times New Roman"/>
        </w:rPr>
        <w:t>Discharges of wastewater as road dust abatement.</w:t>
      </w:r>
    </w:p>
    <w:p w:rsidR="00882F60" w:rsidRPr="00E81B68" w:rsidRDefault="00882F60" w:rsidP="008F7D67">
      <w:pPr>
        <w:pStyle w:val="ListParagraph"/>
        <w:numPr>
          <w:ilvl w:val="0"/>
          <w:numId w:val="25"/>
        </w:numPr>
        <w:spacing w:after="0" w:line="240" w:lineRule="auto"/>
        <w:ind w:left="360"/>
        <w:contextualSpacing w:val="0"/>
        <w:jc w:val="both"/>
        <w:rPr>
          <w:rFonts w:ascii="Times New Roman" w:hAnsi="Times New Roman" w:cs="Times New Roman"/>
        </w:rPr>
      </w:pPr>
      <w:r w:rsidRPr="00E81B68">
        <w:rPr>
          <w:rFonts w:ascii="Times New Roman" w:hAnsi="Times New Roman" w:cs="Times New Roman"/>
        </w:rPr>
        <w:t>Discharges of wastewater to an infiltration basin.</w:t>
      </w:r>
    </w:p>
    <w:p w:rsidR="00882F60" w:rsidRDefault="00882F60" w:rsidP="00F45AF3">
      <w:pPr>
        <w:spacing w:after="0" w:line="240" w:lineRule="auto"/>
        <w:ind w:left="360"/>
        <w:jc w:val="both"/>
        <w:rPr>
          <w:rFonts w:ascii="Times New Roman" w:hAnsi="Times New Roman" w:cs="Times New Roman"/>
        </w:rPr>
      </w:pPr>
    </w:p>
    <w:p w:rsidR="00882F60" w:rsidRDefault="00882F60" w:rsidP="00882F60">
      <w:pPr>
        <w:spacing w:after="0" w:line="240" w:lineRule="auto"/>
        <w:jc w:val="both"/>
        <w:rPr>
          <w:rFonts w:ascii="Times New Roman" w:hAnsi="Times New Roman" w:cs="Times New Roman"/>
        </w:rPr>
      </w:pPr>
      <w:r>
        <w:rPr>
          <w:rFonts w:ascii="Times New Roman" w:hAnsi="Times New Roman" w:cs="Times New Roman"/>
        </w:rPr>
        <w:t xml:space="preserve">Numerous winemaking facilities in Washington currently discharge wastewater (winery process wastewater) to an onsite sanitary septic system that also treats their domestic sewage.  Ecology recognizes that requiring these winemaking facilities to separate their waste streams could cause a financial hardship and, therefore, is </w:t>
      </w:r>
      <w:r w:rsidRPr="000E13EE">
        <w:rPr>
          <w:rFonts w:ascii="Times New Roman" w:hAnsi="Times New Roman" w:cs="Times New Roman"/>
          <w:b/>
        </w:rPr>
        <w:t>not</w:t>
      </w:r>
      <w:r>
        <w:rPr>
          <w:rFonts w:ascii="Times New Roman" w:hAnsi="Times New Roman" w:cs="Times New Roman"/>
        </w:rPr>
        <w:t xml:space="preserve"> requiring these waste streams to be separated during this permit cycle.  However, the Winery General Permit </w:t>
      </w:r>
      <w:r w:rsidRPr="002863BF">
        <w:rPr>
          <w:rFonts w:ascii="Times New Roman" w:hAnsi="Times New Roman" w:cs="Times New Roman"/>
          <w:b/>
        </w:rPr>
        <w:t>does</w:t>
      </w:r>
      <w:r>
        <w:rPr>
          <w:rFonts w:ascii="Times New Roman" w:hAnsi="Times New Roman" w:cs="Times New Roman"/>
        </w:rPr>
        <w:t xml:space="preserve"> require that Permittees discharging to an existing subsurface infiltration system conduct an assessment of that system.  Ecology determined that requiring an assessment of each existing subsurface infiltration system is an acceptable method to figure out how effectively these systems treat wastewater and determine if these waste streams should be separated in the future.</w:t>
      </w:r>
    </w:p>
    <w:p w:rsidR="00882F60" w:rsidRDefault="00882F60" w:rsidP="00882F60">
      <w:pPr>
        <w:spacing w:after="0" w:line="240" w:lineRule="auto"/>
        <w:jc w:val="both"/>
        <w:rPr>
          <w:rFonts w:ascii="Times New Roman" w:hAnsi="Times New Roman" w:cs="Times New Roman"/>
        </w:rPr>
      </w:pPr>
    </w:p>
    <w:p w:rsidR="0073382E" w:rsidRPr="002F68CE" w:rsidRDefault="0073382E" w:rsidP="00AE7039">
      <w:pPr>
        <w:pStyle w:val="Heading2"/>
      </w:pPr>
      <w:bookmarkStart w:id="19" w:name="_Toc479657525"/>
      <w:r w:rsidRPr="002F68CE">
        <w:t>4.8</w:t>
      </w:r>
      <w:r w:rsidRPr="002F68CE">
        <w:tab/>
      </w:r>
      <w:r w:rsidR="00E15533" w:rsidRPr="002F68CE">
        <w:t xml:space="preserve">Special Condition S8. </w:t>
      </w:r>
      <w:r w:rsidRPr="002F68CE">
        <w:t>Recordkeeping</w:t>
      </w:r>
      <w:bookmarkEnd w:id="19"/>
    </w:p>
    <w:p w:rsidR="002F0AC2" w:rsidRPr="002F0AC2" w:rsidRDefault="002F0AC2" w:rsidP="00140B81">
      <w:pPr>
        <w:spacing w:after="0" w:line="240" w:lineRule="auto"/>
        <w:jc w:val="both"/>
        <w:rPr>
          <w:rFonts w:ascii="Times New Roman" w:hAnsi="Times New Roman" w:cs="Times New Roman"/>
          <w:highlight w:val="yellow"/>
        </w:rPr>
      </w:pPr>
      <w:r>
        <w:rPr>
          <w:rFonts w:ascii="Times New Roman" w:hAnsi="Times New Roman" w:cs="Times New Roman"/>
        </w:rPr>
        <w:t xml:space="preserve">Collecting data, documenting waste management practices, and recording efforts are excellent ways to </w:t>
      </w:r>
      <w:r w:rsidRPr="00280B1D">
        <w:rPr>
          <w:rFonts w:ascii="Times New Roman" w:hAnsi="Times New Roman" w:cs="Times New Roman"/>
          <w:b/>
        </w:rPr>
        <w:t>not</w:t>
      </w:r>
      <w:r>
        <w:rPr>
          <w:rFonts w:ascii="Times New Roman" w:hAnsi="Times New Roman" w:cs="Times New Roman"/>
        </w:rPr>
        <w:t xml:space="preserve"> only track progress but to also demonstrate everything that has been done to comply with the Winery General Permit and to protect groundwater quality.</w:t>
      </w:r>
    </w:p>
    <w:p w:rsidR="00FB2E08" w:rsidRDefault="00FB2E08" w:rsidP="00140B81">
      <w:pPr>
        <w:spacing w:after="0" w:line="240" w:lineRule="auto"/>
        <w:jc w:val="both"/>
        <w:rPr>
          <w:rFonts w:ascii="Times New Roman" w:hAnsi="Times New Roman" w:cs="Times New Roman"/>
          <w:highlight w:val="yellow"/>
        </w:rPr>
      </w:pPr>
    </w:p>
    <w:p w:rsidR="00FB2E08" w:rsidRPr="009178A4" w:rsidRDefault="00FB2E08" w:rsidP="00FB2E08">
      <w:pPr>
        <w:spacing w:after="0" w:line="240" w:lineRule="auto"/>
        <w:jc w:val="both"/>
        <w:rPr>
          <w:rFonts w:ascii="Times New Roman" w:hAnsi="Times New Roman" w:cs="Times New Roman"/>
        </w:rPr>
      </w:pPr>
      <w:r w:rsidRPr="009178A4">
        <w:rPr>
          <w:rFonts w:ascii="Times New Roman" w:hAnsi="Times New Roman" w:cs="Times New Roman"/>
        </w:rPr>
        <w:t xml:space="preserve">The </w:t>
      </w:r>
      <w:r>
        <w:rPr>
          <w:rFonts w:ascii="Times New Roman" w:hAnsi="Times New Roman" w:cs="Times New Roman"/>
        </w:rPr>
        <w:t>recordkeeping requirements in the Winery General Permit are based on</w:t>
      </w:r>
      <w:r w:rsidRPr="009178A4">
        <w:rPr>
          <w:rFonts w:ascii="Times New Roman" w:hAnsi="Times New Roman" w:cs="Times New Roman"/>
        </w:rPr>
        <w:t xml:space="preserve"> state authorities, which allow Ecology to specify any appropriate reporting and recordkeeping requirements to prevent and control waste discharges. </w:t>
      </w:r>
      <w:r>
        <w:rPr>
          <w:rFonts w:ascii="Times New Roman" w:hAnsi="Times New Roman" w:cs="Times New Roman"/>
        </w:rPr>
        <w:t xml:space="preserve"> (</w:t>
      </w:r>
      <w:r w:rsidRPr="009178A4">
        <w:rPr>
          <w:rFonts w:ascii="Times New Roman" w:hAnsi="Times New Roman" w:cs="Times New Roman"/>
        </w:rPr>
        <w:t>RCW 90.48, WAC 173-226-090 and WAC 173-226-180</w:t>
      </w:r>
      <w:r>
        <w:rPr>
          <w:rFonts w:ascii="Times New Roman" w:hAnsi="Times New Roman" w:cs="Times New Roman"/>
        </w:rPr>
        <w:t xml:space="preserve">) </w:t>
      </w:r>
      <w:r w:rsidRPr="009178A4">
        <w:rPr>
          <w:rFonts w:ascii="Times New Roman" w:hAnsi="Times New Roman" w:cs="Times New Roman"/>
        </w:rPr>
        <w:t xml:space="preserve"> Keeping records provide</w:t>
      </w:r>
      <w:r>
        <w:rPr>
          <w:rFonts w:ascii="Times New Roman" w:hAnsi="Times New Roman" w:cs="Times New Roman"/>
        </w:rPr>
        <w:t>s</w:t>
      </w:r>
      <w:r w:rsidRPr="009178A4">
        <w:rPr>
          <w:rFonts w:ascii="Times New Roman" w:hAnsi="Times New Roman" w:cs="Times New Roman"/>
        </w:rPr>
        <w:t xml:space="preserve"> practical measures that allow the Permittee, public, and Ecology to assess complian</w:t>
      </w:r>
      <w:r>
        <w:rPr>
          <w:rFonts w:ascii="Times New Roman" w:hAnsi="Times New Roman" w:cs="Times New Roman"/>
        </w:rPr>
        <w:t>ce with the requirements of the general</w:t>
      </w:r>
      <w:r w:rsidRPr="009178A4">
        <w:rPr>
          <w:rFonts w:ascii="Times New Roman" w:hAnsi="Times New Roman" w:cs="Times New Roman"/>
        </w:rPr>
        <w:t xml:space="preserve"> permit.</w:t>
      </w:r>
    </w:p>
    <w:p w:rsidR="00FB2E08" w:rsidRDefault="00FB2E08" w:rsidP="00FB2E08">
      <w:pPr>
        <w:spacing w:after="0" w:line="240" w:lineRule="auto"/>
        <w:jc w:val="both"/>
        <w:rPr>
          <w:rFonts w:ascii="Times New Roman" w:hAnsi="Times New Roman" w:cs="Times New Roman"/>
        </w:rPr>
      </w:pPr>
    </w:p>
    <w:p w:rsidR="00280B1D" w:rsidRPr="00280B1D" w:rsidRDefault="00280B1D" w:rsidP="002F5D9B">
      <w:pPr>
        <w:pStyle w:val="Heading3"/>
      </w:pPr>
      <w:r w:rsidRPr="00280B1D">
        <w:t>General Recordkeeping Requirements</w:t>
      </w:r>
    </w:p>
    <w:p w:rsidR="00FB2E08" w:rsidRDefault="00FB2E08" w:rsidP="00FB2E08">
      <w:pPr>
        <w:spacing w:after="0" w:line="240" w:lineRule="auto"/>
        <w:jc w:val="both"/>
        <w:rPr>
          <w:rFonts w:ascii="Times New Roman" w:hAnsi="Times New Roman" w:cs="Times New Roman"/>
        </w:rPr>
      </w:pPr>
      <w:r w:rsidRPr="009178A4">
        <w:rPr>
          <w:rFonts w:ascii="Times New Roman" w:hAnsi="Times New Roman" w:cs="Times New Roman"/>
        </w:rPr>
        <w:t>Permittees must keep all record</w:t>
      </w:r>
      <w:r>
        <w:rPr>
          <w:rFonts w:ascii="Times New Roman" w:hAnsi="Times New Roman" w:cs="Times New Roman"/>
        </w:rPr>
        <w:t>s and documents required by the general</w:t>
      </w:r>
      <w:r w:rsidRPr="009178A4">
        <w:rPr>
          <w:rFonts w:ascii="Times New Roman" w:hAnsi="Times New Roman" w:cs="Times New Roman"/>
        </w:rPr>
        <w:t xml:space="preserve"> permit for five </w:t>
      </w:r>
      <w:r>
        <w:rPr>
          <w:rFonts w:ascii="Times New Roman" w:hAnsi="Times New Roman" w:cs="Times New Roman"/>
        </w:rPr>
        <w:t xml:space="preserve">(5) </w:t>
      </w:r>
      <w:r w:rsidRPr="009178A4">
        <w:rPr>
          <w:rFonts w:ascii="Times New Roman" w:hAnsi="Times New Roman" w:cs="Times New Roman"/>
        </w:rPr>
        <w:t>years.</w:t>
      </w:r>
      <w:r>
        <w:rPr>
          <w:rFonts w:ascii="Times New Roman" w:hAnsi="Times New Roman" w:cs="Times New Roman"/>
        </w:rPr>
        <w:t xml:space="preserve"> </w:t>
      </w:r>
      <w:r w:rsidRPr="009178A4">
        <w:rPr>
          <w:rFonts w:ascii="Times New Roman" w:hAnsi="Times New Roman" w:cs="Times New Roman"/>
        </w:rPr>
        <w:t xml:space="preserve"> If there is any unresolved litigation regarding the discharge of pollutants by the Permittee, they must extend the period of record retention through the course of the litigation</w:t>
      </w:r>
      <w:r w:rsidR="00EA028E">
        <w:rPr>
          <w:rFonts w:ascii="Times New Roman" w:hAnsi="Times New Roman" w:cs="Times New Roman"/>
        </w:rPr>
        <w:t>.  (WAC 173-226-190)</w:t>
      </w:r>
    </w:p>
    <w:p w:rsidR="00FB2E08" w:rsidRDefault="00FB2E08" w:rsidP="00140B81">
      <w:pPr>
        <w:spacing w:after="0" w:line="240" w:lineRule="auto"/>
        <w:jc w:val="both"/>
        <w:rPr>
          <w:rFonts w:ascii="Times New Roman" w:hAnsi="Times New Roman" w:cs="Times New Roman"/>
          <w:highlight w:val="yellow"/>
        </w:rPr>
      </w:pPr>
    </w:p>
    <w:p w:rsidR="00280B1D" w:rsidRPr="00280B1D" w:rsidRDefault="00280B1D" w:rsidP="002F5D9B">
      <w:pPr>
        <w:pStyle w:val="Heading3"/>
      </w:pPr>
      <w:r>
        <w:lastRenderedPageBreak/>
        <w:t>Inspections</w:t>
      </w:r>
    </w:p>
    <w:p w:rsidR="00432922" w:rsidRPr="00432922" w:rsidRDefault="00432922" w:rsidP="00486B8C">
      <w:pPr>
        <w:spacing w:after="0" w:line="240" w:lineRule="auto"/>
        <w:jc w:val="both"/>
        <w:rPr>
          <w:rFonts w:ascii="Times New Roman" w:hAnsi="Times New Roman" w:cs="Times New Roman"/>
        </w:rPr>
      </w:pPr>
      <w:r w:rsidRPr="00432922">
        <w:rPr>
          <w:rFonts w:ascii="Times New Roman" w:hAnsi="Times New Roman" w:cs="Times New Roman"/>
        </w:rPr>
        <w:t>The Winery General Permit requires P</w:t>
      </w:r>
      <w:r w:rsidR="00486B8C" w:rsidRPr="00432922">
        <w:rPr>
          <w:rFonts w:ascii="Times New Roman" w:hAnsi="Times New Roman" w:cs="Times New Roman"/>
        </w:rPr>
        <w:t xml:space="preserve">ermittees to </w:t>
      </w:r>
      <w:r w:rsidRPr="00432922">
        <w:rPr>
          <w:rFonts w:ascii="Times New Roman" w:hAnsi="Times New Roman" w:cs="Times New Roman"/>
        </w:rPr>
        <w:t>document certain information while inspecting their winemaking facility and waste management system.  This information will vary depending on the discharge method used by the Permittee and should be tailored to the specific conditions and waste management strategies used at the winemaking facility.</w:t>
      </w:r>
    </w:p>
    <w:p w:rsidR="00432922" w:rsidRPr="00432922" w:rsidRDefault="00432922" w:rsidP="00486B8C">
      <w:pPr>
        <w:spacing w:after="0" w:line="240" w:lineRule="auto"/>
        <w:jc w:val="both"/>
        <w:rPr>
          <w:rFonts w:ascii="Times New Roman" w:hAnsi="Times New Roman" w:cs="Times New Roman"/>
        </w:rPr>
      </w:pPr>
    </w:p>
    <w:p w:rsidR="00486B8C" w:rsidRPr="00432922" w:rsidRDefault="00486B8C" w:rsidP="00486B8C">
      <w:pPr>
        <w:spacing w:after="0" w:line="240" w:lineRule="auto"/>
        <w:jc w:val="both"/>
        <w:rPr>
          <w:rFonts w:ascii="Times New Roman" w:hAnsi="Times New Roman" w:cs="Times New Roman"/>
        </w:rPr>
      </w:pPr>
      <w:r w:rsidRPr="00432922">
        <w:rPr>
          <w:rFonts w:ascii="Times New Roman" w:hAnsi="Times New Roman" w:cs="Times New Roman"/>
        </w:rPr>
        <w:t xml:space="preserve">The purpose of this requirement is to identify within the inspection report the areas of the facility that the </w:t>
      </w:r>
      <w:r w:rsidR="00432922" w:rsidRPr="00432922">
        <w:rPr>
          <w:rFonts w:ascii="Times New Roman" w:hAnsi="Times New Roman" w:cs="Times New Roman"/>
        </w:rPr>
        <w:t>P</w:t>
      </w:r>
      <w:r w:rsidRPr="00432922">
        <w:rPr>
          <w:rFonts w:ascii="Times New Roman" w:hAnsi="Times New Roman" w:cs="Times New Roman"/>
        </w:rPr>
        <w:t>ermittee inspected</w:t>
      </w:r>
      <w:r w:rsidR="00432922" w:rsidRPr="00432922">
        <w:rPr>
          <w:rFonts w:ascii="Times New Roman" w:hAnsi="Times New Roman" w:cs="Times New Roman"/>
        </w:rPr>
        <w:t>, an assessment of all BMPs,</w:t>
      </w:r>
      <w:r w:rsidRPr="00432922">
        <w:rPr>
          <w:rFonts w:ascii="Times New Roman" w:hAnsi="Times New Roman" w:cs="Times New Roman"/>
        </w:rPr>
        <w:t xml:space="preserve"> and any major observations. </w:t>
      </w:r>
      <w:r w:rsidR="00432922" w:rsidRPr="00432922">
        <w:rPr>
          <w:rFonts w:ascii="Times New Roman" w:hAnsi="Times New Roman" w:cs="Times New Roman"/>
        </w:rPr>
        <w:t xml:space="preserve"> </w:t>
      </w:r>
      <w:r w:rsidRPr="00432922">
        <w:rPr>
          <w:rFonts w:ascii="Times New Roman" w:hAnsi="Times New Roman" w:cs="Times New Roman"/>
        </w:rPr>
        <w:t xml:space="preserve">This </w:t>
      </w:r>
      <w:r w:rsidR="00432922" w:rsidRPr="00432922">
        <w:rPr>
          <w:rFonts w:ascii="Times New Roman" w:hAnsi="Times New Roman" w:cs="Times New Roman"/>
        </w:rPr>
        <w:t>assessment</w:t>
      </w:r>
      <w:r w:rsidRPr="00432922">
        <w:rPr>
          <w:rFonts w:ascii="Times New Roman" w:hAnsi="Times New Roman" w:cs="Times New Roman"/>
        </w:rPr>
        <w:t xml:space="preserve"> does </w:t>
      </w:r>
      <w:r w:rsidRPr="00432922">
        <w:rPr>
          <w:rFonts w:ascii="Times New Roman" w:hAnsi="Times New Roman" w:cs="Times New Roman"/>
          <w:b/>
        </w:rPr>
        <w:t>not</w:t>
      </w:r>
      <w:r w:rsidRPr="00432922">
        <w:rPr>
          <w:rFonts w:ascii="Times New Roman" w:hAnsi="Times New Roman" w:cs="Times New Roman"/>
        </w:rPr>
        <w:t xml:space="preserve"> have to be written in paragraph form. </w:t>
      </w:r>
      <w:r w:rsidR="00432922" w:rsidRPr="00432922">
        <w:rPr>
          <w:rFonts w:ascii="Times New Roman" w:hAnsi="Times New Roman" w:cs="Times New Roman"/>
        </w:rPr>
        <w:t xml:space="preserve"> </w:t>
      </w:r>
      <w:r w:rsidRPr="00432922">
        <w:rPr>
          <w:rFonts w:ascii="Times New Roman" w:hAnsi="Times New Roman" w:cs="Times New Roman"/>
        </w:rPr>
        <w:t xml:space="preserve">As long as the </w:t>
      </w:r>
      <w:r w:rsidR="00432922" w:rsidRPr="00432922">
        <w:rPr>
          <w:rFonts w:ascii="Times New Roman" w:hAnsi="Times New Roman" w:cs="Times New Roman"/>
        </w:rPr>
        <w:t>P</w:t>
      </w:r>
      <w:r w:rsidRPr="00432922">
        <w:rPr>
          <w:rFonts w:ascii="Times New Roman" w:hAnsi="Times New Roman" w:cs="Times New Roman"/>
        </w:rPr>
        <w:t xml:space="preserve">ermittee’s records identify the items inspected and the observations </w:t>
      </w:r>
      <w:r w:rsidR="00EA028E">
        <w:rPr>
          <w:rFonts w:ascii="Times New Roman" w:hAnsi="Times New Roman" w:cs="Times New Roman"/>
        </w:rPr>
        <w:t>made</w:t>
      </w:r>
      <w:r w:rsidR="00432922" w:rsidRPr="00432922">
        <w:rPr>
          <w:rFonts w:ascii="Times New Roman" w:hAnsi="Times New Roman" w:cs="Times New Roman"/>
        </w:rPr>
        <w:t>,</w:t>
      </w:r>
      <w:r w:rsidRPr="00432922">
        <w:rPr>
          <w:rFonts w:ascii="Times New Roman" w:hAnsi="Times New Roman" w:cs="Times New Roman"/>
        </w:rPr>
        <w:t xml:space="preserve"> this summary can be in any format.</w:t>
      </w:r>
    </w:p>
    <w:p w:rsidR="00280B1D" w:rsidRPr="00432922" w:rsidRDefault="00280B1D" w:rsidP="00140B81">
      <w:pPr>
        <w:spacing w:after="0" w:line="240" w:lineRule="auto"/>
        <w:jc w:val="both"/>
        <w:rPr>
          <w:rFonts w:ascii="Times New Roman" w:hAnsi="Times New Roman" w:cs="Times New Roman"/>
        </w:rPr>
      </w:pPr>
    </w:p>
    <w:p w:rsidR="00280B1D" w:rsidRPr="00280B1D" w:rsidRDefault="00280B1D" w:rsidP="002F5D9B">
      <w:pPr>
        <w:pStyle w:val="Heading3"/>
      </w:pPr>
      <w:r>
        <w:t xml:space="preserve">Ecology </w:t>
      </w:r>
      <w:r w:rsidR="00486B8C">
        <w:t xml:space="preserve">and Public </w:t>
      </w:r>
      <w:r>
        <w:t>Access to Records</w:t>
      </w:r>
    </w:p>
    <w:p w:rsidR="00280B1D" w:rsidRDefault="00486B8C" w:rsidP="00486B8C">
      <w:pPr>
        <w:spacing w:after="120" w:line="240" w:lineRule="auto"/>
        <w:jc w:val="both"/>
        <w:rPr>
          <w:rFonts w:ascii="Times New Roman" w:hAnsi="Times New Roman" w:cs="Times New Roman"/>
        </w:rPr>
      </w:pPr>
      <w:r w:rsidRPr="00486B8C">
        <w:rPr>
          <w:rFonts w:ascii="Times New Roman" w:hAnsi="Times New Roman" w:cs="Times New Roman"/>
        </w:rPr>
        <w:t xml:space="preserve">Members of the public are welcome to request copies of records from </w:t>
      </w:r>
      <w:r>
        <w:rPr>
          <w:rFonts w:ascii="Times New Roman" w:hAnsi="Times New Roman" w:cs="Times New Roman"/>
        </w:rPr>
        <w:t xml:space="preserve">Ecology and from </w:t>
      </w:r>
      <w:r w:rsidRPr="00486B8C">
        <w:rPr>
          <w:rFonts w:ascii="Times New Roman" w:hAnsi="Times New Roman" w:cs="Times New Roman"/>
        </w:rPr>
        <w:t>Permittees</w:t>
      </w:r>
      <w:r>
        <w:rPr>
          <w:rFonts w:ascii="Times New Roman" w:hAnsi="Times New Roman" w:cs="Times New Roman"/>
        </w:rPr>
        <w:t>,</w:t>
      </w:r>
      <w:r w:rsidRPr="00486B8C">
        <w:rPr>
          <w:rFonts w:ascii="Times New Roman" w:hAnsi="Times New Roman" w:cs="Times New Roman"/>
        </w:rPr>
        <w:t xml:space="preserve"> including copies of the WPPP.  </w:t>
      </w:r>
      <w:r>
        <w:rPr>
          <w:rFonts w:ascii="Times New Roman" w:hAnsi="Times New Roman" w:cs="Times New Roman"/>
        </w:rPr>
        <w:t>A member of the public may request a copy of a Permittee’s initial WPPP from Ecology, but this version is likely to become out of date soon after submittal to Ecology.  The Winery General Permit provides the following three (3) options for public access to the most current version of a Permittee’s records, including their WPPP.</w:t>
      </w:r>
    </w:p>
    <w:p w:rsidR="00FB2E08" w:rsidRPr="00486B8C" w:rsidRDefault="00FB2E08" w:rsidP="008F7D67">
      <w:pPr>
        <w:pStyle w:val="ListParagraph"/>
        <w:numPr>
          <w:ilvl w:val="0"/>
          <w:numId w:val="64"/>
        </w:numPr>
        <w:spacing w:after="60" w:line="240" w:lineRule="auto"/>
        <w:ind w:left="360"/>
        <w:contextualSpacing w:val="0"/>
        <w:jc w:val="both"/>
        <w:rPr>
          <w:rFonts w:ascii="Times New Roman" w:hAnsi="Times New Roman" w:cs="Times New Roman"/>
        </w:rPr>
      </w:pPr>
      <w:r w:rsidRPr="00486B8C">
        <w:rPr>
          <w:rFonts w:ascii="Times New Roman" w:hAnsi="Times New Roman" w:cs="Times New Roman"/>
        </w:rPr>
        <w:t xml:space="preserve">The Permittee may send the </w:t>
      </w:r>
      <w:r w:rsidR="00486B8C">
        <w:rPr>
          <w:rFonts w:ascii="Times New Roman" w:hAnsi="Times New Roman" w:cs="Times New Roman"/>
        </w:rPr>
        <w:t>W</w:t>
      </w:r>
      <w:r w:rsidR="00EA028E">
        <w:rPr>
          <w:rFonts w:ascii="Times New Roman" w:hAnsi="Times New Roman" w:cs="Times New Roman"/>
        </w:rPr>
        <w:t>PPP directly to the requester.</w:t>
      </w:r>
    </w:p>
    <w:p w:rsidR="00FB2E08" w:rsidRPr="00486B8C" w:rsidRDefault="00FB2E08" w:rsidP="008F7D67">
      <w:pPr>
        <w:pStyle w:val="ListParagraph"/>
        <w:numPr>
          <w:ilvl w:val="0"/>
          <w:numId w:val="64"/>
        </w:numPr>
        <w:spacing w:after="60" w:line="240" w:lineRule="auto"/>
        <w:ind w:left="360"/>
        <w:contextualSpacing w:val="0"/>
        <w:jc w:val="both"/>
        <w:rPr>
          <w:rFonts w:ascii="Times New Roman" w:hAnsi="Times New Roman" w:cs="Times New Roman"/>
        </w:rPr>
      </w:pPr>
      <w:r w:rsidRPr="00486B8C">
        <w:rPr>
          <w:rFonts w:ascii="Times New Roman" w:hAnsi="Times New Roman" w:cs="Times New Roman"/>
        </w:rPr>
        <w:t xml:space="preserve">The Permittee may allow the requester to view the </w:t>
      </w:r>
      <w:r w:rsidR="00913926">
        <w:rPr>
          <w:rFonts w:ascii="Times New Roman" w:hAnsi="Times New Roman" w:cs="Times New Roman"/>
        </w:rPr>
        <w:t>W</w:t>
      </w:r>
      <w:r w:rsidRPr="00486B8C">
        <w:rPr>
          <w:rFonts w:ascii="Times New Roman" w:hAnsi="Times New Roman" w:cs="Times New Roman"/>
        </w:rPr>
        <w:t>PP</w:t>
      </w:r>
      <w:r w:rsidR="00EA028E">
        <w:rPr>
          <w:rFonts w:ascii="Times New Roman" w:hAnsi="Times New Roman" w:cs="Times New Roman"/>
        </w:rPr>
        <w:t>P at an agreed upon location.</w:t>
      </w:r>
    </w:p>
    <w:p w:rsidR="00FB2E08" w:rsidRPr="00486B8C" w:rsidRDefault="00FB2E08" w:rsidP="008F7D67">
      <w:pPr>
        <w:pStyle w:val="ListParagraph"/>
        <w:numPr>
          <w:ilvl w:val="0"/>
          <w:numId w:val="64"/>
        </w:numPr>
        <w:spacing w:after="0" w:line="240" w:lineRule="auto"/>
        <w:ind w:left="360"/>
        <w:jc w:val="both"/>
        <w:rPr>
          <w:rFonts w:ascii="Times New Roman" w:hAnsi="Times New Roman" w:cs="Times New Roman"/>
        </w:rPr>
      </w:pPr>
      <w:r w:rsidRPr="00486B8C">
        <w:rPr>
          <w:rFonts w:ascii="Times New Roman" w:hAnsi="Times New Roman" w:cs="Times New Roman"/>
        </w:rPr>
        <w:t xml:space="preserve">The Permittee may send the </w:t>
      </w:r>
      <w:r w:rsidR="00913926">
        <w:rPr>
          <w:rFonts w:ascii="Times New Roman" w:hAnsi="Times New Roman" w:cs="Times New Roman"/>
        </w:rPr>
        <w:t>W</w:t>
      </w:r>
      <w:r w:rsidRPr="00486B8C">
        <w:rPr>
          <w:rFonts w:ascii="Times New Roman" w:hAnsi="Times New Roman" w:cs="Times New Roman"/>
        </w:rPr>
        <w:t>PPP to Ecology so that Ecology can provide</w:t>
      </w:r>
      <w:r w:rsidR="00913926">
        <w:rPr>
          <w:rFonts w:ascii="Times New Roman" w:hAnsi="Times New Roman" w:cs="Times New Roman"/>
        </w:rPr>
        <w:t xml:space="preserve"> the document to the request</w:t>
      </w:r>
      <w:r w:rsidR="00EA028E">
        <w:rPr>
          <w:rFonts w:ascii="Times New Roman" w:hAnsi="Times New Roman" w:cs="Times New Roman"/>
        </w:rPr>
        <w:t>e</w:t>
      </w:r>
      <w:r w:rsidR="00913926">
        <w:rPr>
          <w:rFonts w:ascii="Times New Roman" w:hAnsi="Times New Roman" w:cs="Times New Roman"/>
        </w:rPr>
        <w:t>r.</w:t>
      </w:r>
    </w:p>
    <w:p w:rsidR="00FB2E08" w:rsidRPr="00486B8C" w:rsidRDefault="00FB2E08" w:rsidP="00913926">
      <w:pPr>
        <w:spacing w:after="0" w:line="240" w:lineRule="auto"/>
        <w:ind w:left="360"/>
        <w:jc w:val="both"/>
        <w:rPr>
          <w:rFonts w:ascii="Times New Roman" w:hAnsi="Times New Roman" w:cs="Times New Roman"/>
        </w:rPr>
      </w:pPr>
    </w:p>
    <w:p w:rsidR="00FB2E08" w:rsidRPr="00486B8C" w:rsidRDefault="00FB2E08" w:rsidP="00FB2E08">
      <w:pPr>
        <w:spacing w:after="0" w:line="240" w:lineRule="auto"/>
        <w:jc w:val="both"/>
        <w:rPr>
          <w:rFonts w:ascii="Times New Roman" w:hAnsi="Times New Roman" w:cs="Times New Roman"/>
        </w:rPr>
      </w:pPr>
      <w:r w:rsidRPr="00486B8C">
        <w:rPr>
          <w:rFonts w:ascii="Times New Roman" w:hAnsi="Times New Roman" w:cs="Times New Roman"/>
        </w:rPr>
        <w:t xml:space="preserve">This condition does </w:t>
      </w:r>
      <w:r w:rsidRPr="00913926">
        <w:rPr>
          <w:rFonts w:ascii="Times New Roman" w:hAnsi="Times New Roman" w:cs="Times New Roman"/>
          <w:b/>
        </w:rPr>
        <w:t>not</w:t>
      </w:r>
      <w:r w:rsidRPr="00486B8C">
        <w:rPr>
          <w:rFonts w:ascii="Times New Roman" w:hAnsi="Times New Roman" w:cs="Times New Roman"/>
        </w:rPr>
        <w:t xml:space="preserve"> require the P</w:t>
      </w:r>
      <w:r w:rsidR="00EA028E">
        <w:rPr>
          <w:rFonts w:ascii="Times New Roman" w:hAnsi="Times New Roman" w:cs="Times New Roman"/>
        </w:rPr>
        <w:t>ermittee to provide the requeste</w:t>
      </w:r>
      <w:r w:rsidRPr="00486B8C">
        <w:rPr>
          <w:rFonts w:ascii="Times New Roman" w:hAnsi="Times New Roman" w:cs="Times New Roman"/>
        </w:rPr>
        <w:t>r with access to their operation no</w:t>
      </w:r>
      <w:r w:rsidR="00EA028E">
        <w:rPr>
          <w:rFonts w:ascii="Times New Roman" w:hAnsi="Times New Roman" w:cs="Times New Roman"/>
        </w:rPr>
        <w:t>r does it authorize the requeste</w:t>
      </w:r>
      <w:r w:rsidRPr="00486B8C">
        <w:rPr>
          <w:rFonts w:ascii="Times New Roman" w:hAnsi="Times New Roman" w:cs="Times New Roman"/>
        </w:rPr>
        <w:t>r to enter the Permittee’s operation.</w:t>
      </w:r>
    </w:p>
    <w:p w:rsidR="00FB2E08" w:rsidRPr="00486B8C" w:rsidRDefault="00FB2E08" w:rsidP="00FB2E08">
      <w:pPr>
        <w:spacing w:after="0" w:line="240" w:lineRule="auto"/>
        <w:jc w:val="both"/>
        <w:rPr>
          <w:rFonts w:ascii="Times New Roman" w:hAnsi="Times New Roman" w:cs="Times New Roman"/>
        </w:rPr>
      </w:pPr>
    </w:p>
    <w:p w:rsidR="00FB2E08" w:rsidRPr="00486B8C" w:rsidRDefault="00FB2E08" w:rsidP="00FB2E08">
      <w:pPr>
        <w:spacing w:after="0" w:line="240" w:lineRule="auto"/>
        <w:jc w:val="both"/>
        <w:rPr>
          <w:rFonts w:ascii="Times New Roman" w:hAnsi="Times New Roman" w:cs="Times New Roman"/>
        </w:rPr>
      </w:pPr>
      <w:r w:rsidRPr="00486B8C">
        <w:rPr>
          <w:rFonts w:ascii="Times New Roman" w:hAnsi="Times New Roman" w:cs="Times New Roman"/>
        </w:rPr>
        <w:t>Reports and records that are required to be submitted to Ecology are available from Ecology either through the public facing permit database (PARIS) once uploaded or upon public disclosure request.</w:t>
      </w:r>
    </w:p>
    <w:p w:rsidR="00FB2E08" w:rsidRDefault="00FB2E08" w:rsidP="00140B81">
      <w:pPr>
        <w:spacing w:after="0" w:line="240" w:lineRule="auto"/>
        <w:jc w:val="both"/>
        <w:rPr>
          <w:rFonts w:ascii="Times New Roman" w:hAnsi="Times New Roman" w:cs="Times New Roman"/>
          <w:highlight w:val="yellow"/>
        </w:rPr>
      </w:pPr>
    </w:p>
    <w:p w:rsidR="0073382E" w:rsidRPr="002F68CE" w:rsidRDefault="0073382E" w:rsidP="00AE7039">
      <w:pPr>
        <w:pStyle w:val="Heading2"/>
      </w:pPr>
      <w:bookmarkStart w:id="20" w:name="_Toc479657526"/>
      <w:r w:rsidRPr="002F68CE">
        <w:t>4.9</w:t>
      </w:r>
      <w:r w:rsidRPr="002F68CE">
        <w:tab/>
      </w:r>
      <w:r w:rsidR="00E15533" w:rsidRPr="002F68CE">
        <w:t xml:space="preserve">Special Condition S9. </w:t>
      </w:r>
      <w:r w:rsidRPr="002F68CE">
        <w:t>Reporting</w:t>
      </w:r>
      <w:bookmarkEnd w:id="20"/>
    </w:p>
    <w:p w:rsidR="00280B1D" w:rsidRDefault="00280B1D" w:rsidP="00280B1D">
      <w:pPr>
        <w:spacing w:after="0" w:line="240" w:lineRule="auto"/>
        <w:jc w:val="both"/>
        <w:rPr>
          <w:rFonts w:ascii="Times New Roman" w:hAnsi="Times New Roman" w:cs="Times New Roman"/>
        </w:rPr>
      </w:pPr>
      <w:r w:rsidRPr="00280B1D">
        <w:rPr>
          <w:rFonts w:ascii="Times New Roman" w:hAnsi="Times New Roman" w:cs="Times New Roman"/>
        </w:rPr>
        <w:t xml:space="preserve">Section 090 of Chapter 173-226 WAC </w:t>
      </w:r>
      <w:r w:rsidR="00412427">
        <w:rPr>
          <w:rFonts w:ascii="Times New Roman" w:hAnsi="Times New Roman" w:cs="Times New Roman"/>
        </w:rPr>
        <w:t>provid</w:t>
      </w:r>
      <w:r w:rsidRPr="00280B1D">
        <w:rPr>
          <w:rFonts w:ascii="Times New Roman" w:hAnsi="Times New Roman" w:cs="Times New Roman"/>
        </w:rPr>
        <w:t>es Ecology the authority to specify any appropriate reporting requirements to prevent and control waste discharges.  The following is a brief discussion of the reporting requirements of the Winery General Permit.</w:t>
      </w:r>
    </w:p>
    <w:p w:rsidR="00280B1D" w:rsidRDefault="00280B1D" w:rsidP="00280B1D">
      <w:pPr>
        <w:spacing w:after="0" w:line="240" w:lineRule="auto"/>
        <w:jc w:val="both"/>
        <w:rPr>
          <w:rFonts w:ascii="Times New Roman" w:hAnsi="Times New Roman" w:cs="Times New Roman"/>
          <w:b/>
        </w:rPr>
      </w:pPr>
    </w:p>
    <w:p w:rsidR="001927B4" w:rsidRPr="00EA7551" w:rsidRDefault="00280B1D" w:rsidP="002F5D9B">
      <w:pPr>
        <w:pStyle w:val="Heading3"/>
      </w:pPr>
      <w:r>
        <w:t>Discharge Monitoring Reports</w:t>
      </w:r>
    </w:p>
    <w:p w:rsidR="00412427" w:rsidRDefault="001927B4" w:rsidP="001927B4">
      <w:pPr>
        <w:spacing w:after="0" w:line="240" w:lineRule="auto"/>
        <w:jc w:val="both"/>
        <w:rPr>
          <w:rFonts w:ascii="Times New Roman" w:hAnsi="Times New Roman" w:cs="Times New Roman"/>
        </w:rPr>
      </w:pPr>
      <w:r>
        <w:rPr>
          <w:rFonts w:ascii="Times New Roman" w:hAnsi="Times New Roman" w:cs="Times New Roman"/>
        </w:rPr>
        <w:t>The Winery General Permit requires that a Permittee submit monitoring data to Ecology on a regular basis, approximately forty (40) calendar days after the last day in each Discharge Monitoring Period.  Permittees in Group 1 have four (4) Discharge Monitoring Periods each year and Permittees in Group 2 have twelve (12) Discharge Monitoring Periods each year.  The monitoring data must include wastewater flow information and the results of the required wastewater discharge sample analysis.</w:t>
      </w:r>
      <w:r w:rsidR="00FC4025">
        <w:rPr>
          <w:rFonts w:ascii="Times New Roman" w:hAnsi="Times New Roman" w:cs="Times New Roman"/>
        </w:rPr>
        <w:t xml:space="preserve">  </w:t>
      </w:r>
      <w:r w:rsidR="00412427">
        <w:rPr>
          <w:rFonts w:ascii="Times New Roman" w:hAnsi="Times New Roman" w:cs="Times New Roman"/>
        </w:rPr>
        <w:t>This information is used to determine compliance with the Winery General Permit as well as to inform revisions to the general permit in the future.</w:t>
      </w:r>
    </w:p>
    <w:p w:rsidR="001927B4" w:rsidRDefault="001927B4" w:rsidP="001927B4">
      <w:pPr>
        <w:spacing w:after="0" w:line="240" w:lineRule="auto"/>
        <w:jc w:val="both"/>
        <w:rPr>
          <w:rFonts w:ascii="Times New Roman" w:hAnsi="Times New Roman" w:cs="Times New Roman"/>
        </w:rPr>
      </w:pPr>
    </w:p>
    <w:p w:rsidR="00280B1D" w:rsidRPr="00EA7551" w:rsidRDefault="00280B1D" w:rsidP="002F5D9B">
      <w:pPr>
        <w:pStyle w:val="Heading3"/>
      </w:pPr>
      <w:r>
        <w:t>Annual Reports</w:t>
      </w: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 xml:space="preserve">Permittees are also required to submit an </w:t>
      </w:r>
      <w:r w:rsidR="00234BFA">
        <w:rPr>
          <w:rFonts w:ascii="Times New Roman" w:hAnsi="Times New Roman" w:cs="Times New Roman"/>
        </w:rPr>
        <w:t>Annual R</w:t>
      </w:r>
      <w:r>
        <w:rPr>
          <w:rFonts w:ascii="Times New Roman" w:hAnsi="Times New Roman" w:cs="Times New Roman"/>
        </w:rPr>
        <w:t>eport that includes specific information about the activities and processes related to the management and discharge of wastewater and the efforts made to protect groundwater quality.</w:t>
      </w:r>
      <w:r w:rsidR="0068342A">
        <w:rPr>
          <w:rFonts w:ascii="Times New Roman" w:hAnsi="Times New Roman" w:cs="Times New Roman"/>
        </w:rPr>
        <w:t xml:space="preserve">  (WAC 173-226-090)</w:t>
      </w:r>
      <w:r>
        <w:rPr>
          <w:rFonts w:ascii="Times New Roman" w:hAnsi="Times New Roman" w:cs="Times New Roman"/>
        </w:rPr>
        <w:t xml:space="preserve">  The following are examples of information required to be included in the Annual Report and Ecology’s rationale.</w:t>
      </w:r>
    </w:p>
    <w:p w:rsidR="001927B4" w:rsidRDefault="001927B4" w:rsidP="001927B4">
      <w:pPr>
        <w:spacing w:after="0" w:line="240" w:lineRule="auto"/>
        <w:jc w:val="both"/>
        <w:rPr>
          <w:rFonts w:ascii="Times New Roman" w:hAnsi="Times New Roman" w:cs="Times New Roman"/>
        </w:rPr>
      </w:pPr>
    </w:p>
    <w:p w:rsidR="001927B4" w:rsidRPr="00A86961" w:rsidRDefault="001927B4" w:rsidP="008F7D67">
      <w:pPr>
        <w:pStyle w:val="ListParagraph"/>
        <w:numPr>
          <w:ilvl w:val="0"/>
          <w:numId w:val="49"/>
        </w:numPr>
        <w:spacing w:after="0" w:line="240" w:lineRule="auto"/>
        <w:ind w:left="360"/>
        <w:jc w:val="both"/>
        <w:rPr>
          <w:rFonts w:ascii="Times New Roman" w:hAnsi="Times New Roman" w:cs="Times New Roman"/>
        </w:rPr>
      </w:pPr>
      <w:r w:rsidRPr="00A86961">
        <w:rPr>
          <w:rFonts w:ascii="Times New Roman" w:hAnsi="Times New Roman" w:cs="Times New Roman"/>
          <w:b/>
        </w:rPr>
        <w:t>Annual and monthly totals of volumes of wastewater discharged and wine produced</w:t>
      </w:r>
      <w:r w:rsidRPr="00A86961">
        <w:rPr>
          <w:rFonts w:ascii="Times New Roman" w:hAnsi="Times New Roman" w:cs="Times New Roman"/>
        </w:rPr>
        <w:t>.  The annual and monthly totals indicate the winemaking facility’s size and water efficiency and are one (1) indicator used to determine the possible impact to groundwater quality.</w:t>
      </w:r>
    </w:p>
    <w:p w:rsidR="001927B4" w:rsidRDefault="001927B4" w:rsidP="001927B4">
      <w:pPr>
        <w:spacing w:after="0" w:line="240" w:lineRule="auto"/>
        <w:ind w:left="360"/>
        <w:jc w:val="both"/>
        <w:rPr>
          <w:rFonts w:ascii="Times New Roman" w:hAnsi="Times New Roman" w:cs="Times New Roman"/>
        </w:rPr>
      </w:pPr>
    </w:p>
    <w:p w:rsidR="001927B4" w:rsidRDefault="001927B4" w:rsidP="008F7D67">
      <w:pPr>
        <w:pStyle w:val="ListParagraph"/>
        <w:numPr>
          <w:ilvl w:val="0"/>
          <w:numId w:val="48"/>
        </w:numPr>
        <w:spacing w:after="0" w:line="240" w:lineRule="auto"/>
        <w:ind w:left="360"/>
        <w:jc w:val="both"/>
        <w:rPr>
          <w:rFonts w:ascii="Times New Roman" w:hAnsi="Times New Roman" w:cs="Times New Roman"/>
        </w:rPr>
      </w:pPr>
      <w:r w:rsidRPr="00A86961">
        <w:rPr>
          <w:rFonts w:ascii="Times New Roman" w:hAnsi="Times New Roman" w:cs="Times New Roman"/>
          <w:b/>
        </w:rPr>
        <w:t>Production schedule</w:t>
      </w:r>
      <w:r w:rsidRPr="00A86961">
        <w:rPr>
          <w:rFonts w:ascii="Times New Roman" w:hAnsi="Times New Roman" w:cs="Times New Roman"/>
        </w:rPr>
        <w:t>.  The schedule indicates when activities that generate high-strength wastewater occur.</w:t>
      </w:r>
    </w:p>
    <w:p w:rsidR="001927B4" w:rsidRPr="00A86961" w:rsidRDefault="001927B4" w:rsidP="001927B4">
      <w:pPr>
        <w:pStyle w:val="ListParagraph"/>
        <w:spacing w:after="0" w:line="240" w:lineRule="auto"/>
        <w:ind w:left="360"/>
        <w:jc w:val="both"/>
        <w:rPr>
          <w:rFonts w:ascii="Times New Roman" w:hAnsi="Times New Roman" w:cs="Times New Roman"/>
        </w:rPr>
      </w:pPr>
    </w:p>
    <w:p w:rsidR="001927B4" w:rsidRPr="00A86961" w:rsidRDefault="001927B4" w:rsidP="008F7D67">
      <w:pPr>
        <w:pStyle w:val="ListParagraph"/>
        <w:numPr>
          <w:ilvl w:val="0"/>
          <w:numId w:val="47"/>
        </w:numPr>
        <w:spacing w:after="0" w:line="240" w:lineRule="auto"/>
        <w:ind w:left="360"/>
        <w:jc w:val="both"/>
        <w:rPr>
          <w:rFonts w:ascii="Times New Roman" w:hAnsi="Times New Roman" w:cs="Times New Roman"/>
        </w:rPr>
      </w:pPr>
      <w:r w:rsidRPr="00A86961">
        <w:rPr>
          <w:rFonts w:ascii="Times New Roman" w:hAnsi="Times New Roman" w:cs="Times New Roman"/>
          <w:b/>
        </w:rPr>
        <w:t>List of the main processes that generated wastewater and the month the activity occurred.</w:t>
      </w:r>
      <w:r w:rsidRPr="00A86961">
        <w:rPr>
          <w:rFonts w:ascii="Times New Roman" w:hAnsi="Times New Roman" w:cs="Times New Roman"/>
        </w:rPr>
        <w:t xml:space="preserve">  The list of activities and what month the activity occurred indicates when activities occurred at the winemaking facility that generate wastewater.  The list should include only the activities that generate a significant amount of wastewater and is </w:t>
      </w:r>
      <w:r w:rsidRPr="00365DBA">
        <w:rPr>
          <w:rFonts w:ascii="Times New Roman" w:hAnsi="Times New Roman" w:cs="Times New Roman"/>
          <w:b/>
        </w:rPr>
        <w:t>not</w:t>
      </w:r>
      <w:r w:rsidRPr="00A86961">
        <w:rPr>
          <w:rFonts w:ascii="Times New Roman" w:hAnsi="Times New Roman" w:cs="Times New Roman"/>
        </w:rPr>
        <w:t xml:space="preserve"> intended to be an exhaustive list.  This information will help Ecology better understand how and when wastewater is generated at a Permitted winemaking facility.</w:t>
      </w:r>
    </w:p>
    <w:p w:rsidR="001927B4" w:rsidRDefault="001927B4" w:rsidP="001927B4">
      <w:pPr>
        <w:spacing w:after="0" w:line="240" w:lineRule="auto"/>
        <w:ind w:left="360"/>
        <w:jc w:val="both"/>
        <w:rPr>
          <w:rFonts w:ascii="Times New Roman" w:hAnsi="Times New Roman" w:cs="Times New Roman"/>
        </w:rPr>
      </w:pPr>
    </w:p>
    <w:p w:rsidR="001927B4" w:rsidRPr="00A86961" w:rsidRDefault="001927B4" w:rsidP="008F7D67">
      <w:pPr>
        <w:pStyle w:val="ListParagraph"/>
        <w:numPr>
          <w:ilvl w:val="0"/>
          <w:numId w:val="46"/>
        </w:numPr>
        <w:spacing w:after="0" w:line="240" w:lineRule="auto"/>
        <w:ind w:left="360"/>
        <w:jc w:val="both"/>
        <w:rPr>
          <w:rFonts w:ascii="Times New Roman" w:hAnsi="Times New Roman" w:cs="Times New Roman"/>
        </w:rPr>
      </w:pPr>
      <w:r w:rsidRPr="00A86961">
        <w:rPr>
          <w:rFonts w:ascii="Times New Roman" w:hAnsi="Times New Roman" w:cs="Times New Roman"/>
          <w:b/>
        </w:rPr>
        <w:t>Information about omitted or alternative BMPs.</w:t>
      </w:r>
      <w:r w:rsidRPr="00A86961">
        <w:rPr>
          <w:rFonts w:ascii="Times New Roman" w:hAnsi="Times New Roman" w:cs="Times New Roman"/>
        </w:rPr>
        <w:t xml:space="preserve">  This information will help Ecology better understand which BMPs do </w:t>
      </w:r>
      <w:r w:rsidRPr="00365DBA">
        <w:rPr>
          <w:rFonts w:ascii="Times New Roman" w:hAnsi="Times New Roman" w:cs="Times New Roman"/>
          <w:b/>
        </w:rPr>
        <w:t>not</w:t>
      </w:r>
      <w:r w:rsidRPr="00A86961">
        <w:rPr>
          <w:rFonts w:ascii="Times New Roman" w:hAnsi="Times New Roman" w:cs="Times New Roman"/>
        </w:rPr>
        <w:t xml:space="preserve"> work and why, and identify more effective BMPs.  This information could help improve the Winemaking General Permit in future permit cycles.</w:t>
      </w:r>
    </w:p>
    <w:p w:rsidR="001927B4" w:rsidRDefault="001927B4" w:rsidP="001927B4">
      <w:pPr>
        <w:spacing w:after="0" w:line="240" w:lineRule="auto"/>
        <w:ind w:left="360"/>
        <w:jc w:val="both"/>
        <w:rPr>
          <w:rFonts w:ascii="Times New Roman" w:hAnsi="Times New Roman" w:cs="Times New Roman"/>
        </w:rPr>
      </w:pPr>
    </w:p>
    <w:p w:rsidR="001927B4" w:rsidRPr="00A86961" w:rsidRDefault="001927B4" w:rsidP="008F7D67">
      <w:pPr>
        <w:pStyle w:val="ListParagraph"/>
        <w:numPr>
          <w:ilvl w:val="0"/>
          <w:numId w:val="45"/>
        </w:numPr>
        <w:spacing w:after="0" w:line="240" w:lineRule="auto"/>
        <w:ind w:left="360"/>
        <w:jc w:val="both"/>
        <w:rPr>
          <w:rFonts w:ascii="Times New Roman" w:hAnsi="Times New Roman" w:cs="Times New Roman"/>
        </w:rPr>
      </w:pPr>
      <w:r w:rsidRPr="00A86961">
        <w:rPr>
          <w:rFonts w:ascii="Times New Roman" w:hAnsi="Times New Roman" w:cs="Times New Roman"/>
          <w:b/>
        </w:rPr>
        <w:t>Confirmation that the Permittee reviewed the WPPP</w:t>
      </w:r>
      <w:r w:rsidRPr="00A86961">
        <w:rPr>
          <w:rFonts w:ascii="Times New Roman" w:hAnsi="Times New Roman" w:cs="Times New Roman"/>
        </w:rPr>
        <w:t xml:space="preserve">.  The WPPP is intended to be a living document that accurately reflects the winemaking facility and current waste management practices, activities, and BMPs.  The Winery General Permit requires that the Permittee review the WPPP at least once per year and update it if it does </w:t>
      </w:r>
      <w:r w:rsidRPr="00365DBA">
        <w:rPr>
          <w:rFonts w:ascii="Times New Roman" w:hAnsi="Times New Roman" w:cs="Times New Roman"/>
          <w:b/>
        </w:rPr>
        <w:t>not</w:t>
      </w:r>
      <w:r w:rsidRPr="00A86961">
        <w:rPr>
          <w:rFonts w:ascii="Times New Roman" w:hAnsi="Times New Roman" w:cs="Times New Roman"/>
        </w:rPr>
        <w:t xml:space="preserve"> accurately reflect the facility and practices.  Including this information in the Annual Report is one way for a Permittee to demonstrate they complied with this requirement.</w:t>
      </w:r>
    </w:p>
    <w:p w:rsidR="001927B4" w:rsidRDefault="001927B4" w:rsidP="001927B4">
      <w:pPr>
        <w:spacing w:after="0" w:line="240" w:lineRule="auto"/>
        <w:ind w:left="360"/>
        <w:jc w:val="both"/>
        <w:rPr>
          <w:rFonts w:ascii="Times New Roman" w:hAnsi="Times New Roman" w:cs="Times New Roman"/>
        </w:rPr>
      </w:pPr>
    </w:p>
    <w:p w:rsidR="001927B4" w:rsidRPr="00A86961" w:rsidRDefault="001927B4" w:rsidP="008F7D67">
      <w:pPr>
        <w:pStyle w:val="ListParagraph"/>
        <w:numPr>
          <w:ilvl w:val="0"/>
          <w:numId w:val="44"/>
        </w:numPr>
        <w:spacing w:after="0" w:line="240" w:lineRule="auto"/>
        <w:ind w:left="360"/>
        <w:jc w:val="both"/>
        <w:rPr>
          <w:rFonts w:ascii="Times New Roman" w:hAnsi="Times New Roman" w:cs="Times New Roman"/>
        </w:rPr>
      </w:pPr>
      <w:r w:rsidRPr="00A86961">
        <w:rPr>
          <w:rFonts w:ascii="Times New Roman" w:hAnsi="Times New Roman" w:cs="Times New Roman"/>
          <w:b/>
        </w:rPr>
        <w:t xml:space="preserve">Information about </w:t>
      </w:r>
      <w:r w:rsidR="00C06C8D">
        <w:rPr>
          <w:rFonts w:ascii="Times New Roman" w:hAnsi="Times New Roman" w:cs="Times New Roman"/>
          <w:b/>
        </w:rPr>
        <w:t>adaptive management</w:t>
      </w:r>
      <w:r w:rsidRPr="00A86961">
        <w:rPr>
          <w:rFonts w:ascii="Times New Roman" w:hAnsi="Times New Roman" w:cs="Times New Roman"/>
          <w:b/>
        </w:rPr>
        <w:t xml:space="preserve"> actions</w:t>
      </w:r>
      <w:r w:rsidRPr="00A86961">
        <w:rPr>
          <w:rFonts w:ascii="Times New Roman" w:hAnsi="Times New Roman" w:cs="Times New Roman"/>
        </w:rPr>
        <w:t xml:space="preserve">.  The Winery General Permit requires a Permittee to implement </w:t>
      </w:r>
      <w:r w:rsidR="00C06C8D">
        <w:rPr>
          <w:rFonts w:ascii="Times New Roman" w:hAnsi="Times New Roman" w:cs="Times New Roman"/>
        </w:rPr>
        <w:t>adaptive management</w:t>
      </w:r>
      <w:r w:rsidRPr="00A86961">
        <w:rPr>
          <w:rFonts w:ascii="Times New Roman" w:hAnsi="Times New Roman" w:cs="Times New Roman"/>
        </w:rPr>
        <w:t xml:space="preserve"> actions if a </w:t>
      </w:r>
      <w:r>
        <w:rPr>
          <w:rFonts w:ascii="Times New Roman" w:hAnsi="Times New Roman" w:cs="Times New Roman"/>
        </w:rPr>
        <w:t>benchmark</w:t>
      </w:r>
      <w:r w:rsidRPr="00A86961">
        <w:rPr>
          <w:rFonts w:ascii="Times New Roman" w:hAnsi="Times New Roman" w:cs="Times New Roman"/>
        </w:rPr>
        <w:t xml:space="preserve"> was exceeded.  A Permittee must include a summary of the </w:t>
      </w:r>
      <w:r w:rsidR="00C06C8D">
        <w:rPr>
          <w:rFonts w:ascii="Times New Roman" w:hAnsi="Times New Roman" w:cs="Times New Roman"/>
        </w:rPr>
        <w:t>adaptive management</w:t>
      </w:r>
      <w:r w:rsidRPr="00A86961">
        <w:rPr>
          <w:rFonts w:ascii="Times New Roman" w:hAnsi="Times New Roman" w:cs="Times New Roman"/>
        </w:rPr>
        <w:t xml:space="preserve"> action in the Annual Report.  Including this information in the Annual Report is one way for a Permittee to demonstrate they complied with this requirement.</w:t>
      </w:r>
    </w:p>
    <w:p w:rsidR="001927B4" w:rsidRDefault="001927B4" w:rsidP="001927B4">
      <w:pPr>
        <w:spacing w:after="0" w:line="240" w:lineRule="auto"/>
        <w:ind w:left="360"/>
        <w:jc w:val="both"/>
        <w:rPr>
          <w:rFonts w:ascii="Times New Roman" w:hAnsi="Times New Roman" w:cs="Times New Roman"/>
        </w:rPr>
      </w:pPr>
    </w:p>
    <w:p w:rsidR="001927B4" w:rsidRPr="00A86961" w:rsidRDefault="001927B4" w:rsidP="008F7D67">
      <w:pPr>
        <w:pStyle w:val="ListParagraph"/>
        <w:numPr>
          <w:ilvl w:val="0"/>
          <w:numId w:val="43"/>
        </w:numPr>
        <w:spacing w:after="0" w:line="240" w:lineRule="auto"/>
        <w:ind w:left="360"/>
        <w:jc w:val="both"/>
        <w:rPr>
          <w:rFonts w:ascii="Times New Roman" w:hAnsi="Times New Roman" w:cs="Times New Roman"/>
        </w:rPr>
      </w:pPr>
      <w:r w:rsidRPr="00A86961">
        <w:rPr>
          <w:rFonts w:ascii="Times New Roman" w:hAnsi="Times New Roman" w:cs="Times New Roman"/>
          <w:b/>
        </w:rPr>
        <w:t>Basic information about wastewater discharges as irrigation to managed vegetation</w:t>
      </w:r>
      <w:r w:rsidRPr="00A86961">
        <w:rPr>
          <w:rFonts w:ascii="Times New Roman" w:hAnsi="Times New Roman" w:cs="Times New Roman"/>
        </w:rPr>
        <w:t>.  A Permittee that uses the discharge method involving discharging wastewater as irrigation to managed vegetation, is required to include certain information about that discharge method in their Annual Report.  This information indicates how and when wastewater is discharged via this discharge method and is one</w:t>
      </w:r>
      <w:r w:rsidR="00234BFA">
        <w:rPr>
          <w:rFonts w:ascii="Times New Roman" w:hAnsi="Times New Roman" w:cs="Times New Roman"/>
        </w:rPr>
        <w:t xml:space="preserve"> (1)</w:t>
      </w:r>
      <w:r w:rsidRPr="00A86961">
        <w:rPr>
          <w:rFonts w:ascii="Times New Roman" w:hAnsi="Times New Roman" w:cs="Times New Roman"/>
        </w:rPr>
        <w:t xml:space="preserve"> indicator used to determine the possible impacts to groundwater quality.</w:t>
      </w:r>
    </w:p>
    <w:p w:rsidR="001927B4" w:rsidRDefault="001927B4" w:rsidP="001927B4">
      <w:pPr>
        <w:spacing w:after="0" w:line="240" w:lineRule="auto"/>
        <w:ind w:left="360"/>
        <w:jc w:val="both"/>
        <w:rPr>
          <w:rFonts w:ascii="Times New Roman" w:hAnsi="Times New Roman" w:cs="Times New Roman"/>
        </w:rPr>
      </w:pPr>
    </w:p>
    <w:p w:rsidR="001927B4" w:rsidRPr="00A86961" w:rsidRDefault="001927B4" w:rsidP="008F7D67">
      <w:pPr>
        <w:pStyle w:val="ListParagraph"/>
        <w:numPr>
          <w:ilvl w:val="0"/>
          <w:numId w:val="42"/>
        </w:numPr>
        <w:spacing w:after="0" w:line="240" w:lineRule="auto"/>
        <w:ind w:left="360"/>
        <w:jc w:val="both"/>
        <w:rPr>
          <w:rFonts w:ascii="Times New Roman" w:hAnsi="Times New Roman" w:cs="Times New Roman"/>
        </w:rPr>
      </w:pPr>
      <w:r w:rsidRPr="00A86961">
        <w:rPr>
          <w:rFonts w:ascii="Times New Roman" w:hAnsi="Times New Roman" w:cs="Times New Roman"/>
          <w:b/>
        </w:rPr>
        <w:t>Basic information about wastewater discharges as road dust abatement</w:t>
      </w:r>
      <w:r w:rsidRPr="00A86961">
        <w:rPr>
          <w:rFonts w:ascii="Times New Roman" w:hAnsi="Times New Roman" w:cs="Times New Roman"/>
        </w:rPr>
        <w:t xml:space="preserve">.  A Permittee that uses the discharge method involving discharging wastewater as road dust abatement, is required to include certain information about that discharge method in their Annual Report.  This information indicates how and when wastewater is discharged via this discharge method and is one </w:t>
      </w:r>
      <w:r w:rsidR="00234BFA">
        <w:rPr>
          <w:rFonts w:ascii="Times New Roman" w:hAnsi="Times New Roman" w:cs="Times New Roman"/>
        </w:rPr>
        <w:t xml:space="preserve">(1) </w:t>
      </w:r>
      <w:r w:rsidRPr="00A86961">
        <w:rPr>
          <w:rFonts w:ascii="Times New Roman" w:hAnsi="Times New Roman" w:cs="Times New Roman"/>
        </w:rPr>
        <w:t>indicator used to determine the possible impacts to groundwater quality.</w:t>
      </w:r>
    </w:p>
    <w:p w:rsidR="0073382E" w:rsidRDefault="0073382E" w:rsidP="00FC4025">
      <w:pPr>
        <w:spacing w:after="0" w:line="240" w:lineRule="auto"/>
        <w:ind w:left="360"/>
        <w:jc w:val="both"/>
        <w:rPr>
          <w:rFonts w:ascii="Times New Roman" w:hAnsi="Times New Roman" w:cs="Times New Roman"/>
        </w:rPr>
      </w:pPr>
    </w:p>
    <w:p w:rsidR="001927B4" w:rsidRPr="00286BBD" w:rsidRDefault="001927B4" w:rsidP="002F5D9B">
      <w:pPr>
        <w:pStyle w:val="Heading3"/>
      </w:pPr>
      <w:r>
        <w:t>Winery Pollution Prevention Plan</w:t>
      </w:r>
    </w:p>
    <w:p w:rsidR="001927B4" w:rsidRDefault="002857AC" w:rsidP="001927B4">
      <w:pPr>
        <w:spacing w:after="0" w:line="240" w:lineRule="auto"/>
        <w:jc w:val="both"/>
        <w:rPr>
          <w:rFonts w:ascii="Times New Roman" w:hAnsi="Times New Roman" w:cs="Times New Roman"/>
        </w:rPr>
      </w:pPr>
      <w:r>
        <w:rPr>
          <w:rFonts w:ascii="Times New Roman" w:hAnsi="Times New Roman" w:cs="Times New Roman"/>
        </w:rPr>
        <w:t>T</w:t>
      </w:r>
      <w:r w:rsidR="001927B4">
        <w:rPr>
          <w:rFonts w:ascii="Times New Roman" w:hAnsi="Times New Roman" w:cs="Times New Roman"/>
        </w:rPr>
        <w:t>he Winery General Permit requires Permittee</w:t>
      </w:r>
      <w:r>
        <w:rPr>
          <w:rFonts w:ascii="Times New Roman" w:hAnsi="Times New Roman" w:cs="Times New Roman"/>
        </w:rPr>
        <w:t>s</w:t>
      </w:r>
      <w:r w:rsidR="001927B4">
        <w:rPr>
          <w:rFonts w:ascii="Times New Roman" w:hAnsi="Times New Roman" w:cs="Times New Roman"/>
        </w:rPr>
        <w:t xml:space="preserve"> </w:t>
      </w:r>
      <w:r>
        <w:rPr>
          <w:rFonts w:ascii="Times New Roman" w:hAnsi="Times New Roman" w:cs="Times New Roman"/>
        </w:rPr>
        <w:t>to submit the</w:t>
      </w:r>
      <w:r w:rsidR="001927B4">
        <w:rPr>
          <w:rFonts w:ascii="Times New Roman" w:hAnsi="Times New Roman" w:cs="Times New Roman"/>
        </w:rPr>
        <w:t xml:space="preserve"> WPPP</w:t>
      </w:r>
      <w:r>
        <w:rPr>
          <w:rFonts w:ascii="Times New Roman" w:hAnsi="Times New Roman" w:cs="Times New Roman"/>
        </w:rPr>
        <w:t xml:space="preserve"> </w:t>
      </w:r>
      <w:r w:rsidR="001927B4">
        <w:rPr>
          <w:rFonts w:ascii="Times New Roman" w:hAnsi="Times New Roman" w:cs="Times New Roman"/>
        </w:rPr>
        <w:t>to Ecology</w:t>
      </w:r>
      <w:r>
        <w:rPr>
          <w:rFonts w:ascii="Times New Roman" w:hAnsi="Times New Roman" w:cs="Times New Roman"/>
        </w:rPr>
        <w:t xml:space="preserve"> by the end of the first year after they receive permit coverage</w:t>
      </w:r>
      <w:r w:rsidR="001927B4">
        <w:rPr>
          <w:rFonts w:ascii="Times New Roman" w:hAnsi="Times New Roman" w:cs="Times New Roman"/>
        </w:rPr>
        <w:t xml:space="preserve">.  </w:t>
      </w:r>
      <w:r w:rsidR="00FB2E08" w:rsidRPr="008D53F4">
        <w:rPr>
          <w:rFonts w:ascii="Times New Roman" w:hAnsi="Times New Roman" w:cs="Times New Roman"/>
        </w:rPr>
        <w:t>This provides Ecology with baseline information for determining permit compliance and helps assess the state of the industry for future permit cycles.</w:t>
      </w:r>
      <w:r w:rsidR="00FB2E08">
        <w:rPr>
          <w:rFonts w:ascii="Times New Roman" w:hAnsi="Times New Roman" w:cs="Times New Roman"/>
        </w:rPr>
        <w:t xml:space="preserve"> </w:t>
      </w:r>
      <w:r w:rsidR="00FB2E08" w:rsidRPr="008D53F4">
        <w:rPr>
          <w:rFonts w:ascii="Times New Roman" w:hAnsi="Times New Roman" w:cs="Times New Roman"/>
        </w:rPr>
        <w:t xml:space="preserve"> It also ensures that the </w:t>
      </w:r>
      <w:r w:rsidR="00FB2E08">
        <w:rPr>
          <w:rFonts w:ascii="Times New Roman" w:hAnsi="Times New Roman" w:cs="Times New Roman"/>
        </w:rPr>
        <w:t>W</w:t>
      </w:r>
      <w:r w:rsidR="00FB2E08" w:rsidRPr="008D53F4">
        <w:rPr>
          <w:rFonts w:ascii="Times New Roman" w:hAnsi="Times New Roman" w:cs="Times New Roman"/>
        </w:rPr>
        <w:t xml:space="preserve">PPP’s are completed within the specified </w:t>
      </w:r>
      <w:r w:rsidR="00FB2E08">
        <w:rPr>
          <w:rFonts w:ascii="Times New Roman" w:hAnsi="Times New Roman" w:cs="Times New Roman"/>
        </w:rPr>
        <w:t>time frame</w:t>
      </w:r>
      <w:r w:rsidR="00FB2E08" w:rsidRPr="008D53F4">
        <w:rPr>
          <w:rFonts w:ascii="Times New Roman" w:hAnsi="Times New Roman" w:cs="Times New Roman"/>
        </w:rPr>
        <w:t>.</w:t>
      </w:r>
      <w:r w:rsidR="00FB2E08">
        <w:rPr>
          <w:rFonts w:ascii="Times New Roman" w:hAnsi="Times New Roman" w:cs="Times New Roman"/>
        </w:rPr>
        <w:t xml:space="preserve">  </w:t>
      </w:r>
      <w:r>
        <w:rPr>
          <w:rFonts w:ascii="Times New Roman" w:hAnsi="Times New Roman" w:cs="Times New Roman"/>
        </w:rPr>
        <w:t xml:space="preserve">Ecology </w:t>
      </w:r>
      <w:r w:rsidR="001927B4">
        <w:rPr>
          <w:rFonts w:ascii="Times New Roman" w:hAnsi="Times New Roman" w:cs="Times New Roman"/>
        </w:rPr>
        <w:t xml:space="preserve">does </w:t>
      </w:r>
      <w:r w:rsidR="001927B4" w:rsidRPr="002857AC">
        <w:rPr>
          <w:rFonts w:ascii="Times New Roman" w:hAnsi="Times New Roman" w:cs="Times New Roman"/>
          <w:b/>
        </w:rPr>
        <w:t>not</w:t>
      </w:r>
      <w:r w:rsidR="001927B4">
        <w:rPr>
          <w:rFonts w:ascii="Times New Roman" w:hAnsi="Times New Roman" w:cs="Times New Roman"/>
        </w:rPr>
        <w:t xml:space="preserve"> review WPPPs </w:t>
      </w:r>
      <w:r>
        <w:rPr>
          <w:rFonts w:ascii="Times New Roman" w:hAnsi="Times New Roman" w:cs="Times New Roman"/>
        </w:rPr>
        <w:t>for formal approval or denial.</w:t>
      </w:r>
    </w:p>
    <w:p w:rsidR="001927B4" w:rsidRDefault="001927B4" w:rsidP="00140B81">
      <w:pPr>
        <w:spacing w:after="0" w:line="240" w:lineRule="auto"/>
        <w:jc w:val="both"/>
        <w:rPr>
          <w:rFonts w:ascii="Times New Roman" w:hAnsi="Times New Roman" w:cs="Times New Roman"/>
        </w:rPr>
      </w:pPr>
    </w:p>
    <w:p w:rsidR="001927B4" w:rsidRPr="00286BBD" w:rsidRDefault="001927B4" w:rsidP="002F5D9B">
      <w:pPr>
        <w:pStyle w:val="Heading3"/>
      </w:pPr>
      <w:r>
        <w:lastRenderedPageBreak/>
        <w:t>Additional Reporting</w:t>
      </w: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Ecology may require the Permittee to report additional information as Ecology deems necessary.</w:t>
      </w:r>
      <w:r w:rsidR="00E344A7">
        <w:rPr>
          <w:rFonts w:ascii="Times New Roman" w:hAnsi="Times New Roman" w:cs="Times New Roman"/>
        </w:rPr>
        <w:t xml:space="preserve">  (WAC 173-226-090)</w:t>
      </w:r>
      <w:r>
        <w:rPr>
          <w:rFonts w:ascii="Times New Roman" w:hAnsi="Times New Roman" w:cs="Times New Roman"/>
        </w:rPr>
        <w:t xml:space="preserve">  In addition to monitoring results and the WPPP, the Winery General Permit also requires the Permittee report the following information.</w:t>
      </w:r>
    </w:p>
    <w:p w:rsidR="001927B4" w:rsidRDefault="001927B4" w:rsidP="001927B4">
      <w:pPr>
        <w:spacing w:after="0" w:line="240" w:lineRule="auto"/>
        <w:jc w:val="both"/>
        <w:rPr>
          <w:rFonts w:ascii="Times New Roman" w:hAnsi="Times New Roman" w:cs="Times New Roman"/>
        </w:rPr>
      </w:pPr>
    </w:p>
    <w:p w:rsidR="00275A53" w:rsidRPr="00275A53" w:rsidRDefault="001927B4" w:rsidP="008F7D67">
      <w:pPr>
        <w:pStyle w:val="ListParagraph"/>
        <w:numPr>
          <w:ilvl w:val="0"/>
          <w:numId w:val="50"/>
        </w:numPr>
        <w:spacing w:after="60" w:line="240" w:lineRule="auto"/>
        <w:ind w:left="360"/>
        <w:contextualSpacing w:val="0"/>
        <w:jc w:val="both"/>
        <w:rPr>
          <w:rFonts w:ascii="Times New Roman" w:hAnsi="Times New Roman" w:cs="Times New Roman"/>
        </w:rPr>
      </w:pPr>
      <w:r w:rsidRPr="009441AB">
        <w:rPr>
          <w:rFonts w:ascii="Times New Roman" w:hAnsi="Times New Roman" w:cs="Times New Roman"/>
          <w:b/>
        </w:rPr>
        <w:t>Rep</w:t>
      </w:r>
      <w:r w:rsidR="00275A53">
        <w:rPr>
          <w:rFonts w:ascii="Times New Roman" w:hAnsi="Times New Roman" w:cs="Times New Roman"/>
          <w:b/>
        </w:rPr>
        <w:t>orting noncompliance and spills</w:t>
      </w:r>
    </w:p>
    <w:p w:rsidR="003547B2" w:rsidRDefault="003547B2" w:rsidP="00275A53">
      <w:pPr>
        <w:pStyle w:val="ListParagraph"/>
        <w:spacing w:after="0" w:line="240" w:lineRule="auto"/>
        <w:ind w:left="360"/>
        <w:jc w:val="both"/>
        <w:rPr>
          <w:rFonts w:ascii="Times New Roman" w:hAnsi="Times New Roman" w:cs="Times New Roman"/>
        </w:rPr>
      </w:pPr>
      <w:r>
        <w:rPr>
          <w:rFonts w:ascii="Times New Roman" w:hAnsi="Times New Roman" w:cs="Times New Roman"/>
        </w:rPr>
        <w:t>Section 180 of Chapter 173-226 WAC authorizes Ecology to establish permit conditions as necessary to achieve compliance with water quality standards, discharge limits, and other permit requirements.  The Winery General Permit requires that Permittees report instances of noncompliance to Ecology within twenty-four (24) hours of becoming aware of an instance of noncompliance (e.g., unauthorized discharge) and follow up with a written report within five (5) days.  This type of reporting provides practical measures that allow the Permittee, the public, and Ecology to assess noncompliance with the requirements of the general permit and potential impacts to waters of the state.</w:t>
      </w:r>
    </w:p>
    <w:p w:rsidR="003547B2" w:rsidRDefault="003547B2" w:rsidP="003547B2">
      <w:pPr>
        <w:pStyle w:val="ListParagraph"/>
        <w:spacing w:after="0" w:line="240" w:lineRule="auto"/>
        <w:ind w:left="360"/>
        <w:jc w:val="both"/>
        <w:rPr>
          <w:rFonts w:ascii="Times New Roman" w:hAnsi="Times New Roman" w:cs="Times New Roman"/>
        </w:rPr>
      </w:pPr>
    </w:p>
    <w:p w:rsidR="001927B4" w:rsidRPr="009441AB" w:rsidRDefault="001927B4" w:rsidP="003547B2">
      <w:pPr>
        <w:pStyle w:val="ListParagraph"/>
        <w:spacing w:after="0" w:line="240" w:lineRule="auto"/>
        <w:ind w:left="360"/>
        <w:jc w:val="both"/>
        <w:rPr>
          <w:rFonts w:ascii="Times New Roman" w:hAnsi="Times New Roman" w:cs="Times New Roman"/>
        </w:rPr>
      </w:pPr>
      <w:r w:rsidRPr="009441AB">
        <w:rPr>
          <w:rFonts w:ascii="Times New Roman" w:hAnsi="Times New Roman" w:cs="Times New Roman"/>
        </w:rPr>
        <w:t xml:space="preserve">The Winery General Permit requires that Permittees report to Ecology in the event of a spill of oil or hazardous materials, in accordance with RCW 90.56.280 and WAC 173-303-145.  </w:t>
      </w:r>
      <w:r w:rsidR="003547B2">
        <w:rPr>
          <w:rFonts w:ascii="Times New Roman" w:hAnsi="Times New Roman" w:cs="Times New Roman"/>
        </w:rPr>
        <w:t xml:space="preserve">The Permittee must be prepared to mitigate for any potential hazardous spills and, in the event of a spill, perform the necessary cleanup.  </w:t>
      </w:r>
      <w:r w:rsidRPr="009441AB">
        <w:rPr>
          <w:rFonts w:ascii="Times New Roman" w:hAnsi="Times New Roman" w:cs="Times New Roman"/>
        </w:rPr>
        <w:t>This requirement is intended to provide protection to the public and the environment by notifying regulating authorities.</w:t>
      </w:r>
    </w:p>
    <w:p w:rsidR="001927B4" w:rsidRDefault="001927B4" w:rsidP="001927B4">
      <w:pPr>
        <w:spacing w:after="0" w:line="240" w:lineRule="auto"/>
        <w:ind w:left="360"/>
        <w:jc w:val="both"/>
        <w:rPr>
          <w:rFonts w:ascii="Times New Roman" w:hAnsi="Times New Roman" w:cs="Times New Roman"/>
        </w:rPr>
      </w:pPr>
    </w:p>
    <w:p w:rsidR="00275A53" w:rsidRDefault="001927B4" w:rsidP="008F7D67">
      <w:pPr>
        <w:pStyle w:val="ListParagraph"/>
        <w:numPr>
          <w:ilvl w:val="0"/>
          <w:numId w:val="50"/>
        </w:numPr>
        <w:spacing w:after="60" w:line="240" w:lineRule="auto"/>
        <w:ind w:left="360"/>
        <w:contextualSpacing w:val="0"/>
        <w:jc w:val="both"/>
        <w:rPr>
          <w:rFonts w:ascii="Times New Roman" w:hAnsi="Times New Roman" w:cs="Times New Roman"/>
        </w:rPr>
      </w:pPr>
      <w:r w:rsidRPr="009441AB">
        <w:rPr>
          <w:rFonts w:ascii="Times New Roman" w:hAnsi="Times New Roman" w:cs="Times New Roman"/>
          <w:b/>
        </w:rPr>
        <w:t>Reporting to POTWs</w:t>
      </w:r>
    </w:p>
    <w:p w:rsidR="001927B4" w:rsidRPr="009441AB" w:rsidRDefault="001927B4" w:rsidP="00275A53">
      <w:pPr>
        <w:pStyle w:val="ListParagraph"/>
        <w:spacing w:after="0" w:line="240" w:lineRule="auto"/>
        <w:ind w:left="360"/>
        <w:jc w:val="both"/>
        <w:rPr>
          <w:rFonts w:ascii="Times New Roman" w:hAnsi="Times New Roman" w:cs="Times New Roman"/>
        </w:rPr>
      </w:pPr>
      <w:r w:rsidRPr="009441AB">
        <w:rPr>
          <w:rFonts w:ascii="Times New Roman" w:hAnsi="Times New Roman" w:cs="Times New Roman"/>
        </w:rPr>
        <w:t>A Permittee that discharges wastewater to a POTW is required by the Winery General Permit to notify the POTW when any significant abnormality is discovered, in accordance with 40 CFR 403.  The intention of this requirement is to protect the POTW and its infrastructure.  It is in the best interest of the Permittee and the POTW to establish communication practices to follow in the event of a slug discharge or system overflow.</w:t>
      </w:r>
    </w:p>
    <w:p w:rsidR="001927B4" w:rsidRDefault="001927B4" w:rsidP="001927B4">
      <w:pPr>
        <w:spacing w:after="0" w:line="240" w:lineRule="auto"/>
        <w:ind w:left="360"/>
        <w:jc w:val="both"/>
        <w:rPr>
          <w:rFonts w:ascii="Times New Roman" w:hAnsi="Times New Roman" w:cs="Times New Roman"/>
        </w:rPr>
      </w:pPr>
    </w:p>
    <w:p w:rsidR="00275A53" w:rsidRDefault="001927B4" w:rsidP="008F7D67">
      <w:pPr>
        <w:pStyle w:val="ListParagraph"/>
        <w:numPr>
          <w:ilvl w:val="0"/>
          <w:numId w:val="50"/>
        </w:numPr>
        <w:spacing w:after="60" w:line="240" w:lineRule="auto"/>
        <w:ind w:left="360"/>
        <w:contextualSpacing w:val="0"/>
        <w:jc w:val="both"/>
        <w:rPr>
          <w:rFonts w:ascii="Times New Roman" w:hAnsi="Times New Roman" w:cs="Times New Roman"/>
        </w:rPr>
      </w:pPr>
      <w:r w:rsidRPr="009441AB">
        <w:rPr>
          <w:rFonts w:ascii="Times New Roman" w:hAnsi="Times New Roman" w:cs="Times New Roman"/>
          <w:b/>
        </w:rPr>
        <w:t>Engineering reports</w:t>
      </w:r>
    </w:p>
    <w:p w:rsidR="001927B4" w:rsidRPr="009441AB" w:rsidRDefault="001927B4" w:rsidP="00275A53">
      <w:pPr>
        <w:pStyle w:val="ListParagraph"/>
        <w:spacing w:after="0" w:line="240" w:lineRule="auto"/>
        <w:ind w:left="360"/>
        <w:contextualSpacing w:val="0"/>
        <w:jc w:val="both"/>
        <w:rPr>
          <w:rFonts w:ascii="Times New Roman" w:hAnsi="Times New Roman" w:cs="Times New Roman"/>
        </w:rPr>
      </w:pPr>
      <w:r w:rsidRPr="009441AB">
        <w:rPr>
          <w:rFonts w:ascii="Times New Roman" w:hAnsi="Times New Roman" w:cs="Times New Roman"/>
        </w:rPr>
        <w:t>The Winery General Permit requires that a Permittee in Group 2 submit to Ecology an engineering report before the construction of a lagoon or subsurface infiltration system for those constructed six (6) months after the effect date of the general permit.  Section 090 of Chapter 173-226 WAC states that Ecology may require the Permittee to report the monitoring results obtained pursuant to monitoring requirements in a general permit in addition to other reports Ecology deems necessary.</w:t>
      </w:r>
    </w:p>
    <w:p w:rsidR="001927B4" w:rsidRDefault="001927B4" w:rsidP="00FB1437">
      <w:pPr>
        <w:spacing w:after="0" w:line="240" w:lineRule="auto"/>
        <w:ind w:left="360"/>
        <w:jc w:val="both"/>
        <w:rPr>
          <w:rFonts w:ascii="Times New Roman" w:hAnsi="Times New Roman" w:cs="Times New Roman"/>
        </w:rPr>
      </w:pPr>
    </w:p>
    <w:p w:rsidR="001927B4" w:rsidRPr="00286BBD" w:rsidRDefault="001927B4" w:rsidP="002F5D9B">
      <w:pPr>
        <w:pStyle w:val="Heading3"/>
      </w:pPr>
      <w:r>
        <w:t>Assessments</w:t>
      </w:r>
    </w:p>
    <w:p w:rsidR="001927B4" w:rsidRPr="00C01252" w:rsidRDefault="001927B4" w:rsidP="001927B4">
      <w:pPr>
        <w:spacing w:after="0" w:line="240" w:lineRule="auto"/>
        <w:jc w:val="both"/>
        <w:rPr>
          <w:rFonts w:ascii="Times New Roman" w:hAnsi="Times New Roman" w:cs="Times New Roman"/>
        </w:rPr>
      </w:pPr>
      <w:r w:rsidRPr="00C01252">
        <w:rPr>
          <w:rFonts w:ascii="Times New Roman" w:hAnsi="Times New Roman" w:cs="Times New Roman"/>
        </w:rPr>
        <w:t>The Winery General Permit requires that a Permittee submit to Ecology an assessment for every lagoon or subsurface infiltration system constructed before the effective date of the general permit.  Ecology based this requirement on its authority to specify any appropriate reporting requirements to prevent and control waste discharges</w:t>
      </w:r>
      <w:r w:rsidR="00234BFA">
        <w:rPr>
          <w:rFonts w:ascii="Times New Roman" w:hAnsi="Times New Roman" w:cs="Times New Roman"/>
        </w:rPr>
        <w:t>.  (WAC 173-226-090)</w:t>
      </w:r>
      <w:r w:rsidRPr="00C01252">
        <w:rPr>
          <w:rFonts w:ascii="Times New Roman" w:hAnsi="Times New Roman" w:cs="Times New Roman"/>
        </w:rPr>
        <w:t xml:space="preserve">  The assessments will help Ecology determine the likely impacts to groundwater quality from existing lagoons and subsurface infiltration systems.  The assessments will also inform future revisions to the general permit like </w:t>
      </w:r>
      <w:r>
        <w:rPr>
          <w:rFonts w:ascii="Times New Roman" w:hAnsi="Times New Roman" w:cs="Times New Roman"/>
        </w:rPr>
        <w:t>benchmarks</w:t>
      </w:r>
      <w:r w:rsidRPr="00C01252">
        <w:rPr>
          <w:rFonts w:ascii="Times New Roman" w:hAnsi="Times New Roman" w:cs="Times New Roman"/>
        </w:rPr>
        <w:t>, prohibited discharges, and best management practices.</w:t>
      </w:r>
    </w:p>
    <w:p w:rsidR="001927B4" w:rsidRDefault="001927B4" w:rsidP="001927B4">
      <w:pPr>
        <w:spacing w:after="0" w:line="240" w:lineRule="auto"/>
        <w:jc w:val="both"/>
        <w:rPr>
          <w:rFonts w:ascii="Times New Roman" w:hAnsi="Times New Roman" w:cs="Times New Roman"/>
        </w:rPr>
      </w:pPr>
    </w:p>
    <w:p w:rsidR="001927B4" w:rsidRPr="0068713A" w:rsidRDefault="001927B4" w:rsidP="002F5D9B">
      <w:pPr>
        <w:pStyle w:val="Heading4"/>
      </w:pPr>
      <w:r w:rsidRPr="0068713A">
        <w:t>Lagoon Assessment</w:t>
      </w:r>
    </w:p>
    <w:p w:rsidR="001927B4" w:rsidRPr="00DB1CA0" w:rsidRDefault="001927B4" w:rsidP="001927B4">
      <w:pPr>
        <w:spacing w:after="0" w:line="240" w:lineRule="auto"/>
        <w:jc w:val="both"/>
        <w:rPr>
          <w:rFonts w:ascii="Times New Roman" w:hAnsi="Times New Roman" w:cs="Times New Roman"/>
        </w:rPr>
      </w:pPr>
      <w:r>
        <w:rPr>
          <w:rFonts w:ascii="Times New Roman" w:hAnsi="Times New Roman" w:cs="Times New Roman"/>
        </w:rPr>
        <w:t>L</w:t>
      </w:r>
      <w:r w:rsidRPr="00DB1CA0">
        <w:rPr>
          <w:rFonts w:ascii="Times New Roman" w:hAnsi="Times New Roman" w:cs="Times New Roman"/>
        </w:rPr>
        <w:t>agoon con</w:t>
      </w:r>
      <w:r>
        <w:rPr>
          <w:rFonts w:ascii="Times New Roman" w:hAnsi="Times New Roman" w:cs="Times New Roman"/>
        </w:rPr>
        <w:t>struction is variable which</w:t>
      </w:r>
      <w:r w:rsidRPr="00DB1CA0">
        <w:rPr>
          <w:rFonts w:ascii="Times New Roman" w:hAnsi="Times New Roman" w:cs="Times New Roman"/>
        </w:rPr>
        <w:t xml:space="preserve"> le</w:t>
      </w:r>
      <w:r>
        <w:rPr>
          <w:rFonts w:ascii="Times New Roman" w:hAnsi="Times New Roman" w:cs="Times New Roman"/>
        </w:rPr>
        <w:t>a</w:t>
      </w:r>
      <w:r w:rsidRPr="00DB1CA0">
        <w:rPr>
          <w:rFonts w:ascii="Times New Roman" w:hAnsi="Times New Roman" w:cs="Times New Roman"/>
        </w:rPr>
        <w:t>d</w:t>
      </w:r>
      <w:r>
        <w:rPr>
          <w:rFonts w:ascii="Times New Roman" w:hAnsi="Times New Roman" w:cs="Times New Roman"/>
        </w:rPr>
        <w:t>s</w:t>
      </w:r>
      <w:r w:rsidRPr="00DB1CA0">
        <w:rPr>
          <w:rFonts w:ascii="Times New Roman" w:hAnsi="Times New Roman" w:cs="Times New Roman"/>
        </w:rPr>
        <w:t xml:space="preserve"> to variable seepage rates and</w:t>
      </w:r>
      <w:r>
        <w:rPr>
          <w:rFonts w:ascii="Times New Roman" w:hAnsi="Times New Roman" w:cs="Times New Roman"/>
        </w:rPr>
        <w:t>,</w:t>
      </w:r>
      <w:r w:rsidRPr="00DB1CA0">
        <w:rPr>
          <w:rFonts w:ascii="Times New Roman" w:hAnsi="Times New Roman" w:cs="Times New Roman"/>
        </w:rPr>
        <w:t xml:space="preserve"> therefore</w:t>
      </w:r>
      <w:r>
        <w:rPr>
          <w:rFonts w:ascii="Times New Roman" w:hAnsi="Times New Roman" w:cs="Times New Roman"/>
        </w:rPr>
        <w:t>,</w:t>
      </w:r>
      <w:r w:rsidRPr="00DB1CA0">
        <w:rPr>
          <w:rFonts w:ascii="Times New Roman" w:hAnsi="Times New Roman" w:cs="Times New Roman"/>
        </w:rPr>
        <w:t xml:space="preserve"> variable impacts to groundwater. </w:t>
      </w:r>
      <w:r>
        <w:rPr>
          <w:rFonts w:ascii="Times New Roman" w:hAnsi="Times New Roman" w:cs="Times New Roman"/>
        </w:rPr>
        <w:t xml:space="preserve"> </w:t>
      </w:r>
      <w:r w:rsidRPr="00DB1CA0">
        <w:rPr>
          <w:rFonts w:ascii="Times New Roman" w:hAnsi="Times New Roman" w:cs="Times New Roman"/>
        </w:rPr>
        <w:t xml:space="preserve">The current industry standard for lagoon constructions </w:t>
      </w:r>
      <w:r>
        <w:rPr>
          <w:rFonts w:ascii="Times New Roman" w:hAnsi="Times New Roman" w:cs="Times New Roman"/>
        </w:rPr>
        <w:t>is</w:t>
      </w:r>
      <w:r w:rsidRPr="00DB1CA0">
        <w:rPr>
          <w:rFonts w:ascii="Times New Roman" w:hAnsi="Times New Roman" w:cs="Times New Roman"/>
        </w:rPr>
        <w:t xml:space="preserve"> Appendix 10D of Part 651 of the Agricultural Waste Management Field Handbook from </w:t>
      </w:r>
      <w:r w:rsidR="00234BFA">
        <w:rPr>
          <w:rFonts w:ascii="Times New Roman" w:hAnsi="Times New Roman" w:cs="Times New Roman"/>
        </w:rPr>
        <w:t>Natural Resources Conservation Services (</w:t>
      </w:r>
      <w:r w:rsidRPr="00DB1CA0">
        <w:rPr>
          <w:rFonts w:ascii="Times New Roman" w:hAnsi="Times New Roman" w:cs="Times New Roman"/>
        </w:rPr>
        <w:t>NRCS</w:t>
      </w:r>
      <w:r w:rsidR="00234BFA">
        <w:rPr>
          <w:rFonts w:ascii="Times New Roman" w:hAnsi="Times New Roman" w:cs="Times New Roman"/>
        </w:rPr>
        <w:t>)</w:t>
      </w:r>
      <w:r w:rsidRPr="00DB1CA0">
        <w:rPr>
          <w:rFonts w:ascii="Times New Roman" w:hAnsi="Times New Roman" w:cs="Times New Roman"/>
        </w:rPr>
        <w:t xml:space="preserve">. </w:t>
      </w:r>
      <w:r>
        <w:rPr>
          <w:rFonts w:ascii="Times New Roman" w:hAnsi="Times New Roman" w:cs="Times New Roman"/>
        </w:rPr>
        <w:t xml:space="preserve"> </w:t>
      </w:r>
      <w:r w:rsidRPr="00DB1CA0">
        <w:rPr>
          <w:rFonts w:ascii="Times New Roman" w:hAnsi="Times New Roman" w:cs="Times New Roman"/>
        </w:rPr>
        <w:t>This document, calculations using Darcy’s Law, and NRCS staff agree that even lagoons built to this standard have a seepage rate.</w:t>
      </w:r>
      <w:r>
        <w:rPr>
          <w:rFonts w:ascii="Times New Roman" w:hAnsi="Times New Roman" w:cs="Times New Roman"/>
        </w:rPr>
        <w:t xml:space="preserve"> </w:t>
      </w:r>
      <w:r w:rsidRPr="00DB1CA0">
        <w:rPr>
          <w:rFonts w:ascii="Times New Roman" w:hAnsi="Times New Roman" w:cs="Times New Roman"/>
        </w:rPr>
        <w:t xml:space="preserve"> This seepage rate along with other risk factors</w:t>
      </w:r>
      <w:r w:rsidR="003B36E9">
        <w:rPr>
          <w:rFonts w:ascii="Times New Roman" w:hAnsi="Times New Roman" w:cs="Times New Roman"/>
        </w:rPr>
        <w:t>,</w:t>
      </w:r>
      <w:r w:rsidRPr="00DB1CA0">
        <w:rPr>
          <w:rFonts w:ascii="Times New Roman" w:hAnsi="Times New Roman" w:cs="Times New Roman"/>
        </w:rPr>
        <w:t xml:space="preserve"> indicate </w:t>
      </w:r>
      <w:r w:rsidR="00E344A7">
        <w:rPr>
          <w:rFonts w:ascii="Times New Roman" w:hAnsi="Times New Roman" w:cs="Times New Roman"/>
        </w:rPr>
        <w:t xml:space="preserve">the risk of a discharge </w:t>
      </w:r>
      <w:r w:rsidR="00E344A7">
        <w:rPr>
          <w:rFonts w:ascii="Times New Roman" w:hAnsi="Times New Roman" w:cs="Times New Roman"/>
        </w:rPr>
        <w:lastRenderedPageBreak/>
        <w:t xml:space="preserve">to groundwater from </w:t>
      </w:r>
      <w:r w:rsidRPr="00DB1CA0">
        <w:rPr>
          <w:rFonts w:ascii="Times New Roman" w:hAnsi="Times New Roman" w:cs="Times New Roman"/>
        </w:rPr>
        <w:t xml:space="preserve">those covered under </w:t>
      </w:r>
      <w:r>
        <w:rPr>
          <w:rFonts w:ascii="Times New Roman" w:hAnsi="Times New Roman" w:cs="Times New Roman"/>
        </w:rPr>
        <w:t>the Winery General Permit</w:t>
      </w:r>
      <w:r w:rsidRPr="00DB1CA0">
        <w:rPr>
          <w:rFonts w:ascii="Times New Roman" w:hAnsi="Times New Roman" w:cs="Times New Roman"/>
        </w:rPr>
        <w:t xml:space="preserve">. </w:t>
      </w:r>
      <w:r>
        <w:rPr>
          <w:rFonts w:ascii="Times New Roman" w:hAnsi="Times New Roman" w:cs="Times New Roman"/>
        </w:rPr>
        <w:t xml:space="preserve"> </w:t>
      </w:r>
      <w:r w:rsidRPr="00DB1CA0">
        <w:rPr>
          <w:rFonts w:ascii="Times New Roman" w:hAnsi="Times New Roman" w:cs="Times New Roman"/>
        </w:rPr>
        <w:t>In all likelihood, there will be a range of impacts.</w:t>
      </w:r>
      <w:r>
        <w:rPr>
          <w:rFonts w:ascii="Times New Roman" w:hAnsi="Times New Roman" w:cs="Times New Roman"/>
        </w:rPr>
        <w:t xml:space="preserve">  In order for Ecology to determine this range of impacts, the Winery General Permit requires Permittees to complete a lagoon assessment.</w:t>
      </w:r>
    </w:p>
    <w:p w:rsidR="001927B4" w:rsidRPr="00DB1CA0"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sidRPr="00DB1CA0">
        <w:rPr>
          <w:rFonts w:ascii="Times New Roman" w:hAnsi="Times New Roman" w:cs="Times New Roman"/>
        </w:rPr>
        <w:t xml:space="preserve">The </w:t>
      </w:r>
      <w:r>
        <w:rPr>
          <w:rFonts w:ascii="Times New Roman" w:hAnsi="Times New Roman" w:cs="Times New Roman"/>
        </w:rPr>
        <w:t>lagoon assessment</w:t>
      </w:r>
      <w:r w:rsidRPr="00DB1CA0">
        <w:rPr>
          <w:rFonts w:ascii="Times New Roman" w:hAnsi="Times New Roman" w:cs="Times New Roman"/>
        </w:rPr>
        <w:t xml:space="preserve"> will provide Ecology with inf</w:t>
      </w:r>
      <w:r>
        <w:rPr>
          <w:rFonts w:ascii="Times New Roman" w:hAnsi="Times New Roman" w:cs="Times New Roman"/>
        </w:rPr>
        <w:t xml:space="preserve">ormation to help determine </w:t>
      </w:r>
      <w:r w:rsidRPr="00DB1CA0">
        <w:rPr>
          <w:rFonts w:ascii="Times New Roman" w:hAnsi="Times New Roman" w:cs="Times New Roman"/>
        </w:rPr>
        <w:t>the</w:t>
      </w:r>
      <w:r>
        <w:rPr>
          <w:rFonts w:ascii="Times New Roman" w:hAnsi="Times New Roman" w:cs="Times New Roman"/>
        </w:rPr>
        <w:t xml:space="preserve"> range of impacts to groundwater quality from lagoons</w:t>
      </w:r>
      <w:r w:rsidRPr="00DB1CA0">
        <w:rPr>
          <w:rFonts w:ascii="Times New Roman" w:hAnsi="Times New Roman" w:cs="Times New Roman"/>
        </w:rPr>
        <w:t>, whic</w:t>
      </w:r>
      <w:r w:rsidR="00234BFA">
        <w:rPr>
          <w:rFonts w:ascii="Times New Roman" w:hAnsi="Times New Roman" w:cs="Times New Roman"/>
        </w:rPr>
        <w:t>h will support decision-</w:t>
      </w:r>
      <w:r w:rsidRPr="00DB1CA0">
        <w:rPr>
          <w:rFonts w:ascii="Times New Roman" w:hAnsi="Times New Roman" w:cs="Times New Roman"/>
        </w:rPr>
        <w:t xml:space="preserve">making </w:t>
      </w:r>
      <w:r>
        <w:rPr>
          <w:rFonts w:ascii="Times New Roman" w:hAnsi="Times New Roman" w:cs="Times New Roman"/>
        </w:rPr>
        <w:t>in future versions of the general permit</w:t>
      </w:r>
      <w:r w:rsidRPr="00DB1CA0">
        <w:rPr>
          <w:rFonts w:ascii="Times New Roman" w:hAnsi="Times New Roman" w:cs="Times New Roman"/>
        </w:rPr>
        <w:t>.</w:t>
      </w:r>
      <w:r>
        <w:rPr>
          <w:rFonts w:ascii="Times New Roman" w:hAnsi="Times New Roman" w:cs="Times New Roman"/>
        </w:rPr>
        <w:t xml:space="preserve"> </w:t>
      </w:r>
      <w:r w:rsidRPr="00DB1CA0">
        <w:rPr>
          <w:rFonts w:ascii="Times New Roman" w:hAnsi="Times New Roman" w:cs="Times New Roman"/>
        </w:rPr>
        <w:t xml:space="preserve"> Ecology based this </w:t>
      </w:r>
      <w:r>
        <w:rPr>
          <w:rFonts w:ascii="Times New Roman" w:hAnsi="Times New Roman" w:cs="Times New Roman"/>
        </w:rPr>
        <w:t>requirement</w:t>
      </w:r>
      <w:r w:rsidRPr="00DB1CA0">
        <w:rPr>
          <w:rFonts w:ascii="Times New Roman" w:hAnsi="Times New Roman" w:cs="Times New Roman"/>
        </w:rPr>
        <w:t xml:space="preserve"> on its authority to specify any appropriate reporting and recordkeeping requirements to prevent and control waste discharges</w:t>
      </w:r>
      <w:r w:rsidR="00234BFA">
        <w:rPr>
          <w:rFonts w:ascii="Times New Roman" w:hAnsi="Times New Roman" w:cs="Times New Roman"/>
        </w:rPr>
        <w:t>.  (WAC 173-226-090)</w:t>
      </w:r>
    </w:p>
    <w:p w:rsidR="001927B4" w:rsidRDefault="001927B4" w:rsidP="001927B4">
      <w:pPr>
        <w:spacing w:after="0" w:line="240" w:lineRule="auto"/>
        <w:jc w:val="both"/>
        <w:rPr>
          <w:rFonts w:ascii="Times New Roman" w:hAnsi="Times New Roman" w:cs="Times New Roman"/>
        </w:rPr>
      </w:pPr>
    </w:p>
    <w:p w:rsidR="001927B4" w:rsidRPr="00DB1CA0" w:rsidRDefault="001927B4" w:rsidP="001927B4">
      <w:pPr>
        <w:spacing w:after="0" w:line="240" w:lineRule="auto"/>
        <w:jc w:val="both"/>
        <w:rPr>
          <w:rFonts w:ascii="Times New Roman" w:hAnsi="Times New Roman" w:cs="Times New Roman"/>
        </w:rPr>
      </w:pPr>
      <w:r>
        <w:rPr>
          <w:rFonts w:ascii="Times New Roman" w:hAnsi="Times New Roman" w:cs="Times New Roman"/>
        </w:rPr>
        <w:t xml:space="preserve">If Ecology previously conducted an assessment of the Permittee’s lagoon and the assessment meets the requirements in the Winery General Permit, the Permittee may use that assessment and does </w:t>
      </w:r>
      <w:r w:rsidRPr="009B23FD">
        <w:rPr>
          <w:rFonts w:ascii="Times New Roman" w:hAnsi="Times New Roman" w:cs="Times New Roman"/>
          <w:b/>
        </w:rPr>
        <w:t>not</w:t>
      </w:r>
      <w:r>
        <w:rPr>
          <w:rFonts w:ascii="Times New Roman" w:hAnsi="Times New Roman" w:cs="Times New Roman"/>
        </w:rPr>
        <w:t xml:space="preserve"> need to conduct a new assessment.</w:t>
      </w:r>
    </w:p>
    <w:p w:rsidR="001927B4" w:rsidRDefault="001927B4" w:rsidP="001927B4">
      <w:pPr>
        <w:spacing w:after="0" w:line="240" w:lineRule="auto"/>
        <w:jc w:val="both"/>
        <w:rPr>
          <w:rFonts w:ascii="Times New Roman" w:hAnsi="Times New Roman" w:cs="Times New Roman"/>
        </w:rPr>
      </w:pPr>
    </w:p>
    <w:p w:rsidR="001927B4" w:rsidRPr="00D84EA4" w:rsidRDefault="001927B4" w:rsidP="002F5D9B">
      <w:pPr>
        <w:pStyle w:val="Heading4"/>
      </w:pPr>
      <w:r w:rsidRPr="00D84EA4">
        <w:t>Subsurface Infiltration System Assessment</w:t>
      </w: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 xml:space="preserve">Representatives of the Washington winemaking industry say that it is common for winemaking facilities in Washington, especially small producers, to discharge wastewater to onsite residential septic systems.  These systems were designed to treat domestic sewage and may </w:t>
      </w:r>
      <w:r w:rsidRPr="00365DBA">
        <w:rPr>
          <w:rFonts w:ascii="Times New Roman" w:hAnsi="Times New Roman" w:cs="Times New Roman"/>
          <w:b/>
        </w:rPr>
        <w:t>not</w:t>
      </w:r>
      <w:r>
        <w:rPr>
          <w:rFonts w:ascii="Times New Roman" w:hAnsi="Times New Roman" w:cs="Times New Roman"/>
        </w:rPr>
        <w:t xml:space="preserve"> effectively treat the volumes or strengths typical of wastewater (winery process wastewater) discharges.</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 xml:space="preserve">Because it is unknown how effectively wastewater is treated by onsite residential septic systems, a Permittee is required to conduct an assessment of the system and submit the assessment to Ecology.  The assessment will </w:t>
      </w:r>
      <w:r w:rsidRPr="00C01252">
        <w:rPr>
          <w:rFonts w:ascii="Times New Roman" w:hAnsi="Times New Roman" w:cs="Times New Roman"/>
        </w:rPr>
        <w:t xml:space="preserve">determine how effectively </w:t>
      </w:r>
      <w:r>
        <w:rPr>
          <w:rFonts w:ascii="Times New Roman" w:hAnsi="Times New Roman" w:cs="Times New Roman"/>
        </w:rPr>
        <w:t>these</w:t>
      </w:r>
      <w:r w:rsidRPr="00C01252">
        <w:rPr>
          <w:rFonts w:ascii="Times New Roman" w:hAnsi="Times New Roman" w:cs="Times New Roman"/>
        </w:rPr>
        <w:t xml:space="preserve"> systems treat wastewater and how likely they are to impact groundwater quality.</w:t>
      </w:r>
      <w:r>
        <w:rPr>
          <w:rFonts w:ascii="Times New Roman" w:hAnsi="Times New Roman" w:cs="Times New Roman"/>
        </w:rPr>
        <w:t xml:space="preserve">  </w:t>
      </w:r>
      <w:r w:rsidRPr="00DB1CA0">
        <w:rPr>
          <w:rFonts w:ascii="Times New Roman" w:hAnsi="Times New Roman" w:cs="Times New Roman"/>
        </w:rPr>
        <w:t xml:space="preserve">Ecology based this </w:t>
      </w:r>
      <w:r>
        <w:rPr>
          <w:rFonts w:ascii="Times New Roman" w:hAnsi="Times New Roman" w:cs="Times New Roman"/>
        </w:rPr>
        <w:t>requirement</w:t>
      </w:r>
      <w:r w:rsidRPr="00DB1CA0">
        <w:rPr>
          <w:rFonts w:ascii="Times New Roman" w:hAnsi="Times New Roman" w:cs="Times New Roman"/>
        </w:rPr>
        <w:t xml:space="preserve"> on its authority to specify any appropriate reporting and recordkeeping requirements to prevent and control waste discharges</w:t>
      </w:r>
      <w:r w:rsidR="00234BFA">
        <w:rPr>
          <w:rFonts w:ascii="Times New Roman" w:hAnsi="Times New Roman" w:cs="Times New Roman"/>
        </w:rPr>
        <w:t xml:space="preserve">. </w:t>
      </w:r>
      <w:r w:rsidRPr="00DB1CA0">
        <w:rPr>
          <w:rFonts w:ascii="Times New Roman" w:hAnsi="Times New Roman" w:cs="Times New Roman"/>
        </w:rPr>
        <w:t xml:space="preserve"> (</w:t>
      </w:r>
      <w:r w:rsidR="00234BFA">
        <w:rPr>
          <w:rFonts w:ascii="Times New Roman" w:hAnsi="Times New Roman" w:cs="Times New Roman"/>
        </w:rPr>
        <w:t>WAC 173-226-090)</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 xml:space="preserve">The Winery General Permit requires the Permittee to document certain information about their subsurface infiltration system.  Some of this information can be based on observations made by the Permittee.  Information that the Permittee might </w:t>
      </w:r>
      <w:r w:rsidRPr="00365DBA">
        <w:rPr>
          <w:rFonts w:ascii="Times New Roman" w:hAnsi="Times New Roman" w:cs="Times New Roman"/>
          <w:b/>
        </w:rPr>
        <w:t>not</w:t>
      </w:r>
      <w:r>
        <w:rPr>
          <w:rFonts w:ascii="Times New Roman" w:hAnsi="Times New Roman" w:cs="Times New Roman"/>
        </w:rPr>
        <w:t xml:space="preserve"> know such as depth to groundwater, can be obtained from the engineer that designed the system or the county office that permitted the installation of the system.</w:t>
      </w:r>
    </w:p>
    <w:p w:rsidR="001927B4" w:rsidRDefault="001927B4" w:rsidP="001927B4">
      <w:pPr>
        <w:spacing w:after="0" w:line="240" w:lineRule="auto"/>
        <w:jc w:val="both"/>
        <w:rPr>
          <w:rFonts w:ascii="Times New Roman" w:hAnsi="Times New Roman" w:cs="Times New Roman"/>
        </w:rPr>
      </w:pPr>
    </w:p>
    <w:p w:rsidR="001927B4" w:rsidRPr="002F0AC2" w:rsidRDefault="002F0AC2" w:rsidP="002F5D9B">
      <w:pPr>
        <w:pStyle w:val="Heading3"/>
      </w:pPr>
      <w:r w:rsidRPr="002F0AC2">
        <w:t>How to Submit</w:t>
      </w:r>
      <w:r w:rsidR="001927B4" w:rsidRPr="002F0AC2">
        <w:t xml:space="preserve"> Documents to Ecology</w:t>
      </w: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Ecology is transitioning to an online system for permit administration.  All information and reports required by the Winery General Permit must be submitted electronically.</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The online system is expected to save time and resources for Permittees and Ecology (e.g., eliminating paperwork, data entry workload, database errors) while improving compliance and protection of water quality.  It will also enhance transparency and public accountability, and provide a more consistent reporting framework for all Permittees.</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 xml:space="preserve">If a Permittee is unable to submit information or reports electronically (for example, they do </w:t>
      </w:r>
      <w:r w:rsidRPr="00365DBA">
        <w:rPr>
          <w:rFonts w:ascii="Times New Roman" w:hAnsi="Times New Roman" w:cs="Times New Roman"/>
          <w:b/>
        </w:rPr>
        <w:t>not</w:t>
      </w:r>
      <w:r>
        <w:rPr>
          <w:rFonts w:ascii="Times New Roman" w:hAnsi="Times New Roman" w:cs="Times New Roman"/>
        </w:rPr>
        <w:t xml:space="preserve"> have access to the internet), they must submit an Electronic Reporting Waiver form to Ecology.  The Electronic Reporting Waiver allows a paper submittal option for certain small businesses that may </w:t>
      </w:r>
      <w:r w:rsidRPr="00365DBA">
        <w:rPr>
          <w:rFonts w:ascii="Times New Roman" w:hAnsi="Times New Roman" w:cs="Times New Roman"/>
          <w:b/>
        </w:rPr>
        <w:t>not</w:t>
      </w:r>
      <w:r>
        <w:rPr>
          <w:rFonts w:ascii="Times New Roman" w:hAnsi="Times New Roman" w:cs="Times New Roman"/>
        </w:rPr>
        <w:t xml:space="preserve"> be able to use the online system.</w:t>
      </w:r>
    </w:p>
    <w:p w:rsidR="0073382E" w:rsidRDefault="0073382E" w:rsidP="00140B81">
      <w:pPr>
        <w:spacing w:after="0" w:line="240" w:lineRule="auto"/>
        <w:jc w:val="both"/>
        <w:rPr>
          <w:rFonts w:ascii="Times New Roman" w:hAnsi="Times New Roman" w:cs="Times New Roman"/>
        </w:rPr>
      </w:pPr>
    </w:p>
    <w:p w:rsidR="0068713A" w:rsidRPr="00FD520B" w:rsidRDefault="00D84EA4" w:rsidP="002F5D9B">
      <w:pPr>
        <w:pStyle w:val="Heading3"/>
      </w:pPr>
      <w:r w:rsidRPr="00FD520B">
        <w:t xml:space="preserve">Confidential </w:t>
      </w:r>
      <w:r w:rsidR="0068713A" w:rsidRPr="00FD520B">
        <w:t>Business Information</w:t>
      </w:r>
    </w:p>
    <w:p w:rsidR="0068713A" w:rsidRPr="00FD520B" w:rsidRDefault="0068713A" w:rsidP="0068713A">
      <w:pPr>
        <w:spacing w:after="0" w:line="240" w:lineRule="auto"/>
        <w:jc w:val="both"/>
        <w:rPr>
          <w:rFonts w:ascii="Times New Roman" w:hAnsi="Times New Roman" w:cs="Times New Roman"/>
        </w:rPr>
      </w:pPr>
      <w:r w:rsidRPr="00FD520B">
        <w:rPr>
          <w:rFonts w:ascii="Times New Roman" w:hAnsi="Times New Roman" w:cs="Times New Roman"/>
        </w:rPr>
        <w:t xml:space="preserve">By law, information that is required to be submitted to Ecology by a permit is available to the public. </w:t>
      </w:r>
      <w:r w:rsidR="00D84EA4" w:rsidRPr="00FD520B">
        <w:rPr>
          <w:rFonts w:ascii="Times New Roman" w:hAnsi="Times New Roman" w:cs="Times New Roman"/>
        </w:rPr>
        <w:t xml:space="preserve"> </w:t>
      </w:r>
      <w:r w:rsidRPr="00FD520B">
        <w:rPr>
          <w:rFonts w:ascii="Times New Roman" w:hAnsi="Times New Roman" w:cs="Times New Roman"/>
        </w:rPr>
        <w:t xml:space="preserve">This is necessary because it allows the public to determine if a facility is in compliance with its permit. </w:t>
      </w:r>
      <w:r w:rsidR="00D84EA4" w:rsidRPr="00FD520B">
        <w:rPr>
          <w:rFonts w:ascii="Times New Roman" w:hAnsi="Times New Roman" w:cs="Times New Roman"/>
        </w:rPr>
        <w:t xml:space="preserve"> </w:t>
      </w:r>
      <w:r w:rsidRPr="00FD520B">
        <w:rPr>
          <w:rFonts w:ascii="Times New Roman" w:hAnsi="Times New Roman" w:cs="Times New Roman"/>
        </w:rPr>
        <w:t>Certain exceptions apply.</w:t>
      </w:r>
    </w:p>
    <w:p w:rsidR="0068713A" w:rsidRPr="00FD520B" w:rsidRDefault="0068713A" w:rsidP="0068713A">
      <w:pPr>
        <w:spacing w:after="0" w:line="240" w:lineRule="auto"/>
        <w:jc w:val="both"/>
        <w:rPr>
          <w:rFonts w:ascii="Times New Roman" w:hAnsi="Times New Roman" w:cs="Times New Roman"/>
        </w:rPr>
      </w:pPr>
    </w:p>
    <w:p w:rsidR="0068713A" w:rsidRPr="00FD520B" w:rsidRDefault="0068713A" w:rsidP="0068713A">
      <w:pPr>
        <w:spacing w:after="0" w:line="240" w:lineRule="auto"/>
        <w:jc w:val="both"/>
        <w:rPr>
          <w:rFonts w:ascii="Times New Roman" w:hAnsi="Times New Roman" w:cs="Times New Roman"/>
        </w:rPr>
      </w:pPr>
      <w:r w:rsidRPr="00FD520B">
        <w:rPr>
          <w:rFonts w:ascii="Times New Roman" w:hAnsi="Times New Roman" w:cs="Times New Roman"/>
        </w:rPr>
        <w:lastRenderedPageBreak/>
        <w:t xml:space="preserve">Confidential business information may be requested for certain types of information under RCW 43.21A.160. </w:t>
      </w:r>
      <w:r w:rsidR="00D84EA4" w:rsidRPr="00FD520B">
        <w:rPr>
          <w:rFonts w:ascii="Times New Roman" w:hAnsi="Times New Roman" w:cs="Times New Roman"/>
        </w:rPr>
        <w:t xml:space="preserve"> </w:t>
      </w:r>
      <w:r w:rsidRPr="00FD520B">
        <w:rPr>
          <w:rFonts w:ascii="Times New Roman" w:hAnsi="Times New Roman" w:cs="Times New Roman"/>
        </w:rPr>
        <w:t xml:space="preserve">Confidentiality does </w:t>
      </w:r>
      <w:r w:rsidRPr="00FD520B">
        <w:rPr>
          <w:rFonts w:ascii="Times New Roman" w:hAnsi="Times New Roman" w:cs="Times New Roman"/>
          <w:b/>
        </w:rPr>
        <w:t>not</w:t>
      </w:r>
      <w:r w:rsidRPr="00FD520B">
        <w:rPr>
          <w:rFonts w:ascii="Times New Roman" w:hAnsi="Times New Roman" w:cs="Times New Roman"/>
        </w:rPr>
        <w:t xml:space="preserve"> extend to discharges or to information which would be detrimental to t</w:t>
      </w:r>
      <w:r w:rsidR="00D84EA4" w:rsidRPr="00FD520B">
        <w:rPr>
          <w:rFonts w:ascii="Times New Roman" w:hAnsi="Times New Roman" w:cs="Times New Roman"/>
        </w:rPr>
        <w:t>he public interest if withheld.</w:t>
      </w:r>
    </w:p>
    <w:p w:rsidR="0068713A" w:rsidRPr="00FD520B" w:rsidRDefault="0068713A" w:rsidP="0068713A">
      <w:pPr>
        <w:spacing w:after="0" w:line="240" w:lineRule="auto"/>
        <w:jc w:val="both"/>
        <w:rPr>
          <w:rFonts w:ascii="Times New Roman" w:hAnsi="Times New Roman" w:cs="Times New Roman"/>
        </w:rPr>
      </w:pPr>
    </w:p>
    <w:p w:rsidR="0068713A" w:rsidRDefault="0068713A" w:rsidP="0068713A">
      <w:pPr>
        <w:spacing w:after="0" w:line="240" w:lineRule="auto"/>
        <w:jc w:val="both"/>
        <w:rPr>
          <w:rFonts w:ascii="Times New Roman" w:hAnsi="Times New Roman" w:cs="Times New Roman"/>
        </w:rPr>
      </w:pPr>
      <w:r w:rsidRPr="00FD520B">
        <w:rPr>
          <w:rFonts w:ascii="Times New Roman" w:hAnsi="Times New Roman" w:cs="Times New Roman"/>
        </w:rPr>
        <w:t xml:space="preserve">The information gathered </w:t>
      </w:r>
      <w:r w:rsidR="00D84EA4" w:rsidRPr="00FD520B">
        <w:rPr>
          <w:rFonts w:ascii="Times New Roman" w:hAnsi="Times New Roman" w:cs="Times New Roman"/>
        </w:rPr>
        <w:t>to comply with the</w:t>
      </w:r>
      <w:r w:rsidRPr="00FD520B">
        <w:rPr>
          <w:rFonts w:ascii="Times New Roman" w:hAnsi="Times New Roman" w:cs="Times New Roman"/>
        </w:rPr>
        <w:t xml:space="preserve"> </w:t>
      </w:r>
      <w:r w:rsidR="00D84EA4" w:rsidRPr="00FD520B">
        <w:rPr>
          <w:rFonts w:ascii="Times New Roman" w:hAnsi="Times New Roman" w:cs="Times New Roman"/>
        </w:rPr>
        <w:t>Winery General Permit</w:t>
      </w:r>
      <w:r w:rsidRPr="00FD520B">
        <w:rPr>
          <w:rFonts w:ascii="Times New Roman" w:hAnsi="Times New Roman" w:cs="Times New Roman"/>
        </w:rPr>
        <w:t xml:space="preserve"> is necessary to determine compliance with permit conditions. </w:t>
      </w:r>
      <w:r w:rsidR="00FD520B" w:rsidRPr="00FD520B">
        <w:rPr>
          <w:rFonts w:ascii="Times New Roman" w:hAnsi="Times New Roman" w:cs="Times New Roman"/>
        </w:rPr>
        <w:t xml:space="preserve"> </w:t>
      </w:r>
      <w:r w:rsidRPr="00FD520B">
        <w:rPr>
          <w:rFonts w:ascii="Times New Roman" w:hAnsi="Times New Roman" w:cs="Times New Roman"/>
        </w:rPr>
        <w:t xml:space="preserve">It is also related to the management of the </w:t>
      </w:r>
      <w:r w:rsidR="00FD520B" w:rsidRPr="00FD520B">
        <w:rPr>
          <w:rFonts w:ascii="Times New Roman" w:hAnsi="Times New Roman" w:cs="Times New Roman"/>
        </w:rPr>
        <w:t>wastewater</w:t>
      </w:r>
      <w:r w:rsidRPr="00FD520B">
        <w:rPr>
          <w:rFonts w:ascii="Times New Roman" w:hAnsi="Times New Roman" w:cs="Times New Roman"/>
        </w:rPr>
        <w:t xml:space="preserve"> generated by a facility covered by </w:t>
      </w:r>
      <w:r w:rsidR="00FD520B" w:rsidRPr="00FD520B">
        <w:rPr>
          <w:rFonts w:ascii="Times New Roman" w:hAnsi="Times New Roman" w:cs="Times New Roman"/>
        </w:rPr>
        <w:t xml:space="preserve">the general </w:t>
      </w:r>
      <w:r w:rsidRPr="00FD520B">
        <w:rPr>
          <w:rFonts w:ascii="Times New Roman" w:hAnsi="Times New Roman" w:cs="Times New Roman"/>
        </w:rPr>
        <w:t xml:space="preserve">permit. </w:t>
      </w:r>
      <w:r w:rsidR="00FD520B" w:rsidRPr="00FD520B">
        <w:rPr>
          <w:rFonts w:ascii="Times New Roman" w:hAnsi="Times New Roman" w:cs="Times New Roman"/>
        </w:rPr>
        <w:t xml:space="preserve"> </w:t>
      </w:r>
      <w:r w:rsidRPr="00FD520B">
        <w:rPr>
          <w:rFonts w:ascii="Times New Roman" w:hAnsi="Times New Roman" w:cs="Times New Roman"/>
        </w:rPr>
        <w:t xml:space="preserve">Withholding such information would be detrimental to the public interest. Because of this, the information required to be submitted to Ecology by either the </w:t>
      </w:r>
      <w:r w:rsidR="00FD520B" w:rsidRPr="00FD520B">
        <w:rPr>
          <w:rFonts w:ascii="Times New Roman" w:hAnsi="Times New Roman" w:cs="Times New Roman"/>
        </w:rPr>
        <w:t xml:space="preserve">general </w:t>
      </w:r>
      <w:r w:rsidRPr="00FD520B">
        <w:rPr>
          <w:rFonts w:ascii="Times New Roman" w:hAnsi="Times New Roman" w:cs="Times New Roman"/>
        </w:rPr>
        <w:t xml:space="preserve">permit or </w:t>
      </w:r>
      <w:r w:rsidR="00FD520B" w:rsidRPr="00FD520B">
        <w:rPr>
          <w:rFonts w:ascii="Times New Roman" w:hAnsi="Times New Roman" w:cs="Times New Roman"/>
        </w:rPr>
        <w:t xml:space="preserve">included in </w:t>
      </w:r>
      <w:r w:rsidRPr="00FD520B">
        <w:rPr>
          <w:rFonts w:ascii="Times New Roman" w:hAnsi="Times New Roman" w:cs="Times New Roman"/>
        </w:rPr>
        <w:t>the permit application</w:t>
      </w:r>
      <w:r w:rsidR="00FD520B" w:rsidRPr="00FD520B">
        <w:rPr>
          <w:rFonts w:ascii="Times New Roman" w:hAnsi="Times New Roman" w:cs="Times New Roman"/>
        </w:rPr>
        <w:t>,</w:t>
      </w:r>
      <w:r w:rsidRPr="00FD520B">
        <w:rPr>
          <w:rFonts w:ascii="Times New Roman" w:hAnsi="Times New Roman" w:cs="Times New Roman"/>
        </w:rPr>
        <w:t xml:space="preserve"> is </w:t>
      </w:r>
      <w:r w:rsidRPr="00FD520B">
        <w:rPr>
          <w:rFonts w:ascii="Times New Roman" w:hAnsi="Times New Roman" w:cs="Times New Roman"/>
          <w:b/>
        </w:rPr>
        <w:t>not</w:t>
      </w:r>
      <w:r w:rsidRPr="00FD520B">
        <w:rPr>
          <w:rFonts w:ascii="Times New Roman" w:hAnsi="Times New Roman" w:cs="Times New Roman"/>
        </w:rPr>
        <w:t xml:space="preserve"> confidential business information.</w:t>
      </w:r>
    </w:p>
    <w:p w:rsidR="0068713A" w:rsidRDefault="0068713A" w:rsidP="00140B81">
      <w:pPr>
        <w:spacing w:after="0" w:line="240" w:lineRule="auto"/>
        <w:jc w:val="both"/>
        <w:rPr>
          <w:rFonts w:ascii="Times New Roman" w:hAnsi="Times New Roman" w:cs="Times New Roman"/>
        </w:rPr>
      </w:pPr>
    </w:p>
    <w:p w:rsidR="0073382E" w:rsidRPr="002F68CE" w:rsidRDefault="0073382E" w:rsidP="00AE7039">
      <w:pPr>
        <w:pStyle w:val="Heading2"/>
      </w:pPr>
      <w:bookmarkStart w:id="21" w:name="_Toc479657527"/>
      <w:r w:rsidRPr="002F68CE">
        <w:t>4.10</w:t>
      </w:r>
      <w:r w:rsidRPr="002F68CE">
        <w:tab/>
      </w:r>
      <w:r w:rsidR="00E15533" w:rsidRPr="002F68CE">
        <w:t xml:space="preserve">Special Condition S10. </w:t>
      </w:r>
      <w:r w:rsidRPr="002F68CE">
        <w:t>Applying for Permit Coverage</w:t>
      </w:r>
      <w:bookmarkEnd w:id="21"/>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Section 200 of Chapter 173-226 WAC</w:t>
      </w:r>
      <w:r w:rsidRPr="000D15A1">
        <w:rPr>
          <w:rFonts w:ascii="Times New Roman" w:hAnsi="Times New Roman" w:cs="Times New Roman"/>
        </w:rPr>
        <w:t xml:space="preserve"> </w:t>
      </w:r>
      <w:r w:rsidR="00B800F6">
        <w:rPr>
          <w:rFonts w:ascii="Times New Roman" w:hAnsi="Times New Roman" w:cs="Times New Roman"/>
        </w:rPr>
        <w:t>explains</w:t>
      </w:r>
      <w:r w:rsidRPr="000D15A1">
        <w:rPr>
          <w:rFonts w:ascii="Times New Roman" w:hAnsi="Times New Roman" w:cs="Times New Roman"/>
        </w:rPr>
        <w:t xml:space="preserve"> the application process to obtain coverage</w:t>
      </w:r>
      <w:r>
        <w:rPr>
          <w:rFonts w:ascii="Times New Roman" w:hAnsi="Times New Roman" w:cs="Times New Roman"/>
        </w:rPr>
        <w:t xml:space="preserve"> under</w:t>
      </w:r>
      <w:r w:rsidR="00B800F6">
        <w:rPr>
          <w:rFonts w:ascii="Times New Roman" w:hAnsi="Times New Roman" w:cs="Times New Roman"/>
        </w:rPr>
        <w:t xml:space="preserve"> a general permit as well as</w:t>
      </w:r>
      <w:r w:rsidRPr="000D15A1">
        <w:rPr>
          <w:rFonts w:ascii="Times New Roman" w:hAnsi="Times New Roman" w:cs="Times New Roman"/>
        </w:rPr>
        <w:t xml:space="preserve"> public notice requirements, SEPA compliance, and </w:t>
      </w:r>
      <w:r>
        <w:rPr>
          <w:rFonts w:ascii="Times New Roman" w:hAnsi="Times New Roman" w:cs="Times New Roman"/>
        </w:rPr>
        <w:t>the effective date of coverage.</w:t>
      </w:r>
    </w:p>
    <w:p w:rsidR="001927B4" w:rsidRDefault="001927B4" w:rsidP="001927B4">
      <w:pPr>
        <w:spacing w:after="0" w:line="240" w:lineRule="auto"/>
        <w:jc w:val="both"/>
        <w:rPr>
          <w:rFonts w:ascii="Times New Roman" w:hAnsi="Times New Roman" w:cs="Times New Roman"/>
        </w:rPr>
      </w:pPr>
    </w:p>
    <w:p w:rsidR="00A306D4" w:rsidRDefault="001927B4" w:rsidP="00A306D4">
      <w:pPr>
        <w:spacing w:after="0" w:line="240" w:lineRule="auto"/>
        <w:jc w:val="both"/>
        <w:rPr>
          <w:rFonts w:ascii="Times New Roman" w:hAnsi="Times New Roman" w:cs="Times New Roman"/>
        </w:rPr>
      </w:pPr>
      <w:r w:rsidRPr="000D15A1">
        <w:rPr>
          <w:rFonts w:ascii="Times New Roman" w:hAnsi="Times New Roman" w:cs="Times New Roman"/>
        </w:rPr>
        <w:t>There are some differences in application requirements for new facilities versus existing facilities</w:t>
      </w:r>
      <w:r w:rsidR="00A306D4">
        <w:rPr>
          <w:rFonts w:ascii="Times New Roman" w:hAnsi="Times New Roman" w:cs="Times New Roman"/>
        </w:rPr>
        <w:t xml:space="preserve">. </w:t>
      </w:r>
      <w:r w:rsidR="00A306D4" w:rsidRPr="00A306D4">
        <w:rPr>
          <w:rFonts w:ascii="Times New Roman" w:hAnsi="Times New Roman" w:cs="Times New Roman"/>
        </w:rPr>
        <w:t xml:space="preserve"> </w:t>
      </w:r>
      <w:r w:rsidR="00A306D4">
        <w:rPr>
          <w:rFonts w:ascii="Times New Roman" w:hAnsi="Times New Roman" w:cs="Times New Roman"/>
        </w:rPr>
        <w:t xml:space="preserve">A new facility is a facility that begins </w:t>
      </w:r>
      <w:r w:rsidR="00A306D4" w:rsidRPr="004E1D54">
        <w:rPr>
          <w:rFonts w:ascii="Times New Roman" w:hAnsi="Times New Roman" w:cs="Times New Roman"/>
        </w:rPr>
        <w:t>activities that result in a discharge, or a potential discharge to waters of the state</w:t>
      </w:r>
      <w:r w:rsidR="00A306D4" w:rsidRPr="004E1D54">
        <w:rPr>
          <w:rFonts w:ascii="Times New Roman" w:hAnsi="Times New Roman" w:cs="Times New Roman"/>
          <w:i/>
          <w:iCs/>
        </w:rPr>
        <w:t xml:space="preserve">, </w:t>
      </w:r>
      <w:r w:rsidR="00A306D4" w:rsidRPr="004E1D54">
        <w:rPr>
          <w:rFonts w:ascii="Times New Roman" w:hAnsi="Times New Roman" w:cs="Times New Roman"/>
        </w:rPr>
        <w:t xml:space="preserve">on or </w:t>
      </w:r>
      <w:r w:rsidR="00A306D4" w:rsidRPr="00BA621D">
        <w:rPr>
          <w:rFonts w:ascii="Times New Roman" w:hAnsi="Times New Roman" w:cs="Times New Roman"/>
          <w:b/>
        </w:rPr>
        <w:t>after</w:t>
      </w:r>
      <w:r w:rsidR="00A306D4" w:rsidRPr="004E1D54">
        <w:rPr>
          <w:rFonts w:ascii="Times New Roman" w:hAnsi="Times New Roman" w:cs="Times New Roman"/>
        </w:rPr>
        <w:t xml:space="preserve"> the effective date of this general permit.</w:t>
      </w:r>
      <w:r w:rsidR="00A306D4">
        <w:rPr>
          <w:rFonts w:ascii="Times New Roman" w:hAnsi="Times New Roman" w:cs="Times New Roman"/>
        </w:rPr>
        <w:t xml:space="preserve">  An existing facility is a facility that begins </w:t>
      </w:r>
      <w:r w:rsidR="00A306D4" w:rsidRPr="004E1D54">
        <w:rPr>
          <w:rFonts w:ascii="Times New Roman" w:hAnsi="Times New Roman" w:cs="Times New Roman"/>
        </w:rPr>
        <w:t xml:space="preserve">activities that result in a discharge, or a potential discharge to waters of </w:t>
      </w:r>
      <w:r w:rsidR="00A306D4" w:rsidRPr="00BA621D">
        <w:rPr>
          <w:rFonts w:ascii="Times New Roman" w:hAnsi="Times New Roman" w:cs="Times New Roman"/>
        </w:rPr>
        <w:t>the state</w:t>
      </w:r>
      <w:r w:rsidR="00A306D4" w:rsidRPr="00BA621D">
        <w:rPr>
          <w:rFonts w:ascii="Times New Roman" w:hAnsi="Times New Roman" w:cs="Times New Roman"/>
          <w:iCs/>
        </w:rPr>
        <w:t xml:space="preserve">, </w:t>
      </w:r>
      <w:r w:rsidR="00A306D4" w:rsidRPr="00BA621D">
        <w:rPr>
          <w:rFonts w:ascii="Times New Roman" w:hAnsi="Times New Roman" w:cs="Times New Roman"/>
          <w:b/>
        </w:rPr>
        <w:t>before</w:t>
      </w:r>
      <w:r w:rsidR="00A306D4" w:rsidRPr="00BA621D">
        <w:rPr>
          <w:rFonts w:ascii="Times New Roman" w:hAnsi="Times New Roman" w:cs="Times New Roman"/>
        </w:rPr>
        <w:t xml:space="preserve"> the</w:t>
      </w:r>
      <w:r w:rsidR="00A306D4" w:rsidRPr="004E1D54">
        <w:rPr>
          <w:rFonts w:ascii="Times New Roman" w:hAnsi="Times New Roman" w:cs="Times New Roman"/>
        </w:rPr>
        <w:t xml:space="preserve"> effective date of this general permit.</w:t>
      </w:r>
      <w:r w:rsidR="00A306D4">
        <w:rPr>
          <w:rFonts w:ascii="Times New Roman" w:hAnsi="Times New Roman" w:cs="Times New Roman"/>
        </w:rPr>
        <w:t xml:space="preserve">  A change in the ownership of an existing winemaking facility does </w:t>
      </w:r>
      <w:r w:rsidR="00A306D4" w:rsidRPr="00BA621D">
        <w:rPr>
          <w:rFonts w:ascii="Times New Roman" w:hAnsi="Times New Roman" w:cs="Times New Roman"/>
          <w:b/>
        </w:rPr>
        <w:t>not</w:t>
      </w:r>
      <w:r w:rsidR="00A306D4">
        <w:rPr>
          <w:rFonts w:ascii="Times New Roman" w:hAnsi="Times New Roman" w:cs="Times New Roman"/>
        </w:rPr>
        <w:t xml:space="preserve"> make it a new facility.</w:t>
      </w:r>
    </w:p>
    <w:p w:rsidR="00B800F6" w:rsidRDefault="00B800F6" w:rsidP="001927B4">
      <w:pPr>
        <w:spacing w:after="0" w:line="240" w:lineRule="auto"/>
        <w:jc w:val="both"/>
        <w:rPr>
          <w:rFonts w:ascii="Times New Roman" w:hAnsi="Times New Roman" w:cs="Times New Roman"/>
        </w:rPr>
      </w:pPr>
    </w:p>
    <w:p w:rsidR="002A531D" w:rsidRPr="002A531D" w:rsidRDefault="002A531D" w:rsidP="002F5D9B">
      <w:pPr>
        <w:pStyle w:val="Heading3"/>
      </w:pPr>
      <w:r w:rsidRPr="002A531D">
        <w:t>New Facility</w:t>
      </w:r>
    </w:p>
    <w:p w:rsidR="00B800F6" w:rsidRDefault="00B800F6" w:rsidP="00B800F6">
      <w:pPr>
        <w:spacing w:after="0" w:line="240" w:lineRule="auto"/>
        <w:jc w:val="both"/>
        <w:rPr>
          <w:rFonts w:ascii="Times New Roman" w:hAnsi="Times New Roman" w:cs="Times New Roman"/>
        </w:rPr>
      </w:pPr>
      <w:r>
        <w:rPr>
          <w:rFonts w:ascii="Times New Roman" w:hAnsi="Times New Roman" w:cs="Times New Roman"/>
        </w:rPr>
        <w:t>The Winery General Permit</w:t>
      </w:r>
      <w:r w:rsidRPr="000D15A1">
        <w:rPr>
          <w:rFonts w:ascii="Times New Roman" w:hAnsi="Times New Roman" w:cs="Times New Roman"/>
        </w:rPr>
        <w:t xml:space="preserve"> requires </w:t>
      </w:r>
      <w:r>
        <w:rPr>
          <w:rFonts w:ascii="Times New Roman" w:hAnsi="Times New Roman" w:cs="Times New Roman"/>
        </w:rPr>
        <w:t xml:space="preserve">the owner/operator of a </w:t>
      </w:r>
      <w:r w:rsidRPr="000D15A1">
        <w:rPr>
          <w:rFonts w:ascii="Times New Roman" w:hAnsi="Times New Roman" w:cs="Times New Roman"/>
        </w:rPr>
        <w:t>new facilit</w:t>
      </w:r>
      <w:r>
        <w:rPr>
          <w:rFonts w:ascii="Times New Roman" w:hAnsi="Times New Roman" w:cs="Times New Roman"/>
        </w:rPr>
        <w:t>y</w:t>
      </w:r>
      <w:r w:rsidRPr="000D15A1">
        <w:rPr>
          <w:rFonts w:ascii="Times New Roman" w:hAnsi="Times New Roman" w:cs="Times New Roman"/>
        </w:rPr>
        <w:t xml:space="preserve"> to submit their application for coverage at least </w:t>
      </w:r>
      <w:r>
        <w:rPr>
          <w:rFonts w:ascii="Times New Roman" w:hAnsi="Times New Roman" w:cs="Times New Roman"/>
        </w:rPr>
        <w:t>sixty (</w:t>
      </w:r>
      <w:r w:rsidRPr="000D15A1">
        <w:rPr>
          <w:rFonts w:ascii="Times New Roman" w:hAnsi="Times New Roman" w:cs="Times New Roman"/>
        </w:rPr>
        <w:t>60</w:t>
      </w:r>
      <w:r>
        <w:rPr>
          <w:rFonts w:ascii="Times New Roman" w:hAnsi="Times New Roman" w:cs="Times New Roman"/>
        </w:rPr>
        <w:t>)</w:t>
      </w:r>
      <w:r w:rsidRPr="000D15A1">
        <w:rPr>
          <w:rFonts w:ascii="Times New Roman" w:hAnsi="Times New Roman" w:cs="Times New Roman"/>
        </w:rPr>
        <w:t xml:space="preserve"> days before </w:t>
      </w:r>
      <w:r w:rsidR="009E0206">
        <w:rPr>
          <w:rFonts w:ascii="Times New Roman" w:hAnsi="Times New Roman" w:cs="Times New Roman"/>
        </w:rPr>
        <w:t>discharging to waters of the state</w:t>
      </w:r>
      <w:r>
        <w:rPr>
          <w:rFonts w:ascii="Times New Roman" w:hAnsi="Times New Roman" w:cs="Times New Roman"/>
        </w:rPr>
        <w:t xml:space="preserve"> (RCW 90.48.170)</w:t>
      </w:r>
      <w:r w:rsidRPr="000D15A1">
        <w:rPr>
          <w:rFonts w:ascii="Times New Roman" w:hAnsi="Times New Roman" w:cs="Times New Roman"/>
        </w:rPr>
        <w:t>.</w:t>
      </w:r>
      <w:r>
        <w:rPr>
          <w:rFonts w:ascii="Times New Roman" w:hAnsi="Times New Roman" w:cs="Times New Roman"/>
        </w:rPr>
        <w:t xml:space="preserve"> </w:t>
      </w:r>
      <w:r w:rsidRPr="000D15A1">
        <w:rPr>
          <w:rFonts w:ascii="Times New Roman" w:hAnsi="Times New Roman" w:cs="Times New Roman"/>
        </w:rPr>
        <w:t xml:space="preserve"> </w:t>
      </w:r>
      <w:r w:rsidR="002A531D">
        <w:rPr>
          <w:rFonts w:ascii="Times New Roman" w:hAnsi="Times New Roman" w:cs="Times New Roman"/>
        </w:rPr>
        <w:t>Permit applicants who build a facility and begin operation after the issuance date of the general permit must provide notice to the public by publishing their permit application in a newspaper of general circulation (WAC 173-226-130).  Ecology must receive the complete application for permit coverage on or before the second date of publication.  Ecology considers a newspaper of general circulation to be a major newspaper publication for a region.</w:t>
      </w:r>
    </w:p>
    <w:p w:rsidR="00B800F6" w:rsidRDefault="00B800F6" w:rsidP="00B800F6">
      <w:pPr>
        <w:spacing w:after="0" w:line="240" w:lineRule="auto"/>
        <w:jc w:val="both"/>
        <w:rPr>
          <w:rFonts w:ascii="Times New Roman" w:hAnsi="Times New Roman" w:cs="Times New Roman"/>
        </w:rPr>
      </w:pPr>
    </w:p>
    <w:p w:rsidR="00C36E5C" w:rsidRDefault="00C36E5C" w:rsidP="00C36E5C">
      <w:pPr>
        <w:spacing w:after="0" w:line="240" w:lineRule="auto"/>
        <w:jc w:val="both"/>
        <w:rPr>
          <w:rFonts w:ascii="Times New Roman" w:hAnsi="Times New Roman" w:cs="Times New Roman"/>
        </w:rPr>
      </w:pPr>
      <w:r>
        <w:rPr>
          <w:rFonts w:ascii="Times New Roman" w:hAnsi="Times New Roman" w:cs="Times New Roman"/>
        </w:rPr>
        <w:t xml:space="preserve">The public has the opportunity to comment on the applicability of the general permit and the application for coverage under the general permit during the thirty (30) days after publication of the second public notice (public comment period).  Ecology will consider comments received about the applicability or non-applicability of the general permit to the proposed activity.  If Ecology does </w:t>
      </w:r>
      <w:r w:rsidRPr="00A306D4">
        <w:rPr>
          <w:rFonts w:ascii="Times New Roman" w:hAnsi="Times New Roman" w:cs="Times New Roman"/>
          <w:b/>
        </w:rPr>
        <w:t>not</w:t>
      </w:r>
      <w:r>
        <w:rPr>
          <w:rFonts w:ascii="Times New Roman" w:hAnsi="Times New Roman" w:cs="Times New Roman"/>
        </w:rPr>
        <w:t xml:space="preserve"> receive any substantive comments, permit coverage may be issued on the 38</w:t>
      </w:r>
      <w:r w:rsidRPr="00C36E5C">
        <w:rPr>
          <w:rFonts w:ascii="Times New Roman" w:hAnsi="Times New Roman" w:cs="Times New Roman"/>
          <w:vertAlign w:val="superscript"/>
        </w:rPr>
        <w:t>th</w:t>
      </w:r>
      <w:r>
        <w:rPr>
          <w:rFonts w:ascii="Times New Roman" w:hAnsi="Times New Roman" w:cs="Times New Roman"/>
        </w:rPr>
        <w:t xml:space="preserve"> day (at the earliest) following receipt of a complete application.  According to section 190 of Chapter 173-226 WAC, the public has the right to appeal coverage decisions.</w:t>
      </w:r>
    </w:p>
    <w:p w:rsidR="00C36E5C" w:rsidRDefault="00C36E5C" w:rsidP="00B800F6">
      <w:pPr>
        <w:spacing w:after="0" w:line="240" w:lineRule="auto"/>
        <w:jc w:val="both"/>
        <w:rPr>
          <w:rFonts w:ascii="Times New Roman" w:hAnsi="Times New Roman" w:cs="Times New Roman"/>
        </w:rPr>
      </w:pPr>
    </w:p>
    <w:p w:rsidR="00B800F6" w:rsidRDefault="009D3B70" w:rsidP="00B800F6">
      <w:pPr>
        <w:spacing w:after="0" w:line="240" w:lineRule="auto"/>
        <w:jc w:val="both"/>
        <w:rPr>
          <w:rFonts w:ascii="Times New Roman" w:hAnsi="Times New Roman" w:cs="Times New Roman"/>
        </w:rPr>
      </w:pPr>
      <w:r>
        <w:rPr>
          <w:rFonts w:ascii="Times New Roman" w:hAnsi="Times New Roman" w:cs="Times New Roman"/>
        </w:rPr>
        <w:t xml:space="preserve">In addition, </w:t>
      </w:r>
      <w:r w:rsidR="006750BB">
        <w:rPr>
          <w:rFonts w:ascii="Times New Roman" w:hAnsi="Times New Roman" w:cs="Times New Roman"/>
        </w:rPr>
        <w:t xml:space="preserve">the owner/operator of a </w:t>
      </w:r>
      <w:r w:rsidR="00B800F6" w:rsidRPr="000D15A1">
        <w:rPr>
          <w:rFonts w:ascii="Times New Roman" w:hAnsi="Times New Roman" w:cs="Times New Roman"/>
        </w:rPr>
        <w:t xml:space="preserve">new facility must </w:t>
      </w:r>
      <w:r w:rsidR="00A306D4">
        <w:rPr>
          <w:rFonts w:ascii="Times New Roman" w:hAnsi="Times New Roman" w:cs="Times New Roman"/>
        </w:rPr>
        <w:t xml:space="preserve">demonstrate compliance with </w:t>
      </w:r>
      <w:r w:rsidR="00B800F6" w:rsidRPr="000D15A1">
        <w:rPr>
          <w:rFonts w:ascii="Times New Roman" w:hAnsi="Times New Roman" w:cs="Times New Roman"/>
        </w:rPr>
        <w:t>SEPA</w:t>
      </w:r>
      <w:r w:rsidR="00A306D4">
        <w:rPr>
          <w:rFonts w:ascii="Times New Roman" w:hAnsi="Times New Roman" w:cs="Times New Roman"/>
        </w:rPr>
        <w:t xml:space="preserve"> as part of project authorization and approval </w:t>
      </w:r>
      <w:r w:rsidR="00AA5D59">
        <w:rPr>
          <w:rFonts w:ascii="Times New Roman" w:hAnsi="Times New Roman" w:cs="Times New Roman"/>
        </w:rPr>
        <w:t>before permit coverage can be authorized</w:t>
      </w:r>
      <w:r w:rsidR="00A306D4">
        <w:rPr>
          <w:rFonts w:ascii="Times New Roman" w:hAnsi="Times New Roman" w:cs="Times New Roman"/>
        </w:rPr>
        <w:t xml:space="preserve">. </w:t>
      </w:r>
      <w:r w:rsidR="00B800F6" w:rsidRPr="000D15A1">
        <w:rPr>
          <w:rFonts w:ascii="Times New Roman" w:hAnsi="Times New Roman" w:cs="Times New Roman"/>
        </w:rPr>
        <w:t xml:space="preserve"> </w:t>
      </w:r>
      <w:r w:rsidR="00A306D4">
        <w:rPr>
          <w:rFonts w:ascii="Times New Roman" w:hAnsi="Times New Roman" w:cs="Times New Roman"/>
        </w:rPr>
        <w:t>(</w:t>
      </w:r>
      <w:r w:rsidR="00AA5D59">
        <w:rPr>
          <w:rFonts w:ascii="Times New Roman" w:hAnsi="Times New Roman" w:cs="Times New Roman"/>
        </w:rPr>
        <w:t xml:space="preserve">Chapter 43.21C RCW, </w:t>
      </w:r>
      <w:r w:rsidR="00B800F6" w:rsidRPr="000D15A1">
        <w:rPr>
          <w:rFonts w:ascii="Times New Roman" w:hAnsi="Times New Roman" w:cs="Times New Roman"/>
        </w:rPr>
        <w:t>Chapter 197-11 WAC</w:t>
      </w:r>
      <w:r w:rsidR="00A306D4">
        <w:rPr>
          <w:rFonts w:ascii="Times New Roman" w:hAnsi="Times New Roman" w:cs="Times New Roman"/>
        </w:rPr>
        <w:t>)</w:t>
      </w:r>
      <w:r w:rsidR="00B800F6">
        <w:rPr>
          <w:rFonts w:ascii="Times New Roman" w:hAnsi="Times New Roman" w:cs="Times New Roman"/>
        </w:rPr>
        <w:t xml:space="preserve"> </w:t>
      </w:r>
      <w:r w:rsidR="00B800F6" w:rsidRPr="000D15A1">
        <w:rPr>
          <w:rFonts w:ascii="Times New Roman" w:hAnsi="Times New Roman" w:cs="Times New Roman"/>
        </w:rPr>
        <w:t xml:space="preserve"> </w:t>
      </w:r>
      <w:r w:rsidR="00000B5F">
        <w:rPr>
          <w:rFonts w:ascii="Times New Roman" w:hAnsi="Times New Roman" w:cs="Times New Roman"/>
        </w:rPr>
        <w:t xml:space="preserve">The SEPA process identifies and analyzes environmental impacts from governmental decisions, including those decisions related to new construction and the retrofit of existing facilities.  </w:t>
      </w:r>
      <w:r w:rsidR="00B800F6" w:rsidRPr="000D15A1">
        <w:rPr>
          <w:rFonts w:ascii="Times New Roman" w:hAnsi="Times New Roman" w:cs="Times New Roman"/>
        </w:rPr>
        <w:t xml:space="preserve">Since the applicant is required to have permit coverage before they are authorized to discharge </w:t>
      </w:r>
      <w:r w:rsidR="00B800F6">
        <w:rPr>
          <w:rFonts w:ascii="Times New Roman" w:hAnsi="Times New Roman" w:cs="Times New Roman"/>
        </w:rPr>
        <w:t>wastewater</w:t>
      </w:r>
      <w:r w:rsidR="00B800F6" w:rsidRPr="000D15A1">
        <w:rPr>
          <w:rFonts w:ascii="Times New Roman" w:hAnsi="Times New Roman" w:cs="Times New Roman"/>
        </w:rPr>
        <w:t xml:space="preserve"> from an operating site, applicants should allow more time than </w:t>
      </w:r>
      <w:r w:rsidR="00B800F6">
        <w:rPr>
          <w:rFonts w:ascii="Times New Roman" w:hAnsi="Times New Roman" w:cs="Times New Roman"/>
        </w:rPr>
        <w:t>sixty (</w:t>
      </w:r>
      <w:r w:rsidR="00B800F6" w:rsidRPr="000D15A1">
        <w:rPr>
          <w:rFonts w:ascii="Times New Roman" w:hAnsi="Times New Roman" w:cs="Times New Roman"/>
        </w:rPr>
        <w:t>60</w:t>
      </w:r>
      <w:r w:rsidR="00B800F6">
        <w:rPr>
          <w:rFonts w:ascii="Times New Roman" w:hAnsi="Times New Roman" w:cs="Times New Roman"/>
        </w:rPr>
        <w:t>)</w:t>
      </w:r>
      <w:r w:rsidR="00B800F6" w:rsidRPr="000D15A1">
        <w:rPr>
          <w:rFonts w:ascii="Times New Roman" w:hAnsi="Times New Roman" w:cs="Times New Roman"/>
        </w:rPr>
        <w:t xml:space="preserve"> days prior to discharging </w:t>
      </w:r>
      <w:r w:rsidR="00B800F6">
        <w:rPr>
          <w:rFonts w:ascii="Times New Roman" w:hAnsi="Times New Roman" w:cs="Times New Roman"/>
        </w:rPr>
        <w:t>wastewater</w:t>
      </w:r>
      <w:r w:rsidR="00B800F6" w:rsidRPr="000D15A1">
        <w:rPr>
          <w:rFonts w:ascii="Times New Roman" w:hAnsi="Times New Roman" w:cs="Times New Roman"/>
        </w:rPr>
        <w:t xml:space="preserve"> from the facility.</w:t>
      </w:r>
    </w:p>
    <w:p w:rsidR="00B800F6" w:rsidRDefault="00B800F6" w:rsidP="001927B4">
      <w:pPr>
        <w:spacing w:after="0" w:line="240" w:lineRule="auto"/>
        <w:jc w:val="both"/>
        <w:rPr>
          <w:rFonts w:ascii="Times New Roman" w:hAnsi="Times New Roman" w:cs="Times New Roman"/>
        </w:rPr>
      </w:pPr>
    </w:p>
    <w:p w:rsidR="002A531D" w:rsidRDefault="002A531D" w:rsidP="002A531D">
      <w:pPr>
        <w:tabs>
          <w:tab w:val="left" w:pos="720"/>
        </w:tabs>
        <w:spacing w:after="0" w:line="240" w:lineRule="auto"/>
        <w:jc w:val="both"/>
        <w:rPr>
          <w:rFonts w:ascii="Times New Roman" w:hAnsi="Times New Roman" w:cs="Times New Roman"/>
        </w:rPr>
      </w:pPr>
      <w:r>
        <w:rPr>
          <w:rFonts w:ascii="Times New Roman" w:hAnsi="Times New Roman" w:cs="Times New Roman"/>
        </w:rPr>
        <w:t>An official who has signature authority for the entity apply for coverage under the general permit must sign all documents.  (WAC 173-226-200)</w:t>
      </w:r>
    </w:p>
    <w:p w:rsidR="002A531D" w:rsidRDefault="002A531D" w:rsidP="001927B4">
      <w:pPr>
        <w:spacing w:after="0" w:line="240" w:lineRule="auto"/>
        <w:jc w:val="both"/>
        <w:rPr>
          <w:rFonts w:ascii="Times New Roman" w:hAnsi="Times New Roman" w:cs="Times New Roman"/>
        </w:rPr>
      </w:pPr>
    </w:p>
    <w:p w:rsidR="002A531D" w:rsidRPr="002A531D" w:rsidRDefault="002A531D" w:rsidP="002F5D9B">
      <w:pPr>
        <w:pStyle w:val="Heading3"/>
        <w:keepNext/>
        <w:keepLines/>
      </w:pPr>
      <w:r>
        <w:lastRenderedPageBreak/>
        <w:t>Existing</w:t>
      </w:r>
      <w:r w:rsidRPr="002A531D">
        <w:t xml:space="preserve"> Facility</w:t>
      </w:r>
    </w:p>
    <w:p w:rsidR="00A306D4" w:rsidRDefault="00A306D4" w:rsidP="002F5D9B">
      <w:pPr>
        <w:keepNext/>
        <w:keepLines/>
        <w:spacing w:after="0" w:line="240" w:lineRule="auto"/>
        <w:jc w:val="both"/>
        <w:rPr>
          <w:rFonts w:ascii="Times New Roman" w:hAnsi="Times New Roman" w:cs="Times New Roman"/>
        </w:rPr>
      </w:pPr>
      <w:r>
        <w:rPr>
          <w:rFonts w:ascii="Times New Roman" w:hAnsi="Times New Roman" w:cs="Times New Roman"/>
        </w:rPr>
        <w:t xml:space="preserve">The Winery General Permit </w:t>
      </w:r>
      <w:r w:rsidR="002A531D">
        <w:rPr>
          <w:rFonts w:ascii="Times New Roman" w:hAnsi="Times New Roman" w:cs="Times New Roman"/>
        </w:rPr>
        <w:t xml:space="preserve">requires the owner/operator of an existing facility </w:t>
      </w:r>
      <w:r w:rsidR="00897142">
        <w:rPr>
          <w:rFonts w:ascii="Times New Roman" w:hAnsi="Times New Roman" w:cs="Times New Roman"/>
        </w:rPr>
        <w:t xml:space="preserve">to apply for permit coverage within </w:t>
      </w:r>
      <w:r w:rsidR="002A531D">
        <w:rPr>
          <w:rFonts w:ascii="Times New Roman" w:hAnsi="Times New Roman" w:cs="Times New Roman"/>
        </w:rPr>
        <w:t xml:space="preserve">ninety (90) days </w:t>
      </w:r>
      <w:r w:rsidR="00897142">
        <w:rPr>
          <w:rFonts w:ascii="Times New Roman" w:hAnsi="Times New Roman" w:cs="Times New Roman"/>
        </w:rPr>
        <w:t>following</w:t>
      </w:r>
      <w:r w:rsidR="002A531D">
        <w:rPr>
          <w:rFonts w:ascii="Times New Roman" w:hAnsi="Times New Roman" w:cs="Times New Roman"/>
        </w:rPr>
        <w:t xml:space="preserve"> the effective date of the general per</w:t>
      </w:r>
      <w:r w:rsidR="00897142">
        <w:rPr>
          <w:rFonts w:ascii="Times New Roman" w:hAnsi="Times New Roman" w:cs="Times New Roman"/>
        </w:rPr>
        <w:t>mit</w:t>
      </w:r>
      <w:r w:rsidR="002A531D">
        <w:rPr>
          <w:rFonts w:ascii="Times New Roman" w:hAnsi="Times New Roman" w:cs="Times New Roman"/>
        </w:rPr>
        <w:t>.</w:t>
      </w:r>
      <w:r>
        <w:rPr>
          <w:rFonts w:ascii="Times New Roman" w:hAnsi="Times New Roman" w:cs="Times New Roman"/>
        </w:rPr>
        <w:t xml:space="preserve">  (WAC 173-226-200)</w:t>
      </w:r>
    </w:p>
    <w:p w:rsidR="00A306D4" w:rsidRDefault="00A306D4" w:rsidP="00A306D4">
      <w:pPr>
        <w:spacing w:after="0" w:line="240" w:lineRule="auto"/>
        <w:jc w:val="both"/>
        <w:rPr>
          <w:rFonts w:ascii="Times New Roman" w:hAnsi="Times New Roman" w:cs="Times New Roman"/>
        </w:rPr>
      </w:pPr>
    </w:p>
    <w:p w:rsidR="00A306D4" w:rsidRPr="005646F8" w:rsidRDefault="00A306D4" w:rsidP="00A306D4">
      <w:pPr>
        <w:spacing w:after="0" w:line="240" w:lineRule="auto"/>
        <w:jc w:val="both"/>
        <w:rPr>
          <w:rFonts w:ascii="Times New Roman" w:hAnsi="Times New Roman" w:cs="Times New Roman"/>
        </w:rPr>
      </w:pPr>
      <w:r w:rsidRPr="005646F8">
        <w:rPr>
          <w:rFonts w:ascii="Times New Roman" w:hAnsi="Times New Roman" w:cs="Times New Roman"/>
        </w:rPr>
        <w:t>State law exempts the issuance, reissuance, or modification of any wastewater</w:t>
      </w:r>
      <w:r>
        <w:rPr>
          <w:rFonts w:ascii="Times New Roman" w:hAnsi="Times New Roman" w:cs="Times New Roman"/>
        </w:rPr>
        <w:t xml:space="preserve"> discharge permit from the SEPA</w:t>
      </w:r>
      <w:r w:rsidRPr="005646F8">
        <w:rPr>
          <w:rFonts w:ascii="Times New Roman" w:hAnsi="Times New Roman" w:cs="Times New Roman"/>
        </w:rPr>
        <w:t xml:space="preserve"> process as long as the permit contains conditions that are </w:t>
      </w:r>
      <w:r w:rsidRPr="00A306D4">
        <w:rPr>
          <w:rFonts w:ascii="Times New Roman" w:hAnsi="Times New Roman" w:cs="Times New Roman"/>
          <w:b/>
        </w:rPr>
        <w:t>no</w:t>
      </w:r>
      <w:r w:rsidRPr="005646F8">
        <w:rPr>
          <w:rFonts w:ascii="Times New Roman" w:hAnsi="Times New Roman" w:cs="Times New Roman"/>
        </w:rPr>
        <w:t xml:space="preserve"> less stringent than federal and state rules and regulations (RCW 43.21C.0383 and WAC 197-11-855). </w:t>
      </w:r>
      <w:r>
        <w:rPr>
          <w:rFonts w:ascii="Times New Roman" w:hAnsi="Times New Roman" w:cs="Times New Roman"/>
        </w:rPr>
        <w:t xml:space="preserve"> </w:t>
      </w:r>
      <w:r w:rsidRPr="005646F8">
        <w:rPr>
          <w:rFonts w:ascii="Times New Roman" w:hAnsi="Times New Roman" w:cs="Times New Roman"/>
        </w:rPr>
        <w:t>This exemption applies only to existing dis</w:t>
      </w:r>
      <w:r>
        <w:rPr>
          <w:rFonts w:ascii="Times New Roman" w:hAnsi="Times New Roman" w:cs="Times New Roman"/>
        </w:rPr>
        <w:t>charges,</w:t>
      </w:r>
      <w:r w:rsidRPr="00A306D4">
        <w:rPr>
          <w:rFonts w:ascii="Times New Roman" w:hAnsi="Times New Roman" w:cs="Times New Roman"/>
          <w:b/>
        </w:rPr>
        <w:t xml:space="preserve"> not</w:t>
      </w:r>
      <w:r>
        <w:rPr>
          <w:rFonts w:ascii="Times New Roman" w:hAnsi="Times New Roman" w:cs="Times New Roman"/>
        </w:rPr>
        <w:t xml:space="preserve"> to new discharges.</w:t>
      </w:r>
    </w:p>
    <w:p w:rsidR="006750BB" w:rsidRDefault="006750BB" w:rsidP="001927B4">
      <w:pPr>
        <w:spacing w:after="0" w:line="240" w:lineRule="auto"/>
        <w:jc w:val="both"/>
        <w:rPr>
          <w:rFonts w:ascii="Times New Roman" w:hAnsi="Times New Roman" w:cs="Times New Roman"/>
        </w:rPr>
      </w:pPr>
    </w:p>
    <w:p w:rsidR="00000B5F" w:rsidRDefault="006750BB" w:rsidP="001927B4">
      <w:pPr>
        <w:spacing w:after="0" w:line="240" w:lineRule="auto"/>
        <w:jc w:val="both"/>
        <w:rPr>
          <w:rFonts w:ascii="Times New Roman" w:hAnsi="Times New Roman" w:cs="Times New Roman"/>
        </w:rPr>
      </w:pPr>
      <w:r>
        <w:rPr>
          <w:rFonts w:ascii="Times New Roman" w:hAnsi="Times New Roman" w:cs="Times New Roman"/>
        </w:rPr>
        <w:t>In addition, t</w:t>
      </w:r>
      <w:r w:rsidR="00B800F6">
        <w:rPr>
          <w:rFonts w:ascii="Times New Roman" w:hAnsi="Times New Roman" w:cs="Times New Roman"/>
        </w:rPr>
        <w:t xml:space="preserve">he </w:t>
      </w:r>
      <w:r w:rsidR="002A531D">
        <w:rPr>
          <w:rFonts w:ascii="Times New Roman" w:hAnsi="Times New Roman" w:cs="Times New Roman"/>
        </w:rPr>
        <w:t xml:space="preserve">owner/operator of an existing facility </w:t>
      </w:r>
      <w:r w:rsidR="00000B5F">
        <w:rPr>
          <w:rFonts w:ascii="Times New Roman" w:hAnsi="Times New Roman" w:cs="Times New Roman"/>
        </w:rPr>
        <w:t xml:space="preserve">that applies for coverage under the Winery General Permit within the timeframe established in Special Condition 1B of the general permit does </w:t>
      </w:r>
      <w:r w:rsidR="00000B5F" w:rsidRPr="00365DBA">
        <w:rPr>
          <w:rFonts w:ascii="Times New Roman" w:hAnsi="Times New Roman" w:cs="Times New Roman"/>
          <w:b/>
        </w:rPr>
        <w:t>not</w:t>
      </w:r>
      <w:r w:rsidR="00000B5F">
        <w:rPr>
          <w:rFonts w:ascii="Times New Roman" w:hAnsi="Times New Roman" w:cs="Times New Roman"/>
        </w:rPr>
        <w:t xml:space="preserve"> need to provide public notice of their permit application</w:t>
      </w:r>
      <w:r w:rsidR="002A531D">
        <w:rPr>
          <w:rFonts w:ascii="Times New Roman" w:hAnsi="Times New Roman" w:cs="Times New Roman"/>
        </w:rPr>
        <w:t xml:space="preserve">.  </w:t>
      </w:r>
      <w:r w:rsidR="00000B5F">
        <w:rPr>
          <w:rFonts w:ascii="Times New Roman" w:hAnsi="Times New Roman" w:cs="Times New Roman"/>
        </w:rPr>
        <w:t>Public notice requirements are satisfied by the development and issuance of the Winery General Permit.</w:t>
      </w:r>
    </w:p>
    <w:p w:rsidR="00000B5F" w:rsidRDefault="00000B5F" w:rsidP="001927B4">
      <w:pPr>
        <w:spacing w:after="0" w:line="240" w:lineRule="auto"/>
        <w:jc w:val="both"/>
        <w:rPr>
          <w:rFonts w:ascii="Times New Roman" w:hAnsi="Times New Roman" w:cs="Times New Roman"/>
        </w:rPr>
      </w:pPr>
    </w:p>
    <w:p w:rsidR="001927B4" w:rsidRDefault="002A531D" w:rsidP="001927B4">
      <w:pPr>
        <w:spacing w:after="0" w:line="240" w:lineRule="auto"/>
        <w:jc w:val="both"/>
        <w:rPr>
          <w:rFonts w:ascii="Times New Roman" w:hAnsi="Times New Roman" w:cs="Times New Roman"/>
        </w:rPr>
      </w:pPr>
      <w:r>
        <w:rPr>
          <w:rFonts w:ascii="Times New Roman" w:hAnsi="Times New Roman" w:cs="Times New Roman"/>
        </w:rPr>
        <w:t xml:space="preserve">However, WAC 173-226-130 requires </w:t>
      </w:r>
      <w:r w:rsidR="006750BB">
        <w:rPr>
          <w:rFonts w:ascii="Times New Roman" w:hAnsi="Times New Roman" w:cs="Times New Roman"/>
        </w:rPr>
        <w:t>the owner/operator of a facility under permit that are increasing or altering their discharge, to notify the public of their intent in a newspaper of general circulation within the geographical area of the change in discharge.  Therefore, the owner/operator of an existing facility is subject to the public notice requirement if they increase or alter their discharge.</w:t>
      </w:r>
    </w:p>
    <w:p w:rsidR="002A531D" w:rsidRDefault="002A531D" w:rsidP="001927B4">
      <w:pPr>
        <w:spacing w:after="0" w:line="240" w:lineRule="auto"/>
        <w:jc w:val="both"/>
        <w:rPr>
          <w:rFonts w:ascii="Times New Roman" w:hAnsi="Times New Roman" w:cs="Times New Roman"/>
        </w:rPr>
      </w:pPr>
    </w:p>
    <w:p w:rsidR="00B800F6" w:rsidRDefault="00B800F6" w:rsidP="00B800F6">
      <w:pPr>
        <w:tabs>
          <w:tab w:val="left" w:pos="720"/>
        </w:tabs>
        <w:spacing w:after="0" w:line="240" w:lineRule="auto"/>
        <w:jc w:val="both"/>
        <w:rPr>
          <w:rFonts w:ascii="Times New Roman" w:hAnsi="Times New Roman" w:cs="Times New Roman"/>
        </w:rPr>
      </w:pPr>
      <w:r>
        <w:rPr>
          <w:rFonts w:ascii="Times New Roman" w:hAnsi="Times New Roman" w:cs="Times New Roman"/>
        </w:rPr>
        <w:t>An official who has signature authority for the entity apply for coverage under the general permit must sign all documents.  (WAC 173-226-200)</w:t>
      </w:r>
    </w:p>
    <w:p w:rsidR="0073382E" w:rsidRDefault="0073382E" w:rsidP="00140B81">
      <w:pPr>
        <w:spacing w:after="0" w:line="240" w:lineRule="auto"/>
        <w:jc w:val="both"/>
        <w:rPr>
          <w:rFonts w:ascii="Times New Roman" w:hAnsi="Times New Roman" w:cs="Times New Roman"/>
        </w:rPr>
      </w:pPr>
    </w:p>
    <w:p w:rsidR="0073382E" w:rsidRPr="002F68CE" w:rsidRDefault="0073382E" w:rsidP="00AE7039">
      <w:pPr>
        <w:pStyle w:val="Heading2"/>
      </w:pPr>
      <w:bookmarkStart w:id="22" w:name="_Toc479657528"/>
      <w:r w:rsidRPr="002F68CE">
        <w:t>4.11</w:t>
      </w:r>
      <w:r w:rsidRPr="002F68CE">
        <w:tab/>
      </w:r>
      <w:r w:rsidR="00E15533" w:rsidRPr="002F68CE">
        <w:t xml:space="preserve">Special Condition S11. </w:t>
      </w:r>
      <w:r w:rsidRPr="002F68CE">
        <w:t>Permit Administration</w:t>
      </w:r>
      <w:bookmarkEnd w:id="22"/>
    </w:p>
    <w:p w:rsidR="00232622" w:rsidRPr="000173F3" w:rsidRDefault="003257CC" w:rsidP="002F5D9B">
      <w:pPr>
        <w:pStyle w:val="Heading3"/>
      </w:pPr>
      <w:r w:rsidRPr="000173F3">
        <w:t>Modification of Permit Coverage</w:t>
      </w:r>
    </w:p>
    <w:p w:rsidR="00901BD7" w:rsidRDefault="00240075" w:rsidP="00901BD7">
      <w:pPr>
        <w:tabs>
          <w:tab w:val="left" w:pos="720"/>
        </w:tabs>
        <w:spacing w:after="0" w:line="240" w:lineRule="auto"/>
        <w:jc w:val="both"/>
        <w:rPr>
          <w:rFonts w:ascii="Times New Roman" w:hAnsi="Times New Roman" w:cs="Times New Roman"/>
        </w:rPr>
      </w:pPr>
      <w:r w:rsidRPr="00240075">
        <w:rPr>
          <w:rFonts w:ascii="Times New Roman" w:hAnsi="Times New Roman" w:cs="Times New Roman"/>
        </w:rPr>
        <w:t xml:space="preserve">In order to implement the </w:t>
      </w:r>
      <w:r>
        <w:rPr>
          <w:rFonts w:ascii="Times New Roman" w:hAnsi="Times New Roman" w:cs="Times New Roman"/>
        </w:rPr>
        <w:t xml:space="preserve">general </w:t>
      </w:r>
      <w:r w:rsidRPr="00240075">
        <w:rPr>
          <w:rFonts w:ascii="Times New Roman" w:hAnsi="Times New Roman" w:cs="Times New Roman"/>
        </w:rPr>
        <w:t xml:space="preserve">permit, Ecology needs to be aware of the types of discharges at the </w:t>
      </w:r>
      <w:r>
        <w:rPr>
          <w:rFonts w:ascii="Times New Roman" w:hAnsi="Times New Roman" w:cs="Times New Roman"/>
        </w:rPr>
        <w:t xml:space="preserve">permitted winemaking </w:t>
      </w:r>
      <w:r w:rsidRPr="00240075">
        <w:rPr>
          <w:rFonts w:ascii="Times New Roman" w:hAnsi="Times New Roman" w:cs="Times New Roman"/>
        </w:rPr>
        <w:t>facility.</w:t>
      </w:r>
      <w:r>
        <w:rPr>
          <w:rFonts w:ascii="Times New Roman" w:hAnsi="Times New Roman" w:cs="Times New Roman"/>
        </w:rPr>
        <w:t xml:space="preserve"> </w:t>
      </w:r>
      <w:r w:rsidRPr="00240075">
        <w:rPr>
          <w:rFonts w:ascii="Times New Roman" w:hAnsi="Times New Roman" w:cs="Times New Roman"/>
        </w:rPr>
        <w:t xml:space="preserve"> </w:t>
      </w:r>
      <w:r>
        <w:rPr>
          <w:rFonts w:ascii="Times New Roman" w:hAnsi="Times New Roman" w:cs="Times New Roman"/>
        </w:rPr>
        <w:t>If a Permittee</w:t>
      </w:r>
      <w:r w:rsidRPr="00240075">
        <w:rPr>
          <w:rFonts w:ascii="Times New Roman" w:hAnsi="Times New Roman" w:cs="Times New Roman"/>
        </w:rPr>
        <w:t xml:space="preserve"> </w:t>
      </w:r>
      <w:r>
        <w:rPr>
          <w:rFonts w:ascii="Times New Roman" w:hAnsi="Times New Roman" w:cs="Times New Roman"/>
        </w:rPr>
        <w:t xml:space="preserve">wants to implement a significant process change, </w:t>
      </w:r>
      <w:r w:rsidRPr="00240075">
        <w:rPr>
          <w:rFonts w:ascii="Times New Roman" w:hAnsi="Times New Roman" w:cs="Times New Roman"/>
        </w:rPr>
        <w:t xml:space="preserve">they </w:t>
      </w:r>
      <w:r>
        <w:rPr>
          <w:rFonts w:ascii="Times New Roman" w:hAnsi="Times New Roman" w:cs="Times New Roman"/>
        </w:rPr>
        <w:t>must</w:t>
      </w:r>
      <w:r w:rsidRPr="00240075">
        <w:rPr>
          <w:rFonts w:ascii="Times New Roman" w:hAnsi="Times New Roman" w:cs="Times New Roman"/>
        </w:rPr>
        <w:t xml:space="preserve"> </w:t>
      </w:r>
      <w:r>
        <w:rPr>
          <w:rFonts w:ascii="Times New Roman" w:hAnsi="Times New Roman" w:cs="Times New Roman"/>
        </w:rPr>
        <w:t>apply to modify their permit coverage</w:t>
      </w:r>
      <w:r w:rsidR="00901BD7">
        <w:rPr>
          <w:rFonts w:ascii="Times New Roman" w:hAnsi="Times New Roman" w:cs="Times New Roman"/>
        </w:rPr>
        <w:t xml:space="preserve"> by submitting a new NOI to Ecology</w:t>
      </w:r>
      <w:r w:rsidRPr="00240075">
        <w:rPr>
          <w:rFonts w:ascii="Times New Roman" w:hAnsi="Times New Roman" w:cs="Times New Roman"/>
        </w:rPr>
        <w:t>.</w:t>
      </w:r>
      <w:r>
        <w:rPr>
          <w:rFonts w:ascii="Times New Roman" w:hAnsi="Times New Roman" w:cs="Times New Roman"/>
        </w:rPr>
        <w:t xml:space="preserve">  </w:t>
      </w:r>
      <w:r w:rsidR="00901BD7">
        <w:rPr>
          <w:rFonts w:ascii="Times New Roman" w:hAnsi="Times New Roman" w:cs="Times New Roman"/>
        </w:rPr>
        <w:t>Permit modification also requires SEPA compliance.  An additional SEPA review may be necessary if the proposed change falls outside of the scope of the initial SEPA evaluation.</w:t>
      </w:r>
    </w:p>
    <w:p w:rsidR="00901BD7" w:rsidRDefault="00901BD7" w:rsidP="00901BD7">
      <w:pPr>
        <w:tabs>
          <w:tab w:val="left" w:pos="720"/>
        </w:tabs>
        <w:spacing w:after="0" w:line="240" w:lineRule="auto"/>
        <w:jc w:val="both"/>
        <w:rPr>
          <w:rFonts w:ascii="Times New Roman" w:hAnsi="Times New Roman" w:cs="Times New Roman"/>
        </w:rPr>
      </w:pPr>
    </w:p>
    <w:p w:rsidR="000173F3" w:rsidRDefault="00240075" w:rsidP="00240075">
      <w:pPr>
        <w:tabs>
          <w:tab w:val="left" w:pos="720"/>
        </w:tabs>
        <w:spacing w:after="120" w:line="240" w:lineRule="auto"/>
        <w:jc w:val="both"/>
        <w:rPr>
          <w:rFonts w:ascii="Times New Roman" w:hAnsi="Times New Roman" w:cs="Times New Roman"/>
        </w:rPr>
      </w:pPr>
      <w:r>
        <w:rPr>
          <w:rFonts w:ascii="Times New Roman" w:hAnsi="Times New Roman" w:cs="Times New Roman"/>
        </w:rPr>
        <w:t>A significant process change is a</w:t>
      </w:r>
      <w:r w:rsidRPr="00240075">
        <w:rPr>
          <w:rFonts w:ascii="Times New Roman" w:hAnsi="Times New Roman" w:cs="Times New Roman"/>
        </w:rPr>
        <w:t>ny modification of the facility that would change the characteristics of the</w:t>
      </w:r>
      <w:r>
        <w:rPr>
          <w:rFonts w:ascii="Times New Roman" w:hAnsi="Times New Roman" w:cs="Times New Roman"/>
        </w:rPr>
        <w:t xml:space="preserve"> </w:t>
      </w:r>
      <w:r w:rsidRPr="00240075">
        <w:rPr>
          <w:rFonts w:ascii="Times New Roman" w:hAnsi="Times New Roman" w:cs="Times New Roman"/>
        </w:rPr>
        <w:t>discharge, including changing the volume and type or concentrations of</w:t>
      </w:r>
      <w:r>
        <w:rPr>
          <w:rFonts w:ascii="Times New Roman" w:hAnsi="Times New Roman" w:cs="Times New Roman"/>
        </w:rPr>
        <w:t xml:space="preserve"> </w:t>
      </w:r>
      <w:r w:rsidRPr="00240075">
        <w:rPr>
          <w:rFonts w:ascii="Times New Roman" w:hAnsi="Times New Roman" w:cs="Times New Roman"/>
        </w:rPr>
        <w:t xml:space="preserve">pollutants, or include for coverage a new activity that was </w:t>
      </w:r>
      <w:r w:rsidRPr="00365DBA">
        <w:rPr>
          <w:rFonts w:ascii="Times New Roman" w:hAnsi="Times New Roman" w:cs="Times New Roman"/>
          <w:b/>
        </w:rPr>
        <w:t>not</w:t>
      </w:r>
      <w:r w:rsidRPr="00240075">
        <w:rPr>
          <w:rFonts w:ascii="Times New Roman" w:hAnsi="Times New Roman" w:cs="Times New Roman"/>
        </w:rPr>
        <w:t xml:space="preserve"> previously</w:t>
      </w:r>
      <w:r>
        <w:rPr>
          <w:rFonts w:ascii="Times New Roman" w:hAnsi="Times New Roman" w:cs="Times New Roman"/>
        </w:rPr>
        <w:t xml:space="preserve"> </w:t>
      </w:r>
      <w:r w:rsidRPr="00240075">
        <w:rPr>
          <w:rFonts w:ascii="Times New Roman" w:hAnsi="Times New Roman" w:cs="Times New Roman"/>
        </w:rPr>
        <w:t>covered.</w:t>
      </w:r>
      <w:r>
        <w:rPr>
          <w:rFonts w:ascii="Times New Roman" w:hAnsi="Times New Roman" w:cs="Times New Roman"/>
        </w:rPr>
        <w:t xml:space="preserve"> </w:t>
      </w:r>
      <w:r w:rsidRPr="00240075">
        <w:rPr>
          <w:rFonts w:ascii="Times New Roman" w:hAnsi="Times New Roman" w:cs="Times New Roman"/>
        </w:rPr>
        <w:t xml:space="preserve"> Examples of a significant process change that could impact the</w:t>
      </w:r>
      <w:r>
        <w:rPr>
          <w:rFonts w:ascii="Times New Roman" w:hAnsi="Times New Roman" w:cs="Times New Roman"/>
        </w:rPr>
        <w:t xml:space="preserve"> </w:t>
      </w:r>
      <w:r w:rsidRPr="00240075">
        <w:rPr>
          <w:rFonts w:ascii="Times New Roman" w:hAnsi="Times New Roman" w:cs="Times New Roman"/>
        </w:rPr>
        <w:t>quality or quantity of the waste discharge include:</w:t>
      </w:r>
    </w:p>
    <w:p w:rsidR="00240075" w:rsidRPr="00240075" w:rsidRDefault="00240075" w:rsidP="008F7D67">
      <w:pPr>
        <w:pStyle w:val="ListParagraph"/>
        <w:numPr>
          <w:ilvl w:val="0"/>
          <w:numId w:val="65"/>
        </w:numPr>
        <w:spacing w:after="60" w:line="240" w:lineRule="auto"/>
        <w:ind w:left="360"/>
        <w:contextualSpacing w:val="0"/>
        <w:jc w:val="both"/>
        <w:rPr>
          <w:rFonts w:ascii="Times New Roman" w:hAnsi="Times New Roman" w:cs="Times New Roman"/>
        </w:rPr>
      </w:pPr>
      <w:r w:rsidRPr="00240075">
        <w:rPr>
          <w:rFonts w:ascii="Times New Roman" w:hAnsi="Times New Roman" w:cs="Times New Roman"/>
        </w:rPr>
        <w:t>Adding, removing, or revising authorized activities listed in your NOI.</w:t>
      </w:r>
    </w:p>
    <w:p w:rsidR="00240075" w:rsidRPr="00240075" w:rsidRDefault="00240075" w:rsidP="008F7D67">
      <w:pPr>
        <w:pStyle w:val="ListParagraph"/>
        <w:numPr>
          <w:ilvl w:val="0"/>
          <w:numId w:val="65"/>
        </w:numPr>
        <w:spacing w:after="60" w:line="240" w:lineRule="auto"/>
        <w:ind w:left="360"/>
        <w:contextualSpacing w:val="0"/>
        <w:jc w:val="both"/>
        <w:rPr>
          <w:rFonts w:ascii="Times New Roman" w:hAnsi="Times New Roman" w:cs="Times New Roman"/>
        </w:rPr>
      </w:pPr>
      <w:r w:rsidRPr="00240075">
        <w:rPr>
          <w:rFonts w:ascii="Times New Roman" w:hAnsi="Times New Roman" w:cs="Times New Roman"/>
        </w:rPr>
        <w:t>Adding, removing, or revising a discharge to groundwater or to a POTW.</w:t>
      </w:r>
    </w:p>
    <w:p w:rsidR="00240075" w:rsidRPr="00240075" w:rsidRDefault="00240075" w:rsidP="008F7D67">
      <w:pPr>
        <w:pStyle w:val="ListParagraph"/>
        <w:numPr>
          <w:ilvl w:val="0"/>
          <w:numId w:val="65"/>
        </w:numPr>
        <w:spacing w:after="60" w:line="240" w:lineRule="auto"/>
        <w:ind w:left="360"/>
        <w:contextualSpacing w:val="0"/>
        <w:jc w:val="both"/>
        <w:rPr>
          <w:rFonts w:ascii="Times New Roman" w:hAnsi="Times New Roman" w:cs="Times New Roman"/>
        </w:rPr>
      </w:pPr>
      <w:r w:rsidRPr="00240075">
        <w:rPr>
          <w:rFonts w:ascii="Times New Roman" w:hAnsi="Times New Roman" w:cs="Times New Roman"/>
        </w:rPr>
        <w:t>Adding a new type of storage or discharge method.</w:t>
      </w:r>
    </w:p>
    <w:p w:rsidR="00240075" w:rsidRPr="00240075" w:rsidRDefault="00240075" w:rsidP="008F7D67">
      <w:pPr>
        <w:pStyle w:val="ListParagraph"/>
        <w:numPr>
          <w:ilvl w:val="0"/>
          <w:numId w:val="65"/>
        </w:numPr>
        <w:spacing w:after="60" w:line="240" w:lineRule="auto"/>
        <w:ind w:left="360"/>
        <w:contextualSpacing w:val="0"/>
        <w:jc w:val="both"/>
        <w:rPr>
          <w:rFonts w:ascii="Times New Roman" w:hAnsi="Times New Roman" w:cs="Times New Roman"/>
        </w:rPr>
      </w:pPr>
      <w:r w:rsidRPr="00240075">
        <w:rPr>
          <w:rFonts w:ascii="Times New Roman" w:hAnsi="Times New Roman" w:cs="Times New Roman"/>
        </w:rPr>
        <w:t>Changing the land where wastewater is applied.</w:t>
      </w:r>
    </w:p>
    <w:p w:rsidR="00240075" w:rsidRPr="00240075" w:rsidRDefault="00240075" w:rsidP="008F7D67">
      <w:pPr>
        <w:pStyle w:val="ListParagraph"/>
        <w:numPr>
          <w:ilvl w:val="0"/>
          <w:numId w:val="65"/>
        </w:numPr>
        <w:spacing w:after="0" w:line="240" w:lineRule="auto"/>
        <w:ind w:left="360"/>
        <w:jc w:val="both"/>
        <w:rPr>
          <w:rFonts w:ascii="Times New Roman" w:hAnsi="Times New Roman" w:cs="Times New Roman"/>
        </w:rPr>
      </w:pPr>
      <w:r w:rsidRPr="00240075">
        <w:rPr>
          <w:rFonts w:ascii="Times New Roman" w:hAnsi="Times New Roman" w:cs="Times New Roman"/>
        </w:rPr>
        <w:t>Changing the volume of wastewater you generate by 25% or more than the volume indicated on your NOI.</w:t>
      </w:r>
    </w:p>
    <w:p w:rsidR="00240075" w:rsidRDefault="00240075" w:rsidP="00240075">
      <w:pPr>
        <w:tabs>
          <w:tab w:val="left" w:pos="720"/>
        </w:tabs>
        <w:spacing w:after="0" w:line="240" w:lineRule="auto"/>
        <w:ind w:left="360"/>
        <w:jc w:val="both"/>
        <w:rPr>
          <w:rFonts w:ascii="Times New Roman" w:hAnsi="Times New Roman" w:cs="Times New Roman"/>
        </w:rPr>
      </w:pPr>
    </w:p>
    <w:p w:rsidR="003257CC" w:rsidRPr="000173F3" w:rsidRDefault="003257CC" w:rsidP="002F5D9B">
      <w:pPr>
        <w:pStyle w:val="Heading3"/>
      </w:pPr>
      <w:r w:rsidRPr="000173F3">
        <w:t>How to Renew Permit Coverage</w:t>
      </w:r>
    </w:p>
    <w:p w:rsidR="000173F3" w:rsidRDefault="00067CCE" w:rsidP="00232622">
      <w:pPr>
        <w:tabs>
          <w:tab w:val="left" w:pos="720"/>
        </w:tabs>
        <w:spacing w:after="0" w:line="240" w:lineRule="auto"/>
        <w:jc w:val="both"/>
        <w:rPr>
          <w:rFonts w:ascii="Times New Roman" w:hAnsi="Times New Roman" w:cs="Times New Roman"/>
        </w:rPr>
      </w:pPr>
      <w:r>
        <w:rPr>
          <w:rFonts w:ascii="Times New Roman" w:hAnsi="Times New Roman" w:cs="Times New Roman"/>
        </w:rPr>
        <w:t xml:space="preserve">General permits are typically revised every five (5) years.  In order to continue their coverage under the revised general permit, Permittees must submit a renewal application to Ecology at least one hundred eighty (180) days before the current version of the general permit expires (WAC 173-226-220).  </w:t>
      </w:r>
      <w:r w:rsidR="00DF7D89">
        <w:rPr>
          <w:rFonts w:ascii="Times New Roman" w:hAnsi="Times New Roman" w:cs="Times New Roman"/>
        </w:rPr>
        <w:t xml:space="preserve">Coverage under an expired general permit for Permittees who fail to submit a timely and sufficient application will expire </w:t>
      </w:r>
      <w:r w:rsidR="00DF7D89">
        <w:rPr>
          <w:rFonts w:ascii="Times New Roman" w:hAnsi="Times New Roman" w:cs="Times New Roman"/>
        </w:rPr>
        <w:lastRenderedPageBreak/>
        <w:t xml:space="preserve">on the expiration date of the general permit.  </w:t>
      </w:r>
      <w:r>
        <w:rPr>
          <w:rFonts w:ascii="Times New Roman" w:hAnsi="Times New Roman" w:cs="Times New Roman"/>
        </w:rPr>
        <w:t xml:space="preserve">Ecology will consider any Permittee that does </w:t>
      </w:r>
      <w:r w:rsidRPr="00067CCE">
        <w:rPr>
          <w:rFonts w:ascii="Times New Roman" w:hAnsi="Times New Roman" w:cs="Times New Roman"/>
          <w:b/>
        </w:rPr>
        <w:t>not</w:t>
      </w:r>
      <w:r>
        <w:rPr>
          <w:rFonts w:ascii="Times New Roman" w:hAnsi="Times New Roman" w:cs="Times New Roman"/>
        </w:rPr>
        <w:t xml:space="preserve"> reapply for coverage as a new applicant.</w:t>
      </w:r>
    </w:p>
    <w:p w:rsidR="000173F3" w:rsidRDefault="000173F3" w:rsidP="00232622">
      <w:pPr>
        <w:tabs>
          <w:tab w:val="left" w:pos="720"/>
        </w:tabs>
        <w:spacing w:after="0" w:line="240" w:lineRule="auto"/>
        <w:jc w:val="both"/>
        <w:rPr>
          <w:rFonts w:ascii="Times New Roman" w:hAnsi="Times New Roman" w:cs="Times New Roman"/>
        </w:rPr>
      </w:pPr>
    </w:p>
    <w:p w:rsidR="003257CC" w:rsidRPr="000173F3" w:rsidRDefault="003257CC" w:rsidP="002F5D9B">
      <w:pPr>
        <w:pStyle w:val="Heading3"/>
      </w:pPr>
      <w:r w:rsidRPr="000173F3">
        <w:t>How to Transfer Permit Coverage</w:t>
      </w:r>
    </w:p>
    <w:p w:rsidR="000173F3" w:rsidRDefault="00111B86" w:rsidP="00232622">
      <w:pPr>
        <w:tabs>
          <w:tab w:val="left" w:pos="720"/>
        </w:tabs>
        <w:spacing w:after="0" w:line="240" w:lineRule="auto"/>
        <w:jc w:val="both"/>
        <w:rPr>
          <w:rFonts w:ascii="Times New Roman" w:hAnsi="Times New Roman" w:cs="Times New Roman"/>
        </w:rPr>
      </w:pPr>
      <w:r>
        <w:rPr>
          <w:rFonts w:ascii="Times New Roman" w:hAnsi="Times New Roman" w:cs="Times New Roman"/>
        </w:rPr>
        <w:t>Section 210 of Chapter 173-226 WAC explains the process for transferring permit coverage from one party to another party.  Transfer of permit coverage may occur when the ownership of a winemaking facility covered by the general permit is transferred to the new owner.</w:t>
      </w:r>
      <w:r w:rsidR="00957943">
        <w:rPr>
          <w:rFonts w:ascii="Times New Roman" w:hAnsi="Times New Roman" w:cs="Times New Roman"/>
        </w:rPr>
        <w:t xml:space="preserve">  The old owner and the new owner must sign and submit a Transfer of Coverage Form to Ecology.  Once the signed Transfer of Coverage Form is submitted to Ecology, the new owner becomes the Permittee and accepts all responsibility to comply with the terms and conditions of the general permit as well as liability and permit fees.  </w:t>
      </w:r>
      <w:r w:rsidR="00957943" w:rsidRPr="00554535">
        <w:rPr>
          <w:rFonts w:ascii="Times New Roman" w:hAnsi="Times New Roman" w:cs="Times New Roman"/>
        </w:rPr>
        <w:t>The Permittee must pay the permit fees assessed by Ecology, as established by Chapter 173-224 WAC and RCW 90.48.465(1), unless coverage is terminated or revoked.</w:t>
      </w:r>
    </w:p>
    <w:p w:rsidR="000173F3" w:rsidRDefault="000173F3" w:rsidP="00232622">
      <w:pPr>
        <w:tabs>
          <w:tab w:val="left" w:pos="720"/>
        </w:tabs>
        <w:spacing w:after="0" w:line="240" w:lineRule="auto"/>
        <w:jc w:val="both"/>
        <w:rPr>
          <w:rFonts w:ascii="Times New Roman" w:hAnsi="Times New Roman" w:cs="Times New Roman"/>
        </w:rPr>
      </w:pPr>
    </w:p>
    <w:p w:rsidR="003257CC" w:rsidRPr="000173F3" w:rsidRDefault="003257CC" w:rsidP="002F5D9B">
      <w:pPr>
        <w:pStyle w:val="Heading3"/>
      </w:pPr>
      <w:r w:rsidRPr="000173F3">
        <w:t>How to Terminate Permit Coverage</w:t>
      </w:r>
    </w:p>
    <w:p w:rsidR="00111B86" w:rsidRDefault="000173F3" w:rsidP="000173F3">
      <w:pPr>
        <w:spacing w:after="0" w:line="240" w:lineRule="auto"/>
        <w:jc w:val="both"/>
        <w:rPr>
          <w:rFonts w:ascii="Times New Roman" w:hAnsi="Times New Roman" w:cs="Times New Roman"/>
        </w:rPr>
      </w:pPr>
      <w:r>
        <w:rPr>
          <w:rFonts w:ascii="Times New Roman" w:hAnsi="Times New Roman" w:cs="Times New Roman"/>
        </w:rPr>
        <w:t xml:space="preserve">Section 160 of Chapter 90.48 RCW requires the owner/operator of a commercial or industrial facility to have a permit if they </w:t>
      </w:r>
      <w:r w:rsidR="00111B86">
        <w:rPr>
          <w:rFonts w:ascii="Times New Roman" w:hAnsi="Times New Roman" w:cs="Times New Roman"/>
        </w:rPr>
        <w:t xml:space="preserve">discharge waste materials to waters of the state.  The owner/operator of a facility with coverage under the Winery General Permit </w:t>
      </w:r>
      <w:r w:rsidRPr="00554535">
        <w:rPr>
          <w:rFonts w:ascii="Times New Roman" w:hAnsi="Times New Roman" w:cs="Times New Roman"/>
        </w:rPr>
        <w:t xml:space="preserve">must comply with the terms and conditions of the </w:t>
      </w:r>
      <w:r w:rsidR="00111B86">
        <w:rPr>
          <w:rFonts w:ascii="Times New Roman" w:hAnsi="Times New Roman" w:cs="Times New Roman"/>
        </w:rPr>
        <w:t>general permit</w:t>
      </w:r>
      <w:r w:rsidRPr="00554535">
        <w:rPr>
          <w:rFonts w:ascii="Times New Roman" w:hAnsi="Times New Roman" w:cs="Times New Roman"/>
        </w:rPr>
        <w:t xml:space="preserve"> unless the</w:t>
      </w:r>
      <w:r w:rsidR="00111B86">
        <w:rPr>
          <w:rFonts w:ascii="Times New Roman" w:hAnsi="Times New Roman" w:cs="Times New Roman"/>
        </w:rPr>
        <w:t>y</w:t>
      </w:r>
      <w:r w:rsidRPr="00554535">
        <w:rPr>
          <w:rFonts w:ascii="Times New Roman" w:hAnsi="Times New Roman" w:cs="Times New Roman"/>
        </w:rPr>
        <w:t xml:space="preserve"> </w:t>
      </w:r>
      <w:r w:rsidR="00111B86">
        <w:rPr>
          <w:rFonts w:ascii="Times New Roman" w:hAnsi="Times New Roman" w:cs="Times New Roman"/>
        </w:rPr>
        <w:t>terminate</w:t>
      </w:r>
      <w:r w:rsidRPr="00554535">
        <w:rPr>
          <w:rFonts w:ascii="Times New Roman" w:hAnsi="Times New Roman" w:cs="Times New Roman"/>
        </w:rPr>
        <w:t xml:space="preserve"> or transfers coverage to a new Permittee. </w:t>
      </w:r>
      <w:r>
        <w:rPr>
          <w:rFonts w:ascii="Times New Roman" w:hAnsi="Times New Roman" w:cs="Times New Roman"/>
        </w:rPr>
        <w:t xml:space="preserve"> </w:t>
      </w:r>
      <w:r w:rsidR="00111B86">
        <w:rPr>
          <w:rFonts w:ascii="Times New Roman" w:hAnsi="Times New Roman" w:cs="Times New Roman"/>
        </w:rPr>
        <w:t xml:space="preserve">In order to terminate coverage, the Permittee must demonstrate that they </w:t>
      </w:r>
      <w:r w:rsidR="00111B86" w:rsidRPr="00111B86">
        <w:rPr>
          <w:rFonts w:ascii="Times New Roman" w:hAnsi="Times New Roman" w:cs="Times New Roman"/>
          <w:b/>
        </w:rPr>
        <w:t>no</w:t>
      </w:r>
      <w:r w:rsidR="00111B86">
        <w:rPr>
          <w:rFonts w:ascii="Times New Roman" w:hAnsi="Times New Roman" w:cs="Times New Roman"/>
        </w:rPr>
        <w:t xml:space="preserve"> longer have a discharge and submit a completed Notice of Termination form to Ecology.  Requiring a demonstration that there is </w:t>
      </w:r>
      <w:r w:rsidR="00111B86" w:rsidRPr="00111B86">
        <w:rPr>
          <w:rFonts w:ascii="Times New Roman" w:hAnsi="Times New Roman" w:cs="Times New Roman"/>
          <w:b/>
        </w:rPr>
        <w:t>no</w:t>
      </w:r>
      <w:r w:rsidR="00111B86">
        <w:rPr>
          <w:rFonts w:ascii="Times New Roman" w:hAnsi="Times New Roman" w:cs="Times New Roman"/>
        </w:rPr>
        <w:t xml:space="preserve"> longer a discharge ensures that facilities that discharge remain covered under permit (WAC 173-226-230).</w:t>
      </w:r>
    </w:p>
    <w:p w:rsidR="00111B86" w:rsidRDefault="00111B86" w:rsidP="000173F3">
      <w:pPr>
        <w:spacing w:after="0" w:line="240" w:lineRule="auto"/>
        <w:jc w:val="both"/>
        <w:rPr>
          <w:rFonts w:ascii="Times New Roman" w:hAnsi="Times New Roman" w:cs="Times New Roman"/>
        </w:rPr>
      </w:pPr>
    </w:p>
    <w:p w:rsidR="0073382E" w:rsidRPr="002F68CE" w:rsidRDefault="0073382E" w:rsidP="00AE7039">
      <w:pPr>
        <w:pStyle w:val="Heading2"/>
      </w:pPr>
      <w:bookmarkStart w:id="23" w:name="_Toc479657529"/>
      <w:r w:rsidRPr="002F68CE">
        <w:t>4.12</w:t>
      </w:r>
      <w:r w:rsidRPr="002F68CE">
        <w:tab/>
        <w:t>General Conditions</w:t>
      </w:r>
      <w:bookmarkEnd w:id="23"/>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General Conditions in the Winery General Permit are based directly on state law and regulations that have been standardized for general permits issued by Ecology.</w:t>
      </w:r>
    </w:p>
    <w:p w:rsidR="001927B4" w:rsidRDefault="001927B4" w:rsidP="00140B81">
      <w:pPr>
        <w:spacing w:after="0" w:line="240" w:lineRule="auto"/>
        <w:jc w:val="both"/>
        <w:rPr>
          <w:rFonts w:ascii="Times New Roman" w:hAnsi="Times New Roman" w:cs="Times New Roman"/>
        </w:rPr>
      </w:pPr>
    </w:p>
    <w:p w:rsidR="001927B4" w:rsidRDefault="001927B4" w:rsidP="00140B81">
      <w:pPr>
        <w:spacing w:after="0" w:line="240" w:lineRule="auto"/>
        <w:jc w:val="both"/>
        <w:rPr>
          <w:rFonts w:ascii="Times New Roman" w:hAnsi="Times New Roman" w:cs="Times New Roman"/>
        </w:rPr>
      </w:pPr>
      <w:r>
        <w:rPr>
          <w:rFonts w:ascii="Times New Roman" w:hAnsi="Times New Roman" w:cs="Times New Roman"/>
        </w:rPr>
        <w:br w:type="page"/>
      </w:r>
    </w:p>
    <w:p w:rsidR="001927B4" w:rsidRPr="00F7448F" w:rsidRDefault="00FC6AA0" w:rsidP="00AE7039">
      <w:pPr>
        <w:pStyle w:val="Heading1"/>
      </w:pPr>
      <w:bookmarkStart w:id="24" w:name="_Toc479657530"/>
      <w:r w:rsidRPr="00F7448F">
        <w:lastRenderedPageBreak/>
        <w:t>5</w:t>
      </w:r>
      <w:r w:rsidR="001927B4" w:rsidRPr="00F7448F">
        <w:t>.0</w:t>
      </w:r>
      <w:r w:rsidR="001927B4" w:rsidRPr="00F7448F">
        <w:tab/>
        <w:t>PUBLIC INVOLVEMENT</w:t>
      </w:r>
      <w:bookmarkEnd w:id="24"/>
    </w:p>
    <w:p w:rsidR="001927B4" w:rsidRPr="00F7448F" w:rsidRDefault="00FC6AA0" w:rsidP="00AE7039">
      <w:pPr>
        <w:pStyle w:val="Heading2"/>
      </w:pPr>
      <w:bookmarkStart w:id="25" w:name="_Toc479657531"/>
      <w:r w:rsidRPr="00F7448F">
        <w:t>5</w:t>
      </w:r>
      <w:r w:rsidR="001927B4" w:rsidRPr="00F7448F">
        <w:t>.1</w:t>
      </w:r>
      <w:r w:rsidR="001927B4" w:rsidRPr="00F7448F">
        <w:tab/>
        <w:t>Public Comment Periods</w:t>
      </w:r>
      <w:bookmarkEnd w:id="25"/>
    </w:p>
    <w:p w:rsidR="001927B4" w:rsidRDefault="001927B4" w:rsidP="001927B4">
      <w:pPr>
        <w:spacing w:after="0" w:line="240" w:lineRule="auto"/>
        <w:jc w:val="both"/>
        <w:rPr>
          <w:rFonts w:ascii="Times New Roman" w:hAnsi="Times New Roman" w:cs="Times New Roman"/>
        </w:rPr>
      </w:pPr>
      <w:r w:rsidRPr="00B15130">
        <w:rPr>
          <w:rFonts w:ascii="Times New Roman" w:hAnsi="Times New Roman" w:cs="Times New Roman"/>
        </w:rPr>
        <w:t xml:space="preserve">Ecology offers two periods for the public to provide comment on the draft </w:t>
      </w:r>
      <w:r w:rsidR="00AA1952">
        <w:rPr>
          <w:rFonts w:ascii="Times New Roman" w:hAnsi="Times New Roman" w:cs="Times New Roman"/>
        </w:rPr>
        <w:t>Winery General Permit</w:t>
      </w:r>
      <w:r w:rsidRPr="00B15130">
        <w:rPr>
          <w:rFonts w:ascii="Times New Roman" w:hAnsi="Times New Roman" w:cs="Times New Roman"/>
        </w:rPr>
        <w:t xml:space="preserve">.  The first is the informal public comment period and </w:t>
      </w:r>
      <w:r w:rsidRPr="00B646E2">
        <w:rPr>
          <w:rFonts w:ascii="Times New Roman" w:hAnsi="Times New Roman" w:cs="Times New Roman"/>
        </w:rPr>
        <w:t xml:space="preserve">begins on </w:t>
      </w:r>
      <w:r w:rsidR="00AA1952" w:rsidRPr="00B646E2">
        <w:rPr>
          <w:rFonts w:ascii="Times New Roman" w:hAnsi="Times New Roman" w:cs="Times New Roman"/>
        </w:rPr>
        <w:t>April 11, 2017</w:t>
      </w:r>
      <w:r w:rsidRPr="00B646E2">
        <w:rPr>
          <w:rFonts w:ascii="Times New Roman" w:hAnsi="Times New Roman" w:cs="Times New Roman"/>
        </w:rPr>
        <w:t xml:space="preserve"> and ends at 11:59 p.m. on </w:t>
      </w:r>
      <w:r w:rsidR="00B646E2" w:rsidRPr="00B646E2">
        <w:rPr>
          <w:rFonts w:ascii="Times New Roman" w:hAnsi="Times New Roman" w:cs="Times New Roman"/>
        </w:rPr>
        <w:t>June 11</w:t>
      </w:r>
      <w:r w:rsidR="00AA1952" w:rsidRPr="00B646E2">
        <w:rPr>
          <w:rFonts w:ascii="Times New Roman" w:hAnsi="Times New Roman" w:cs="Times New Roman"/>
        </w:rPr>
        <w:t>, 2017</w:t>
      </w:r>
      <w:r w:rsidRPr="00B646E2">
        <w:rPr>
          <w:rFonts w:ascii="Times New Roman" w:hAnsi="Times New Roman" w:cs="Times New Roman"/>
        </w:rPr>
        <w:t>.</w:t>
      </w:r>
      <w:r w:rsidR="008B5037" w:rsidRPr="00B646E2">
        <w:rPr>
          <w:rFonts w:ascii="Times New Roman" w:hAnsi="Times New Roman" w:cs="Times New Roman"/>
        </w:rPr>
        <w:t xml:space="preserve">  </w:t>
      </w:r>
      <w:r w:rsidR="00AA1952" w:rsidRPr="00B646E2">
        <w:rPr>
          <w:rFonts w:ascii="Times New Roman" w:hAnsi="Times New Roman" w:cs="Times New Roman"/>
        </w:rPr>
        <w:t>The second opportunity for the public to provide comments will occur when Ecology releases the Formal Draft of the Winery General Permit, possibly</w:t>
      </w:r>
      <w:r w:rsidR="00AA1952">
        <w:rPr>
          <w:rFonts w:ascii="Times New Roman" w:hAnsi="Times New Roman" w:cs="Times New Roman"/>
        </w:rPr>
        <w:t xml:space="preserve"> in August 2017.</w:t>
      </w:r>
    </w:p>
    <w:p w:rsidR="001927B4" w:rsidRPr="00B15130" w:rsidRDefault="001927B4" w:rsidP="001927B4">
      <w:pPr>
        <w:spacing w:after="0" w:line="240" w:lineRule="auto"/>
        <w:jc w:val="both"/>
        <w:rPr>
          <w:rFonts w:ascii="Times New Roman" w:hAnsi="Times New Roman" w:cs="Times New Roman"/>
        </w:rPr>
      </w:pPr>
    </w:p>
    <w:p w:rsidR="001927B4" w:rsidRDefault="001927B4" w:rsidP="001927B4">
      <w:pPr>
        <w:spacing w:after="120" w:line="240" w:lineRule="auto"/>
        <w:jc w:val="both"/>
        <w:rPr>
          <w:rFonts w:ascii="Times New Roman" w:hAnsi="Times New Roman" w:cs="Times New Roman"/>
        </w:rPr>
      </w:pPr>
      <w:r>
        <w:rPr>
          <w:rFonts w:ascii="Times New Roman" w:hAnsi="Times New Roman" w:cs="Times New Roman"/>
        </w:rPr>
        <w:t>During the formal public comment period, the public may s</w:t>
      </w:r>
      <w:r w:rsidRPr="00B15130">
        <w:rPr>
          <w:rFonts w:ascii="Times New Roman" w:hAnsi="Times New Roman" w:cs="Times New Roman"/>
        </w:rPr>
        <w:t xml:space="preserve">ubmit oral comments by attending and testifying at the public hearings. </w:t>
      </w:r>
      <w:r>
        <w:rPr>
          <w:rFonts w:ascii="Times New Roman" w:hAnsi="Times New Roman" w:cs="Times New Roman"/>
        </w:rPr>
        <w:t xml:space="preserve"> During either public comment period, the public may s</w:t>
      </w:r>
      <w:r w:rsidRPr="00B15130">
        <w:rPr>
          <w:rFonts w:ascii="Times New Roman" w:hAnsi="Times New Roman" w:cs="Times New Roman"/>
        </w:rPr>
        <w:t>end written comments</w:t>
      </w:r>
      <w:r>
        <w:rPr>
          <w:rFonts w:ascii="Times New Roman" w:hAnsi="Times New Roman" w:cs="Times New Roman"/>
        </w:rPr>
        <w:t xml:space="preserve"> to Ecology by one of the following methods.</w:t>
      </w:r>
    </w:p>
    <w:p w:rsidR="001927B4" w:rsidRDefault="001927B4" w:rsidP="00067CCE">
      <w:pPr>
        <w:pStyle w:val="ListParagraph"/>
        <w:numPr>
          <w:ilvl w:val="0"/>
          <w:numId w:val="6"/>
        </w:numPr>
        <w:spacing w:after="60" w:line="240" w:lineRule="auto"/>
        <w:ind w:left="360"/>
        <w:contextualSpacing w:val="0"/>
        <w:jc w:val="both"/>
        <w:rPr>
          <w:rFonts w:ascii="Times New Roman" w:hAnsi="Times New Roman" w:cs="Times New Roman"/>
        </w:rPr>
      </w:pPr>
      <w:r w:rsidRPr="00B15130">
        <w:rPr>
          <w:rFonts w:ascii="Times New Roman" w:hAnsi="Times New Roman" w:cs="Times New Roman"/>
        </w:rPr>
        <w:t xml:space="preserve">Send comments by electronic mail to Stacey Callaway at </w:t>
      </w:r>
      <w:hyperlink r:id="rId46" w:history="1">
        <w:r w:rsidRPr="00B15130">
          <w:rPr>
            <w:rStyle w:val="Hyperlink"/>
            <w:rFonts w:ascii="Times New Roman" w:hAnsi="Times New Roman" w:cs="Times New Roman"/>
          </w:rPr>
          <w:t>Stacey.Callaway@ecy.wa.gov</w:t>
        </w:r>
      </w:hyperlink>
      <w:r w:rsidRPr="00B15130">
        <w:rPr>
          <w:rFonts w:ascii="Times New Roman" w:hAnsi="Times New Roman" w:cs="Times New Roman"/>
        </w:rPr>
        <w:t>.</w:t>
      </w:r>
    </w:p>
    <w:p w:rsidR="001927B4" w:rsidRDefault="001927B4" w:rsidP="00067CCE">
      <w:pPr>
        <w:pStyle w:val="ListParagraph"/>
        <w:numPr>
          <w:ilvl w:val="0"/>
          <w:numId w:val="6"/>
        </w:numPr>
        <w:spacing w:after="60" w:line="240" w:lineRule="auto"/>
        <w:ind w:left="360"/>
        <w:contextualSpacing w:val="0"/>
        <w:jc w:val="both"/>
        <w:rPr>
          <w:rFonts w:ascii="Times New Roman" w:hAnsi="Times New Roman" w:cs="Times New Roman"/>
        </w:rPr>
      </w:pPr>
      <w:r>
        <w:rPr>
          <w:rFonts w:ascii="Times New Roman" w:hAnsi="Times New Roman" w:cs="Times New Roman"/>
        </w:rPr>
        <w:t>Send comments via the United States Postal Service to:</w:t>
      </w:r>
    </w:p>
    <w:p w:rsidR="001927B4" w:rsidRDefault="001927B4" w:rsidP="001927B4">
      <w:pPr>
        <w:pStyle w:val="ListParagraph"/>
        <w:spacing w:after="0" w:line="240" w:lineRule="auto"/>
        <w:ind w:left="1080"/>
        <w:jc w:val="both"/>
        <w:rPr>
          <w:rFonts w:ascii="Times New Roman" w:hAnsi="Times New Roman" w:cs="Times New Roman"/>
        </w:rPr>
      </w:pPr>
      <w:r>
        <w:rPr>
          <w:rFonts w:ascii="Times New Roman" w:hAnsi="Times New Roman" w:cs="Times New Roman"/>
        </w:rPr>
        <w:t>Stacey Callaway</w:t>
      </w:r>
    </w:p>
    <w:p w:rsidR="001927B4" w:rsidRDefault="001927B4" w:rsidP="001927B4">
      <w:pPr>
        <w:pStyle w:val="ListParagraph"/>
        <w:spacing w:after="0" w:line="240" w:lineRule="auto"/>
        <w:ind w:left="1080"/>
        <w:jc w:val="both"/>
        <w:rPr>
          <w:rFonts w:ascii="Times New Roman" w:hAnsi="Times New Roman" w:cs="Times New Roman"/>
        </w:rPr>
      </w:pPr>
      <w:r>
        <w:rPr>
          <w:rFonts w:ascii="Times New Roman" w:hAnsi="Times New Roman" w:cs="Times New Roman"/>
        </w:rPr>
        <w:t>Water Quality Program</w:t>
      </w:r>
    </w:p>
    <w:p w:rsidR="001927B4" w:rsidRDefault="001927B4" w:rsidP="001927B4">
      <w:pPr>
        <w:pStyle w:val="ListParagraph"/>
        <w:spacing w:after="0" w:line="240" w:lineRule="auto"/>
        <w:ind w:left="1080"/>
        <w:jc w:val="both"/>
        <w:rPr>
          <w:rFonts w:ascii="Times New Roman" w:hAnsi="Times New Roman" w:cs="Times New Roman"/>
        </w:rPr>
      </w:pPr>
      <w:r>
        <w:rPr>
          <w:rFonts w:ascii="Times New Roman" w:hAnsi="Times New Roman" w:cs="Times New Roman"/>
        </w:rPr>
        <w:t>Department of Ecology</w:t>
      </w:r>
    </w:p>
    <w:p w:rsidR="001927B4" w:rsidRDefault="001927B4" w:rsidP="001927B4">
      <w:pPr>
        <w:pStyle w:val="ListParagraph"/>
        <w:spacing w:after="0" w:line="240" w:lineRule="auto"/>
        <w:ind w:left="1080"/>
        <w:jc w:val="both"/>
        <w:rPr>
          <w:rFonts w:ascii="Times New Roman" w:hAnsi="Times New Roman" w:cs="Times New Roman"/>
        </w:rPr>
      </w:pPr>
      <w:r>
        <w:rPr>
          <w:rFonts w:ascii="Times New Roman" w:hAnsi="Times New Roman" w:cs="Times New Roman"/>
        </w:rPr>
        <w:t>PO Box 47696</w:t>
      </w:r>
    </w:p>
    <w:p w:rsidR="001927B4" w:rsidRPr="00B15130" w:rsidRDefault="001927B4" w:rsidP="001927B4">
      <w:pPr>
        <w:pStyle w:val="ListParagraph"/>
        <w:spacing w:after="0" w:line="240" w:lineRule="auto"/>
        <w:ind w:left="1080"/>
        <w:jc w:val="both"/>
        <w:rPr>
          <w:rFonts w:ascii="Times New Roman" w:hAnsi="Times New Roman" w:cs="Times New Roman"/>
        </w:rPr>
      </w:pPr>
      <w:r>
        <w:rPr>
          <w:rFonts w:ascii="Times New Roman" w:hAnsi="Times New Roman" w:cs="Times New Roman"/>
        </w:rPr>
        <w:t>Olympia, WA 98504-7696</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120" w:line="240" w:lineRule="auto"/>
        <w:jc w:val="both"/>
        <w:rPr>
          <w:rFonts w:ascii="Times New Roman" w:hAnsi="Times New Roman" w:cs="Times New Roman"/>
        </w:rPr>
      </w:pPr>
      <w:r>
        <w:rPr>
          <w:rFonts w:ascii="Times New Roman" w:hAnsi="Times New Roman" w:cs="Times New Roman"/>
        </w:rPr>
        <w:t>In order for Ecology to adequately address comments, please include the following information with each comment.</w:t>
      </w:r>
    </w:p>
    <w:p w:rsidR="001927B4" w:rsidRPr="00B15130" w:rsidRDefault="001927B4" w:rsidP="00067CCE">
      <w:pPr>
        <w:pStyle w:val="ListParagraph"/>
        <w:numPr>
          <w:ilvl w:val="0"/>
          <w:numId w:val="5"/>
        </w:numPr>
        <w:spacing w:after="60" w:line="240" w:lineRule="auto"/>
        <w:ind w:left="360"/>
        <w:contextualSpacing w:val="0"/>
        <w:jc w:val="both"/>
        <w:rPr>
          <w:rFonts w:ascii="Times New Roman" w:hAnsi="Times New Roman" w:cs="Times New Roman"/>
        </w:rPr>
      </w:pPr>
      <w:r w:rsidRPr="00B15130">
        <w:rPr>
          <w:rFonts w:ascii="Times New Roman" w:hAnsi="Times New Roman" w:cs="Times New Roman"/>
        </w:rPr>
        <w:t>The specific permit language used in</w:t>
      </w:r>
      <w:r>
        <w:rPr>
          <w:rFonts w:ascii="Times New Roman" w:hAnsi="Times New Roman" w:cs="Times New Roman"/>
        </w:rPr>
        <w:t xml:space="preserve"> the requirement subject to the</w:t>
      </w:r>
      <w:r w:rsidRPr="00B15130">
        <w:rPr>
          <w:rFonts w:ascii="Times New Roman" w:hAnsi="Times New Roman" w:cs="Times New Roman"/>
        </w:rPr>
        <w:t xml:space="preserve"> comment. </w:t>
      </w:r>
      <w:r>
        <w:rPr>
          <w:rFonts w:ascii="Times New Roman" w:hAnsi="Times New Roman" w:cs="Times New Roman"/>
        </w:rPr>
        <w:t xml:space="preserve"> </w:t>
      </w:r>
      <w:r w:rsidRPr="00B15130">
        <w:rPr>
          <w:rFonts w:ascii="Times New Roman" w:hAnsi="Times New Roman" w:cs="Times New Roman"/>
        </w:rPr>
        <w:t>Include the page number(s) and, where indica</w:t>
      </w:r>
      <w:r>
        <w:rPr>
          <w:rFonts w:ascii="Times New Roman" w:hAnsi="Times New Roman" w:cs="Times New Roman"/>
        </w:rPr>
        <w:t>ted, section reference (</w:t>
      </w:r>
      <w:r w:rsidR="00AA1952">
        <w:rPr>
          <w:rFonts w:ascii="Times New Roman" w:hAnsi="Times New Roman" w:cs="Times New Roman"/>
        </w:rPr>
        <w:t>e</w:t>
      </w:r>
      <w:r>
        <w:rPr>
          <w:rFonts w:ascii="Times New Roman" w:hAnsi="Times New Roman" w:cs="Times New Roman"/>
        </w:rPr>
        <w:t>.</w:t>
      </w:r>
      <w:r w:rsidR="00AA1952">
        <w:rPr>
          <w:rFonts w:ascii="Times New Roman" w:hAnsi="Times New Roman" w:cs="Times New Roman"/>
        </w:rPr>
        <w:t>g</w:t>
      </w:r>
      <w:r>
        <w:rPr>
          <w:rFonts w:ascii="Times New Roman" w:hAnsi="Times New Roman" w:cs="Times New Roman"/>
        </w:rPr>
        <w:t>., S1</w:t>
      </w:r>
      <w:r w:rsidRPr="00B15130">
        <w:rPr>
          <w:rFonts w:ascii="Times New Roman" w:hAnsi="Times New Roman" w:cs="Times New Roman"/>
        </w:rPr>
        <w:t>.</w:t>
      </w:r>
      <w:r>
        <w:rPr>
          <w:rFonts w:ascii="Times New Roman" w:hAnsi="Times New Roman" w:cs="Times New Roman"/>
        </w:rPr>
        <w:t>A</w:t>
      </w:r>
      <w:r w:rsidRPr="00B15130">
        <w:rPr>
          <w:rFonts w:ascii="Times New Roman" w:hAnsi="Times New Roman" w:cs="Times New Roman"/>
        </w:rPr>
        <w:t>.</w:t>
      </w:r>
      <w:r>
        <w:rPr>
          <w:rFonts w:ascii="Times New Roman" w:hAnsi="Times New Roman" w:cs="Times New Roman"/>
        </w:rPr>
        <w:t>1</w:t>
      </w:r>
      <w:r w:rsidRPr="00B15130">
        <w:rPr>
          <w:rFonts w:ascii="Times New Roman" w:hAnsi="Times New Roman" w:cs="Times New Roman"/>
        </w:rPr>
        <w:t>).</w:t>
      </w:r>
    </w:p>
    <w:p w:rsidR="001927B4" w:rsidRPr="00B15130" w:rsidRDefault="001927B4" w:rsidP="00067CCE">
      <w:pPr>
        <w:pStyle w:val="ListParagraph"/>
        <w:numPr>
          <w:ilvl w:val="0"/>
          <w:numId w:val="5"/>
        </w:numPr>
        <w:spacing w:after="60" w:line="240" w:lineRule="auto"/>
        <w:ind w:left="360"/>
        <w:contextualSpacing w:val="0"/>
        <w:jc w:val="both"/>
        <w:rPr>
          <w:rFonts w:ascii="Times New Roman" w:hAnsi="Times New Roman" w:cs="Times New Roman"/>
        </w:rPr>
      </w:pPr>
      <w:r w:rsidRPr="00B15130">
        <w:rPr>
          <w:rFonts w:ascii="Times New Roman" w:hAnsi="Times New Roman" w:cs="Times New Roman"/>
        </w:rPr>
        <w:t>A brief, concise comment including the basis for the comment, and in particular the administrative, legal, technical, or other basis for the concern.</w:t>
      </w:r>
    </w:p>
    <w:p w:rsidR="001927B4" w:rsidRPr="00B15130" w:rsidRDefault="001927B4" w:rsidP="00067CCE">
      <w:pPr>
        <w:pStyle w:val="ListParagraph"/>
        <w:numPr>
          <w:ilvl w:val="0"/>
          <w:numId w:val="5"/>
        </w:numPr>
        <w:spacing w:after="60" w:line="240" w:lineRule="auto"/>
        <w:ind w:left="360"/>
        <w:contextualSpacing w:val="0"/>
        <w:jc w:val="both"/>
        <w:rPr>
          <w:rFonts w:ascii="Times New Roman" w:hAnsi="Times New Roman" w:cs="Times New Roman"/>
        </w:rPr>
      </w:pPr>
      <w:r w:rsidRPr="00B15130">
        <w:rPr>
          <w:rFonts w:ascii="Times New Roman" w:hAnsi="Times New Roman" w:cs="Times New Roman"/>
        </w:rPr>
        <w:t>Suggested permit language or a concep</w:t>
      </w:r>
      <w:r>
        <w:rPr>
          <w:rFonts w:ascii="Times New Roman" w:hAnsi="Times New Roman" w:cs="Times New Roman"/>
        </w:rPr>
        <w:t>tual alternative to address the</w:t>
      </w:r>
      <w:r w:rsidRPr="00B15130">
        <w:rPr>
          <w:rFonts w:ascii="Times New Roman" w:hAnsi="Times New Roman" w:cs="Times New Roman"/>
        </w:rPr>
        <w:t xml:space="preserve"> concern.</w:t>
      </w:r>
    </w:p>
    <w:p w:rsidR="001927B4" w:rsidRDefault="001927B4" w:rsidP="00AA1952">
      <w:pPr>
        <w:spacing w:after="0" w:line="240" w:lineRule="auto"/>
        <w:ind w:left="360"/>
        <w:jc w:val="both"/>
        <w:rPr>
          <w:rFonts w:ascii="Times New Roman" w:hAnsi="Times New Roman" w:cs="Times New Roman"/>
        </w:rPr>
      </w:pPr>
    </w:p>
    <w:p w:rsidR="00AA1952" w:rsidRPr="00977B1E" w:rsidRDefault="00AA1952" w:rsidP="00AA1952">
      <w:pPr>
        <w:spacing w:after="120" w:line="240" w:lineRule="auto"/>
        <w:jc w:val="both"/>
        <w:rPr>
          <w:rFonts w:ascii="Times New Roman" w:hAnsi="Times New Roman" w:cs="Times New Roman"/>
        </w:rPr>
      </w:pPr>
      <w:r w:rsidRPr="00977B1E">
        <w:rPr>
          <w:rFonts w:ascii="Times New Roman" w:hAnsi="Times New Roman" w:cs="Times New Roman"/>
        </w:rPr>
        <w:t>Ecology is required to provide the following documents to the public for review</w:t>
      </w:r>
      <w:r>
        <w:rPr>
          <w:rFonts w:ascii="Times New Roman" w:hAnsi="Times New Roman" w:cs="Times New Roman"/>
        </w:rPr>
        <w:t xml:space="preserve"> before issuing a final general permit</w:t>
      </w:r>
      <w:r w:rsidRPr="00977B1E">
        <w:rPr>
          <w:rFonts w:ascii="Times New Roman" w:hAnsi="Times New Roman" w:cs="Times New Roman"/>
        </w:rPr>
        <w:t>.</w:t>
      </w:r>
      <w:r>
        <w:rPr>
          <w:rFonts w:ascii="Times New Roman" w:hAnsi="Times New Roman" w:cs="Times New Roman"/>
        </w:rPr>
        <w:t xml:space="preserve">  (WAC 173-226-130)</w:t>
      </w:r>
    </w:p>
    <w:p w:rsidR="00AA1952" w:rsidRPr="00977B1E" w:rsidRDefault="00AA1952" w:rsidP="00AA1952">
      <w:pPr>
        <w:pStyle w:val="ListParagraph"/>
        <w:numPr>
          <w:ilvl w:val="0"/>
          <w:numId w:val="3"/>
        </w:numPr>
        <w:spacing w:after="60" w:line="240" w:lineRule="auto"/>
        <w:ind w:left="360"/>
        <w:contextualSpacing w:val="0"/>
        <w:jc w:val="both"/>
        <w:rPr>
          <w:rFonts w:ascii="Times New Roman" w:hAnsi="Times New Roman" w:cs="Times New Roman"/>
        </w:rPr>
      </w:pPr>
      <w:r w:rsidRPr="00977B1E">
        <w:rPr>
          <w:rFonts w:ascii="Times New Roman" w:hAnsi="Times New Roman" w:cs="Times New Roman"/>
        </w:rPr>
        <w:t>Draft General Permit</w:t>
      </w:r>
    </w:p>
    <w:p w:rsidR="00AA1952" w:rsidRPr="00977B1E" w:rsidRDefault="00AA1952" w:rsidP="00AA1952">
      <w:pPr>
        <w:pStyle w:val="ListParagraph"/>
        <w:numPr>
          <w:ilvl w:val="0"/>
          <w:numId w:val="3"/>
        </w:numPr>
        <w:spacing w:after="60" w:line="240" w:lineRule="auto"/>
        <w:ind w:left="360"/>
        <w:contextualSpacing w:val="0"/>
        <w:jc w:val="both"/>
        <w:rPr>
          <w:rFonts w:ascii="Times New Roman" w:hAnsi="Times New Roman" w:cs="Times New Roman"/>
        </w:rPr>
      </w:pPr>
      <w:r w:rsidRPr="00977B1E">
        <w:rPr>
          <w:rFonts w:ascii="Times New Roman" w:hAnsi="Times New Roman" w:cs="Times New Roman"/>
        </w:rPr>
        <w:t>Fact Sheet</w:t>
      </w:r>
    </w:p>
    <w:p w:rsidR="00AA1952" w:rsidRPr="00977B1E" w:rsidRDefault="00AA1952" w:rsidP="00AA1952">
      <w:pPr>
        <w:pStyle w:val="ListParagraph"/>
        <w:numPr>
          <w:ilvl w:val="0"/>
          <w:numId w:val="3"/>
        </w:numPr>
        <w:spacing w:after="60" w:line="240" w:lineRule="auto"/>
        <w:ind w:left="360"/>
        <w:contextualSpacing w:val="0"/>
        <w:jc w:val="both"/>
        <w:rPr>
          <w:rFonts w:ascii="Times New Roman" w:hAnsi="Times New Roman" w:cs="Times New Roman"/>
        </w:rPr>
      </w:pPr>
      <w:r w:rsidRPr="00977B1E">
        <w:rPr>
          <w:rFonts w:ascii="Times New Roman" w:hAnsi="Times New Roman" w:cs="Times New Roman"/>
        </w:rPr>
        <w:t>Notice of Intent (Notice of Intent or NOI)</w:t>
      </w:r>
    </w:p>
    <w:p w:rsidR="00AA1952" w:rsidRPr="00977B1E" w:rsidRDefault="00AA1952" w:rsidP="00AA1952">
      <w:pPr>
        <w:pStyle w:val="ListParagraph"/>
        <w:numPr>
          <w:ilvl w:val="0"/>
          <w:numId w:val="3"/>
        </w:numPr>
        <w:spacing w:after="0" w:line="240" w:lineRule="auto"/>
        <w:ind w:left="360"/>
        <w:contextualSpacing w:val="0"/>
        <w:jc w:val="both"/>
        <w:rPr>
          <w:rFonts w:ascii="Times New Roman" w:hAnsi="Times New Roman" w:cs="Times New Roman"/>
        </w:rPr>
      </w:pPr>
      <w:r w:rsidRPr="00977B1E">
        <w:rPr>
          <w:rFonts w:ascii="Times New Roman" w:hAnsi="Times New Roman" w:cs="Times New Roman"/>
        </w:rPr>
        <w:t>Small Business Economic Impact Statement (SBEIS)</w:t>
      </w:r>
    </w:p>
    <w:p w:rsidR="00AA1952" w:rsidRPr="00977B1E" w:rsidRDefault="00AA1952" w:rsidP="00AA1952">
      <w:pPr>
        <w:spacing w:after="0" w:line="240" w:lineRule="auto"/>
        <w:ind w:left="360"/>
        <w:jc w:val="both"/>
        <w:rPr>
          <w:rFonts w:ascii="Times New Roman" w:hAnsi="Times New Roman" w:cs="Times New Roman"/>
        </w:rPr>
      </w:pPr>
    </w:p>
    <w:p w:rsidR="00AA1952" w:rsidRPr="00370942" w:rsidRDefault="00AA1952" w:rsidP="00AA1952">
      <w:pPr>
        <w:spacing w:after="0" w:line="240" w:lineRule="auto"/>
        <w:jc w:val="both"/>
        <w:rPr>
          <w:rFonts w:ascii="Times New Roman" w:hAnsi="Times New Roman" w:cs="Times New Roman"/>
          <w:highlight w:val="yellow"/>
        </w:rPr>
      </w:pPr>
      <w:r w:rsidRPr="00977B1E">
        <w:rPr>
          <w:rFonts w:ascii="Times New Roman" w:hAnsi="Times New Roman" w:cs="Times New Roman"/>
        </w:rPr>
        <w:t xml:space="preserve">The documents listed above will be available for review </w:t>
      </w:r>
      <w:r>
        <w:rPr>
          <w:rFonts w:ascii="Times New Roman" w:hAnsi="Times New Roman" w:cs="Times New Roman"/>
        </w:rPr>
        <w:t>during the formal public comment period (summer 2017)</w:t>
      </w:r>
      <w:r w:rsidRPr="00977B1E">
        <w:rPr>
          <w:rFonts w:ascii="Times New Roman" w:hAnsi="Times New Roman" w:cs="Times New Roman"/>
        </w:rPr>
        <w:t xml:space="preserve"> at Ecology headquarters and regional offices, and on E</w:t>
      </w:r>
      <w:r>
        <w:rPr>
          <w:rFonts w:ascii="Times New Roman" w:hAnsi="Times New Roman" w:cs="Times New Roman"/>
        </w:rPr>
        <w:t>cology’s website</w:t>
      </w:r>
      <w:r w:rsidR="00881701">
        <w:rPr>
          <w:rFonts w:ascii="Times New Roman" w:hAnsi="Times New Roman" w:cs="Times New Roman"/>
        </w:rPr>
        <w:t>.  The public will have forty-</w:t>
      </w:r>
      <w:r w:rsidRPr="00977B1E">
        <w:rPr>
          <w:rFonts w:ascii="Times New Roman" w:hAnsi="Times New Roman" w:cs="Times New Roman"/>
        </w:rPr>
        <w:t xml:space="preserve">five (45) days to review and provide </w:t>
      </w:r>
      <w:r w:rsidRPr="00E92E92">
        <w:rPr>
          <w:rFonts w:ascii="Times New Roman" w:hAnsi="Times New Roman" w:cs="Times New Roman"/>
        </w:rPr>
        <w:t>comments.  Once the public comment period closes, Ecology will summarize and respond to comments.  Public comments may cause Ecology to revise requirements in the general permit.</w:t>
      </w:r>
    </w:p>
    <w:p w:rsidR="00AA1952" w:rsidRPr="00B15130" w:rsidRDefault="00AA1952" w:rsidP="00AC1600">
      <w:pPr>
        <w:spacing w:after="0" w:line="240" w:lineRule="auto"/>
        <w:jc w:val="both"/>
        <w:rPr>
          <w:rFonts w:ascii="Times New Roman" w:hAnsi="Times New Roman" w:cs="Times New Roman"/>
        </w:rPr>
      </w:pPr>
    </w:p>
    <w:p w:rsidR="001927B4" w:rsidRPr="00F7448F" w:rsidRDefault="00FC6AA0" w:rsidP="00AE7039">
      <w:pPr>
        <w:pStyle w:val="Heading2"/>
      </w:pPr>
      <w:bookmarkStart w:id="26" w:name="_Toc479657532"/>
      <w:r w:rsidRPr="00F7448F">
        <w:t>5</w:t>
      </w:r>
      <w:r w:rsidR="001927B4" w:rsidRPr="00F7448F">
        <w:t>.2</w:t>
      </w:r>
      <w:r w:rsidR="001927B4" w:rsidRPr="00F7448F">
        <w:tab/>
        <w:t>Public Workshops and Hearings</w:t>
      </w:r>
      <w:bookmarkEnd w:id="26"/>
    </w:p>
    <w:p w:rsidR="001927B4" w:rsidRPr="00B15130" w:rsidRDefault="001927B4" w:rsidP="001927B4">
      <w:pPr>
        <w:spacing w:after="0" w:line="240" w:lineRule="auto"/>
        <w:jc w:val="both"/>
        <w:rPr>
          <w:rFonts w:ascii="Times New Roman" w:hAnsi="Times New Roman" w:cs="Times New Roman"/>
        </w:rPr>
      </w:pPr>
      <w:r>
        <w:rPr>
          <w:rFonts w:ascii="Times New Roman" w:hAnsi="Times New Roman" w:cs="Times New Roman"/>
        </w:rPr>
        <w:t>Ecology will host public worksh</w:t>
      </w:r>
      <w:r w:rsidR="00AA1952">
        <w:rPr>
          <w:rFonts w:ascii="Times New Roman" w:hAnsi="Times New Roman" w:cs="Times New Roman"/>
        </w:rPr>
        <w:t>ops and public hearings on the F</w:t>
      </w:r>
      <w:r>
        <w:rPr>
          <w:rFonts w:ascii="Times New Roman" w:hAnsi="Times New Roman" w:cs="Times New Roman"/>
        </w:rPr>
        <w:t xml:space="preserve">ormal </w:t>
      </w:r>
      <w:r w:rsidR="00AA1952">
        <w:rPr>
          <w:rFonts w:ascii="Times New Roman" w:hAnsi="Times New Roman" w:cs="Times New Roman"/>
        </w:rPr>
        <w:t>D</w:t>
      </w:r>
      <w:r>
        <w:rPr>
          <w:rFonts w:ascii="Times New Roman" w:hAnsi="Times New Roman" w:cs="Times New Roman"/>
        </w:rPr>
        <w:t xml:space="preserve">raft of the Winery General Permit.  The public workshops for the </w:t>
      </w:r>
      <w:r w:rsidR="00AA1952">
        <w:rPr>
          <w:rFonts w:ascii="Times New Roman" w:hAnsi="Times New Roman" w:cs="Times New Roman"/>
        </w:rPr>
        <w:t>F</w:t>
      </w:r>
      <w:r>
        <w:rPr>
          <w:rFonts w:ascii="Times New Roman" w:hAnsi="Times New Roman" w:cs="Times New Roman"/>
        </w:rPr>
        <w:t xml:space="preserve">ormal </w:t>
      </w:r>
      <w:r w:rsidR="00AA1952">
        <w:rPr>
          <w:rFonts w:ascii="Times New Roman" w:hAnsi="Times New Roman" w:cs="Times New Roman"/>
        </w:rPr>
        <w:t>D</w:t>
      </w:r>
      <w:r>
        <w:rPr>
          <w:rFonts w:ascii="Times New Roman" w:hAnsi="Times New Roman" w:cs="Times New Roman"/>
        </w:rPr>
        <w:t>raft of the Winery General Permit provide Ecology an opportunity to explain the revisions made to the preliminary draft in response to public comment and to answer questions.  Each workshop will immediately be followed by a public hearing.  The public hearings provide an opportunity for the pub</w:t>
      </w:r>
      <w:r w:rsidR="00AA1952">
        <w:rPr>
          <w:rFonts w:ascii="Times New Roman" w:hAnsi="Times New Roman" w:cs="Times New Roman"/>
        </w:rPr>
        <w:t>lic to formally comment on the Formal D</w:t>
      </w:r>
      <w:r>
        <w:rPr>
          <w:rFonts w:ascii="Times New Roman" w:hAnsi="Times New Roman" w:cs="Times New Roman"/>
        </w:rPr>
        <w:t xml:space="preserve">raft of the Winery General Permit the </w:t>
      </w:r>
      <w:r w:rsidR="006069D3">
        <w:rPr>
          <w:rFonts w:ascii="Times New Roman" w:hAnsi="Times New Roman" w:cs="Times New Roman"/>
        </w:rPr>
        <w:lastRenderedPageBreak/>
        <w:t>associated F</w:t>
      </w:r>
      <w:r>
        <w:rPr>
          <w:rFonts w:ascii="Times New Roman" w:hAnsi="Times New Roman" w:cs="Times New Roman"/>
        </w:rPr>
        <w:t xml:space="preserve">act </w:t>
      </w:r>
      <w:r w:rsidR="006069D3">
        <w:rPr>
          <w:rFonts w:ascii="Times New Roman" w:hAnsi="Times New Roman" w:cs="Times New Roman"/>
        </w:rPr>
        <w:t>S</w:t>
      </w:r>
      <w:r>
        <w:rPr>
          <w:rFonts w:ascii="Times New Roman" w:hAnsi="Times New Roman" w:cs="Times New Roman"/>
        </w:rPr>
        <w:t>heet, and the economic impact analysis.  Information about the formal public workshops and public hearings will be made available as soon as they are scheduled.</w:t>
      </w:r>
    </w:p>
    <w:p w:rsidR="001927B4" w:rsidRDefault="001927B4" w:rsidP="001927B4">
      <w:pPr>
        <w:spacing w:after="0" w:line="240" w:lineRule="auto"/>
        <w:jc w:val="both"/>
        <w:rPr>
          <w:rFonts w:ascii="Times New Roman" w:hAnsi="Times New Roman" w:cs="Times New Roman"/>
        </w:rPr>
      </w:pPr>
    </w:p>
    <w:p w:rsidR="001927B4" w:rsidRPr="00F7448F" w:rsidRDefault="00FC6AA0" w:rsidP="00AE7039">
      <w:pPr>
        <w:pStyle w:val="Heading2"/>
      </w:pPr>
      <w:bookmarkStart w:id="27" w:name="_Toc479657533"/>
      <w:r w:rsidRPr="00F7448F">
        <w:t>5</w:t>
      </w:r>
      <w:r w:rsidR="001927B4" w:rsidRPr="00F7448F">
        <w:t>.3</w:t>
      </w:r>
      <w:r w:rsidR="001927B4" w:rsidRPr="00F7448F">
        <w:tab/>
        <w:t>Issuance of the Final General Permit</w:t>
      </w:r>
      <w:bookmarkEnd w:id="27"/>
    </w:p>
    <w:p w:rsidR="001927B4" w:rsidRDefault="001927B4" w:rsidP="001927B4">
      <w:pPr>
        <w:spacing w:after="0" w:line="240" w:lineRule="auto"/>
        <w:jc w:val="both"/>
        <w:rPr>
          <w:rFonts w:ascii="Times New Roman" w:hAnsi="Times New Roman" w:cs="Times New Roman"/>
        </w:rPr>
      </w:pPr>
      <w:r w:rsidRPr="00320D98">
        <w:rPr>
          <w:rFonts w:ascii="Times New Roman" w:hAnsi="Times New Roman" w:cs="Times New Roman"/>
        </w:rPr>
        <w:t xml:space="preserve">Ecology will issue the final </w:t>
      </w:r>
      <w:r>
        <w:rPr>
          <w:rFonts w:ascii="Times New Roman" w:hAnsi="Times New Roman" w:cs="Times New Roman"/>
        </w:rPr>
        <w:t xml:space="preserve">general </w:t>
      </w:r>
      <w:r w:rsidRPr="00320D98">
        <w:rPr>
          <w:rFonts w:ascii="Times New Roman" w:hAnsi="Times New Roman" w:cs="Times New Roman"/>
        </w:rPr>
        <w:t xml:space="preserve">permit after reviewing and considering all public comments. </w:t>
      </w:r>
      <w:r>
        <w:rPr>
          <w:rFonts w:ascii="Times New Roman" w:hAnsi="Times New Roman" w:cs="Times New Roman"/>
        </w:rPr>
        <w:t xml:space="preserve"> </w:t>
      </w:r>
      <w:r w:rsidRPr="00320D98">
        <w:rPr>
          <w:rFonts w:ascii="Times New Roman" w:hAnsi="Times New Roman" w:cs="Times New Roman"/>
        </w:rPr>
        <w:t xml:space="preserve">Ecology </w:t>
      </w:r>
      <w:r w:rsidR="003B36E9">
        <w:rPr>
          <w:rFonts w:ascii="Times New Roman" w:hAnsi="Times New Roman" w:cs="Times New Roman"/>
        </w:rPr>
        <w:t>currently plans</w:t>
      </w:r>
      <w:r w:rsidRPr="00320D98">
        <w:rPr>
          <w:rFonts w:ascii="Times New Roman" w:hAnsi="Times New Roman" w:cs="Times New Roman"/>
        </w:rPr>
        <w:t xml:space="preserve"> to issue the final </w:t>
      </w:r>
      <w:r>
        <w:rPr>
          <w:rFonts w:ascii="Times New Roman" w:hAnsi="Times New Roman" w:cs="Times New Roman"/>
        </w:rPr>
        <w:t xml:space="preserve">general </w:t>
      </w:r>
      <w:r w:rsidRPr="00320D98">
        <w:rPr>
          <w:rFonts w:ascii="Times New Roman" w:hAnsi="Times New Roman" w:cs="Times New Roman"/>
        </w:rPr>
        <w:t xml:space="preserve">permit in </w:t>
      </w:r>
      <w:r>
        <w:rPr>
          <w:rFonts w:ascii="Times New Roman" w:hAnsi="Times New Roman" w:cs="Times New Roman"/>
        </w:rPr>
        <w:t>December 2017.</w:t>
      </w:r>
    </w:p>
    <w:p w:rsidR="001927B4" w:rsidRPr="00320D98" w:rsidRDefault="001927B4" w:rsidP="001927B4">
      <w:pPr>
        <w:spacing w:after="0" w:line="240" w:lineRule="auto"/>
        <w:jc w:val="both"/>
        <w:rPr>
          <w:rFonts w:ascii="Times New Roman" w:hAnsi="Times New Roman" w:cs="Times New Roman"/>
        </w:rPr>
      </w:pPr>
    </w:p>
    <w:p w:rsidR="001927B4" w:rsidRPr="00B15130" w:rsidRDefault="001927B4" w:rsidP="001927B4">
      <w:pPr>
        <w:spacing w:after="0" w:line="240" w:lineRule="auto"/>
        <w:jc w:val="both"/>
        <w:rPr>
          <w:rFonts w:ascii="Times New Roman" w:hAnsi="Times New Roman" w:cs="Times New Roman"/>
        </w:rPr>
      </w:pPr>
      <w:r w:rsidRPr="00320D98">
        <w:rPr>
          <w:rFonts w:ascii="Times New Roman" w:hAnsi="Times New Roman" w:cs="Times New Roman"/>
        </w:rPr>
        <w:t>Ecology w</w:t>
      </w:r>
      <w:r>
        <w:rPr>
          <w:rFonts w:ascii="Times New Roman" w:hAnsi="Times New Roman" w:cs="Times New Roman"/>
        </w:rPr>
        <w:t>ill append the final Fact Sheet for the general permit</w:t>
      </w:r>
      <w:r w:rsidRPr="00320D98">
        <w:rPr>
          <w:rFonts w:ascii="Times New Roman" w:hAnsi="Times New Roman" w:cs="Times New Roman"/>
        </w:rPr>
        <w:t xml:space="preserve"> with a summary of a response to comments</w:t>
      </w:r>
      <w:r w:rsidR="003B36E9">
        <w:rPr>
          <w:rFonts w:ascii="Times New Roman" w:hAnsi="Times New Roman" w:cs="Times New Roman"/>
        </w:rPr>
        <w:t xml:space="preserve"> on the formal draft of the Winery General Permit</w:t>
      </w:r>
      <w:r w:rsidRPr="00320D98">
        <w:rPr>
          <w:rFonts w:ascii="Times New Roman" w:hAnsi="Times New Roman" w:cs="Times New Roman"/>
        </w:rPr>
        <w:t xml:space="preserve"> (</w:t>
      </w:r>
      <w:r w:rsidRPr="00B646E2">
        <w:rPr>
          <w:rFonts w:ascii="Times New Roman" w:hAnsi="Times New Roman" w:cs="Times New Roman"/>
          <w:b/>
        </w:rPr>
        <w:t xml:space="preserve">Appendix </w:t>
      </w:r>
      <w:r w:rsidR="00FC6AA0" w:rsidRPr="00B646E2">
        <w:rPr>
          <w:rFonts w:ascii="Times New Roman" w:hAnsi="Times New Roman" w:cs="Times New Roman"/>
          <w:b/>
        </w:rPr>
        <w:t>B</w:t>
      </w:r>
      <w:r w:rsidRPr="00B646E2">
        <w:rPr>
          <w:rFonts w:ascii="Times New Roman" w:hAnsi="Times New Roman" w:cs="Times New Roman"/>
          <w:b/>
        </w:rPr>
        <w:t xml:space="preserve"> – Response to Comments</w:t>
      </w:r>
      <w:r w:rsidRPr="00320D98">
        <w:rPr>
          <w:rFonts w:ascii="Times New Roman" w:hAnsi="Times New Roman" w:cs="Times New Roman"/>
        </w:rPr>
        <w:t xml:space="preserve">). </w:t>
      </w:r>
      <w:r>
        <w:rPr>
          <w:rFonts w:ascii="Times New Roman" w:hAnsi="Times New Roman" w:cs="Times New Roman"/>
        </w:rPr>
        <w:t xml:space="preserve"> </w:t>
      </w:r>
      <w:r w:rsidRPr="00320D98">
        <w:rPr>
          <w:rFonts w:ascii="Times New Roman" w:hAnsi="Times New Roman" w:cs="Times New Roman"/>
        </w:rPr>
        <w:t>Parties submitting comments will receive a notice on how to obtain copies of the final</w:t>
      </w:r>
      <w:r>
        <w:rPr>
          <w:rFonts w:ascii="Times New Roman" w:hAnsi="Times New Roman" w:cs="Times New Roman"/>
        </w:rPr>
        <w:t xml:space="preserve"> general</w:t>
      </w:r>
      <w:r w:rsidRPr="00320D98">
        <w:rPr>
          <w:rFonts w:ascii="Times New Roman" w:hAnsi="Times New Roman" w:cs="Times New Roman"/>
        </w:rPr>
        <w:t xml:space="preserve"> permit and Ecology’s response to comments.</w:t>
      </w:r>
      <w:r>
        <w:rPr>
          <w:rFonts w:ascii="Times New Roman" w:hAnsi="Times New Roman" w:cs="Times New Roman"/>
        </w:rPr>
        <w:t xml:space="preserve"> </w:t>
      </w:r>
      <w:r w:rsidRPr="00320D98">
        <w:rPr>
          <w:rFonts w:ascii="Times New Roman" w:hAnsi="Times New Roman" w:cs="Times New Roman"/>
        </w:rPr>
        <w:t xml:space="preserve"> Ecology will</w:t>
      </w:r>
      <w:r>
        <w:rPr>
          <w:rFonts w:ascii="Times New Roman" w:hAnsi="Times New Roman" w:cs="Times New Roman"/>
        </w:rPr>
        <w:t xml:space="preserve"> only revise this Fact Sheet to correct</w:t>
      </w:r>
      <w:r w:rsidRPr="00320D98">
        <w:rPr>
          <w:rFonts w:ascii="Times New Roman" w:hAnsi="Times New Roman" w:cs="Times New Roman"/>
        </w:rPr>
        <w:t xml:space="preserve"> factual errors.</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br w:type="page"/>
      </w:r>
    </w:p>
    <w:p w:rsidR="00E42553" w:rsidRPr="00F7448F" w:rsidRDefault="00E42553" w:rsidP="00AE7039">
      <w:pPr>
        <w:pStyle w:val="Heading1"/>
      </w:pPr>
      <w:bookmarkStart w:id="28" w:name="_Toc479657534"/>
      <w:r w:rsidRPr="00F7448F">
        <w:lastRenderedPageBreak/>
        <w:t>6.0</w:t>
      </w:r>
      <w:r w:rsidRPr="00F7448F">
        <w:tab/>
        <w:t>GENERAL PERMIT TIMELINE</w:t>
      </w:r>
      <w:bookmarkEnd w:id="28"/>
    </w:p>
    <w:p w:rsidR="00E42553" w:rsidRPr="00B646E2" w:rsidRDefault="00E42553" w:rsidP="00E42553">
      <w:pPr>
        <w:tabs>
          <w:tab w:val="left" w:pos="720"/>
        </w:tabs>
        <w:spacing w:after="0" w:line="240" w:lineRule="auto"/>
        <w:jc w:val="both"/>
        <w:rPr>
          <w:rFonts w:ascii="Times New Roman" w:hAnsi="Times New Roman" w:cs="Times New Roman"/>
        </w:rPr>
      </w:pPr>
      <w:r>
        <w:rPr>
          <w:rFonts w:ascii="Times New Roman" w:hAnsi="Times New Roman" w:cs="Times New Roman"/>
        </w:rPr>
        <w:t xml:space="preserve">Ecology expects to issue the Winery General Permit in December of 2017.  However, the effective date of the Winery General Permit is July 2019, a full one (1) year and six (6) months after the issuance date.  This delay is due to the anticipated adjustment of the permit fees in Chapter 173-224 WAC.  The permit fees for the Winery General Permit were first adopted in November of 2015.  Feedback from stakeholders indicated that the fee categories did </w:t>
      </w:r>
      <w:r w:rsidRPr="00214989">
        <w:rPr>
          <w:rFonts w:ascii="Times New Roman" w:hAnsi="Times New Roman" w:cs="Times New Roman"/>
          <w:b/>
        </w:rPr>
        <w:t>not</w:t>
      </w:r>
      <w:r>
        <w:rPr>
          <w:rFonts w:ascii="Times New Roman" w:hAnsi="Times New Roman" w:cs="Times New Roman"/>
        </w:rPr>
        <w:t xml:space="preserve"> accurately represent the winemaking industry so Ecology decided to adjust the fees the next time Chapter 173-224 WAC was revised.  This rule revision occurred in early 2017 but did </w:t>
      </w:r>
      <w:r w:rsidRPr="00365DBA">
        <w:rPr>
          <w:rFonts w:ascii="Times New Roman" w:hAnsi="Times New Roman" w:cs="Times New Roman"/>
          <w:b/>
        </w:rPr>
        <w:t>not</w:t>
      </w:r>
      <w:r>
        <w:rPr>
          <w:rFonts w:ascii="Times New Roman" w:hAnsi="Times New Roman" w:cs="Times New Roman"/>
        </w:rPr>
        <w:t xml:space="preserve"> allow enough time for representatives of the winemaking industry to provide input to Ecology.  Ecology’s solution was to delay the fee adjustment until 2019 when Chapter 173-224 WAC would be revised.  Ecology expects to start collaborating with stakeholders in the summer of 2017 to develop </w:t>
      </w:r>
      <w:r w:rsidRPr="00B646E2">
        <w:rPr>
          <w:rFonts w:ascii="Times New Roman" w:hAnsi="Times New Roman" w:cs="Times New Roman"/>
        </w:rPr>
        <w:t>categories and permit fees that more accurately represent the Washington winemaking industry.</w:t>
      </w:r>
    </w:p>
    <w:p w:rsidR="00E42553" w:rsidRPr="00B646E2" w:rsidRDefault="00E42553" w:rsidP="00E42553">
      <w:pPr>
        <w:tabs>
          <w:tab w:val="left" w:pos="720"/>
        </w:tabs>
        <w:spacing w:after="0" w:line="240" w:lineRule="auto"/>
        <w:rPr>
          <w:rFonts w:ascii="Times New Roman" w:hAnsi="Times New Roman" w:cs="Times New Roman"/>
        </w:rPr>
      </w:pPr>
    </w:p>
    <w:p w:rsidR="00E42553" w:rsidRPr="00B646E2" w:rsidRDefault="00B646E2" w:rsidP="00E42553">
      <w:pPr>
        <w:tabs>
          <w:tab w:val="left" w:pos="720"/>
        </w:tabs>
        <w:spacing w:after="0" w:line="240" w:lineRule="auto"/>
        <w:jc w:val="both"/>
        <w:rPr>
          <w:rFonts w:ascii="Times New Roman" w:hAnsi="Times New Roman" w:cs="Times New Roman"/>
        </w:rPr>
      </w:pPr>
      <w:r w:rsidRPr="00B646E2">
        <w:rPr>
          <w:rFonts w:ascii="Times New Roman" w:hAnsi="Times New Roman" w:cs="Times New Roman"/>
          <w:b/>
        </w:rPr>
        <w:t>Table 1</w:t>
      </w:r>
      <w:r w:rsidR="002D663F">
        <w:rPr>
          <w:rFonts w:ascii="Times New Roman" w:hAnsi="Times New Roman" w:cs="Times New Roman"/>
          <w:b/>
        </w:rPr>
        <w:t>2</w:t>
      </w:r>
      <w:r w:rsidR="00E42553" w:rsidRPr="00B646E2">
        <w:rPr>
          <w:rFonts w:ascii="Times New Roman" w:hAnsi="Times New Roman" w:cs="Times New Roman"/>
          <w:b/>
        </w:rPr>
        <w:t xml:space="preserve"> – Overview of the </w:t>
      </w:r>
      <w:r w:rsidRPr="00B646E2">
        <w:rPr>
          <w:rFonts w:ascii="Times New Roman" w:hAnsi="Times New Roman" w:cs="Times New Roman"/>
          <w:b/>
        </w:rPr>
        <w:t xml:space="preserve">Winery </w:t>
      </w:r>
      <w:r w:rsidR="00E42553" w:rsidRPr="00B646E2">
        <w:rPr>
          <w:rFonts w:ascii="Times New Roman" w:hAnsi="Times New Roman" w:cs="Times New Roman"/>
          <w:b/>
        </w:rPr>
        <w:t>General Permit Timeline</w:t>
      </w:r>
      <w:r w:rsidR="00E42553" w:rsidRPr="00B646E2">
        <w:rPr>
          <w:rFonts w:ascii="Times New Roman" w:hAnsi="Times New Roman" w:cs="Times New Roman"/>
        </w:rPr>
        <w:t xml:space="preserve"> provides a rough overview of when certain permit conditions take effect.  This table does </w:t>
      </w:r>
      <w:r w:rsidR="00E42553" w:rsidRPr="00B646E2">
        <w:rPr>
          <w:rFonts w:ascii="Times New Roman" w:hAnsi="Times New Roman" w:cs="Times New Roman"/>
          <w:b/>
        </w:rPr>
        <w:t>not</w:t>
      </w:r>
      <w:r w:rsidR="00E42553" w:rsidRPr="00B646E2">
        <w:rPr>
          <w:rFonts w:ascii="Times New Roman" w:hAnsi="Times New Roman" w:cs="Times New Roman"/>
        </w:rPr>
        <w:t xml:space="preserve"> include all permit conditions and may need to be adjusted depending on when the owner/operator of a winemaking facility receives permit coverage.  The timeline is subject to change if the Winery General Permit is </w:t>
      </w:r>
      <w:r w:rsidR="00E42553" w:rsidRPr="00B646E2">
        <w:rPr>
          <w:rFonts w:ascii="Times New Roman" w:hAnsi="Times New Roman" w:cs="Times New Roman"/>
          <w:b/>
        </w:rPr>
        <w:t>not</w:t>
      </w:r>
      <w:r w:rsidR="00E42553" w:rsidRPr="00B646E2">
        <w:rPr>
          <w:rFonts w:ascii="Times New Roman" w:hAnsi="Times New Roman" w:cs="Times New Roman"/>
        </w:rPr>
        <w:t xml:space="preserve"> issued at the currently planned time of December 2017.</w:t>
      </w:r>
    </w:p>
    <w:p w:rsidR="00E42553" w:rsidRPr="00B646E2" w:rsidRDefault="00E42553" w:rsidP="00E42553">
      <w:pPr>
        <w:tabs>
          <w:tab w:val="left" w:pos="720"/>
        </w:tabs>
        <w:spacing w:after="0" w:line="240" w:lineRule="auto"/>
        <w:jc w:val="both"/>
        <w:rPr>
          <w:rFonts w:ascii="Times New Roman" w:hAnsi="Times New Roman" w:cs="Times New Roman"/>
        </w:rPr>
      </w:pPr>
    </w:p>
    <w:p w:rsidR="00E42553" w:rsidRPr="00B646E2" w:rsidRDefault="00E42553" w:rsidP="00E42553">
      <w:pPr>
        <w:tabs>
          <w:tab w:val="left" w:pos="720"/>
        </w:tabs>
        <w:spacing w:after="0" w:line="240" w:lineRule="auto"/>
        <w:jc w:val="both"/>
        <w:rPr>
          <w:rFonts w:ascii="Times New Roman" w:hAnsi="Times New Roman" w:cs="Times New Roman"/>
        </w:rPr>
      </w:pPr>
    </w:p>
    <w:p w:rsidR="00E42553" w:rsidRPr="00B646E2" w:rsidRDefault="00F757CD" w:rsidP="00E42553">
      <w:pPr>
        <w:tabs>
          <w:tab w:val="left" w:pos="720"/>
        </w:tabs>
        <w:spacing w:after="60" w:line="240" w:lineRule="auto"/>
        <w:jc w:val="center"/>
        <w:rPr>
          <w:rFonts w:ascii="Times New Roman" w:hAnsi="Times New Roman" w:cs="Times New Roman"/>
          <w:b/>
          <w:u w:val="single"/>
        </w:rPr>
      </w:pPr>
      <w:r>
        <w:rPr>
          <w:rFonts w:ascii="Times New Roman" w:hAnsi="Times New Roman" w:cs="Times New Roman"/>
          <w:b/>
          <w:u w:val="single"/>
        </w:rPr>
        <w:t>Table 12</w:t>
      </w:r>
    </w:p>
    <w:p w:rsidR="00E42553" w:rsidRPr="00B646E2" w:rsidRDefault="00E42553" w:rsidP="00E42553">
      <w:pPr>
        <w:tabs>
          <w:tab w:val="left" w:pos="720"/>
        </w:tabs>
        <w:spacing w:after="120" w:line="240" w:lineRule="auto"/>
        <w:jc w:val="center"/>
        <w:rPr>
          <w:rFonts w:ascii="Times New Roman" w:hAnsi="Times New Roman" w:cs="Times New Roman"/>
          <w:b/>
        </w:rPr>
      </w:pPr>
      <w:r w:rsidRPr="00B646E2">
        <w:rPr>
          <w:rFonts w:ascii="Times New Roman" w:hAnsi="Times New Roman" w:cs="Times New Roman"/>
          <w:b/>
        </w:rPr>
        <w:t xml:space="preserve">Overview of the </w:t>
      </w:r>
      <w:r w:rsidR="00001E5A" w:rsidRPr="00B646E2">
        <w:rPr>
          <w:rFonts w:ascii="Times New Roman" w:hAnsi="Times New Roman" w:cs="Times New Roman"/>
          <w:b/>
        </w:rPr>
        <w:t xml:space="preserve">Winery </w:t>
      </w:r>
      <w:r w:rsidRPr="00B646E2">
        <w:rPr>
          <w:rFonts w:ascii="Times New Roman" w:hAnsi="Times New Roman" w:cs="Times New Roman"/>
          <w:b/>
        </w:rPr>
        <w:t>General Permit Timeline</w:t>
      </w:r>
    </w:p>
    <w:tbl>
      <w:tblPr>
        <w:tblStyle w:val="TableGrid"/>
        <w:tblW w:w="9540" w:type="dxa"/>
        <w:tblInd w:w="-9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Overview of the Winery General Permit timeline"/>
        <w:tblDescription w:val="Overview of the Winery General Permit timeline"/>
      </w:tblPr>
      <w:tblGrid>
        <w:gridCol w:w="990"/>
        <w:gridCol w:w="1350"/>
        <w:gridCol w:w="7200"/>
      </w:tblGrid>
      <w:tr w:rsidR="00E42553" w:rsidRPr="00B646E2" w:rsidTr="00AE7039">
        <w:trPr>
          <w:trHeight w:val="432"/>
          <w:tblHeader/>
        </w:trPr>
        <w:tc>
          <w:tcPr>
            <w:tcW w:w="2340" w:type="dxa"/>
            <w:gridSpan w:val="2"/>
            <w:tcBorders>
              <w:top w:val="single" w:sz="12" w:space="0" w:color="auto"/>
              <w:bottom w:val="single" w:sz="12" w:space="0" w:color="auto"/>
            </w:tcBorders>
            <w:shd w:val="clear" w:color="auto" w:fill="DEEAF6" w:themeFill="accent1" w:themeFillTint="33"/>
            <w:vAlign w:val="center"/>
          </w:tcPr>
          <w:p w:rsidR="00E42553" w:rsidRPr="00B646E2" w:rsidRDefault="00E42553" w:rsidP="003F1F7A">
            <w:pPr>
              <w:tabs>
                <w:tab w:val="left" w:pos="720"/>
              </w:tabs>
              <w:jc w:val="center"/>
              <w:rPr>
                <w:rFonts w:ascii="Times New Roman" w:hAnsi="Times New Roman" w:cs="Times New Roman"/>
                <w:b/>
                <w:sz w:val="20"/>
                <w:szCs w:val="20"/>
              </w:rPr>
            </w:pPr>
            <w:r w:rsidRPr="00B646E2">
              <w:rPr>
                <w:rFonts w:ascii="Times New Roman" w:hAnsi="Times New Roman" w:cs="Times New Roman"/>
                <w:b/>
                <w:sz w:val="20"/>
                <w:szCs w:val="20"/>
              </w:rPr>
              <w:t>Timeframe</w:t>
            </w:r>
          </w:p>
        </w:tc>
        <w:tc>
          <w:tcPr>
            <w:tcW w:w="7200" w:type="dxa"/>
            <w:tcBorders>
              <w:top w:val="single" w:sz="12" w:space="0" w:color="auto"/>
              <w:bottom w:val="single" w:sz="12" w:space="0" w:color="auto"/>
            </w:tcBorders>
            <w:shd w:val="clear" w:color="auto" w:fill="DEEAF6" w:themeFill="accent1" w:themeFillTint="33"/>
            <w:vAlign w:val="center"/>
          </w:tcPr>
          <w:p w:rsidR="00E42553" w:rsidRPr="00B646E2" w:rsidRDefault="00E42553" w:rsidP="003F1F7A">
            <w:pPr>
              <w:tabs>
                <w:tab w:val="left" w:pos="720"/>
              </w:tabs>
              <w:jc w:val="center"/>
              <w:rPr>
                <w:rFonts w:ascii="Times New Roman" w:hAnsi="Times New Roman" w:cs="Times New Roman"/>
                <w:b/>
                <w:sz w:val="20"/>
                <w:szCs w:val="20"/>
              </w:rPr>
            </w:pPr>
            <w:r w:rsidRPr="00B646E2">
              <w:rPr>
                <w:rFonts w:ascii="Times New Roman" w:hAnsi="Times New Roman" w:cs="Times New Roman"/>
                <w:b/>
                <w:sz w:val="20"/>
                <w:szCs w:val="20"/>
              </w:rPr>
              <w:t>Action</w:t>
            </w:r>
          </w:p>
        </w:tc>
      </w:tr>
      <w:tr w:rsidR="00E42553" w:rsidRPr="00B646E2" w:rsidTr="003F1F7A">
        <w:trPr>
          <w:trHeight w:val="360"/>
        </w:trPr>
        <w:tc>
          <w:tcPr>
            <w:tcW w:w="990" w:type="dxa"/>
            <w:vMerge w:val="restart"/>
            <w:tcBorders>
              <w:top w:val="single" w:sz="12" w:space="0" w:color="auto"/>
              <w:bottom w:val="single" w:sz="4" w:space="0" w:color="auto"/>
              <w:right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r w:rsidRPr="00B646E2">
              <w:rPr>
                <w:rFonts w:ascii="Times New Roman" w:hAnsi="Times New Roman" w:cs="Times New Roman"/>
                <w:sz w:val="20"/>
                <w:szCs w:val="20"/>
              </w:rPr>
              <w:t>2017</w:t>
            </w:r>
          </w:p>
        </w:tc>
        <w:tc>
          <w:tcPr>
            <w:tcW w:w="1350" w:type="dxa"/>
            <w:tcBorders>
              <w:top w:val="single" w:sz="12" w:space="0" w:color="auto"/>
              <w:left w:val="single" w:sz="4" w:space="0" w:color="auto"/>
              <w:bottom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r w:rsidRPr="00B646E2">
              <w:rPr>
                <w:rFonts w:ascii="Times New Roman" w:hAnsi="Times New Roman" w:cs="Times New Roman"/>
                <w:sz w:val="20"/>
                <w:szCs w:val="20"/>
              </w:rPr>
              <w:t>December</w:t>
            </w:r>
          </w:p>
        </w:tc>
        <w:tc>
          <w:tcPr>
            <w:tcW w:w="7200" w:type="dxa"/>
            <w:tcBorders>
              <w:top w:val="single" w:sz="12" w:space="0" w:color="auto"/>
            </w:tcBorders>
            <w:vAlign w:val="center"/>
          </w:tcPr>
          <w:p w:rsidR="00E42553" w:rsidRPr="00B646E2" w:rsidRDefault="00E42553" w:rsidP="003F1F7A">
            <w:pPr>
              <w:tabs>
                <w:tab w:val="left" w:pos="720"/>
              </w:tabs>
              <w:rPr>
                <w:rFonts w:ascii="Times New Roman" w:hAnsi="Times New Roman" w:cs="Times New Roman"/>
                <w:sz w:val="20"/>
                <w:szCs w:val="20"/>
              </w:rPr>
            </w:pPr>
            <w:r w:rsidRPr="00B646E2">
              <w:rPr>
                <w:rFonts w:ascii="Times New Roman" w:hAnsi="Times New Roman" w:cs="Times New Roman"/>
                <w:sz w:val="20"/>
                <w:szCs w:val="20"/>
              </w:rPr>
              <w:t>Issuance of the Winery General Permit</w:t>
            </w:r>
          </w:p>
        </w:tc>
      </w:tr>
      <w:tr w:rsidR="00E42553" w:rsidRPr="00B646E2" w:rsidTr="003F1F7A">
        <w:trPr>
          <w:trHeight w:val="360"/>
        </w:trPr>
        <w:tc>
          <w:tcPr>
            <w:tcW w:w="990" w:type="dxa"/>
            <w:vMerge/>
            <w:tcBorders>
              <w:top w:val="single" w:sz="4" w:space="0" w:color="auto"/>
              <w:bottom w:val="single" w:sz="4" w:space="0" w:color="auto"/>
              <w:right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p>
        </w:tc>
        <w:tc>
          <w:tcPr>
            <w:tcW w:w="1350" w:type="dxa"/>
            <w:tcBorders>
              <w:top w:val="single" w:sz="4" w:space="0" w:color="auto"/>
              <w:left w:val="single" w:sz="4" w:space="0" w:color="auto"/>
              <w:bottom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p>
        </w:tc>
        <w:tc>
          <w:tcPr>
            <w:tcW w:w="7200" w:type="dxa"/>
            <w:vAlign w:val="center"/>
          </w:tcPr>
          <w:p w:rsidR="00E42553" w:rsidRPr="00B646E2" w:rsidRDefault="00E42553" w:rsidP="003F1F7A">
            <w:pPr>
              <w:tabs>
                <w:tab w:val="left" w:pos="720"/>
              </w:tabs>
              <w:rPr>
                <w:rFonts w:ascii="Times New Roman" w:hAnsi="Times New Roman" w:cs="Times New Roman"/>
                <w:sz w:val="20"/>
                <w:szCs w:val="20"/>
              </w:rPr>
            </w:pPr>
            <w:r w:rsidRPr="00B646E2">
              <w:rPr>
                <w:rFonts w:ascii="Times New Roman" w:hAnsi="Times New Roman" w:cs="Times New Roman"/>
                <w:sz w:val="20"/>
                <w:szCs w:val="20"/>
              </w:rPr>
              <w:t xml:space="preserve">Individuals required to apply for coverage </w:t>
            </w:r>
            <w:r w:rsidRPr="00B646E2">
              <w:rPr>
                <w:rFonts w:ascii="Times New Roman" w:hAnsi="Times New Roman" w:cs="Times New Roman"/>
                <w:b/>
                <w:sz w:val="20"/>
                <w:szCs w:val="20"/>
              </w:rPr>
              <w:t>MAY</w:t>
            </w:r>
            <w:r w:rsidRPr="00B646E2">
              <w:rPr>
                <w:rFonts w:ascii="Times New Roman" w:hAnsi="Times New Roman" w:cs="Times New Roman"/>
                <w:sz w:val="20"/>
                <w:szCs w:val="20"/>
              </w:rPr>
              <w:t xml:space="preserve"> apply</w:t>
            </w:r>
          </w:p>
        </w:tc>
      </w:tr>
      <w:tr w:rsidR="00E42553" w:rsidRPr="00B646E2" w:rsidTr="003F1F7A">
        <w:trPr>
          <w:trHeight w:val="360"/>
        </w:trPr>
        <w:tc>
          <w:tcPr>
            <w:tcW w:w="990" w:type="dxa"/>
            <w:vMerge w:val="restart"/>
            <w:tcBorders>
              <w:top w:val="single" w:sz="4" w:space="0" w:color="auto"/>
              <w:bottom w:val="single" w:sz="4" w:space="0" w:color="auto"/>
              <w:right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r w:rsidRPr="00B646E2">
              <w:rPr>
                <w:rFonts w:ascii="Times New Roman" w:hAnsi="Times New Roman" w:cs="Times New Roman"/>
                <w:sz w:val="20"/>
                <w:szCs w:val="20"/>
              </w:rPr>
              <w:t>2019</w:t>
            </w:r>
          </w:p>
        </w:tc>
        <w:tc>
          <w:tcPr>
            <w:tcW w:w="1350" w:type="dxa"/>
            <w:tcBorders>
              <w:top w:val="single" w:sz="4" w:space="0" w:color="auto"/>
              <w:left w:val="single" w:sz="4" w:space="0" w:color="auto"/>
              <w:bottom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r w:rsidRPr="00B646E2">
              <w:rPr>
                <w:rFonts w:ascii="Times New Roman" w:hAnsi="Times New Roman" w:cs="Times New Roman"/>
                <w:sz w:val="20"/>
                <w:szCs w:val="20"/>
              </w:rPr>
              <w:t>July</w:t>
            </w:r>
          </w:p>
        </w:tc>
        <w:tc>
          <w:tcPr>
            <w:tcW w:w="7200" w:type="dxa"/>
            <w:vAlign w:val="center"/>
          </w:tcPr>
          <w:p w:rsidR="00E42553" w:rsidRPr="00B646E2" w:rsidRDefault="00E42553" w:rsidP="003F1F7A">
            <w:pPr>
              <w:tabs>
                <w:tab w:val="left" w:pos="720"/>
              </w:tabs>
              <w:rPr>
                <w:rFonts w:ascii="Times New Roman" w:hAnsi="Times New Roman" w:cs="Times New Roman"/>
                <w:sz w:val="20"/>
                <w:szCs w:val="20"/>
              </w:rPr>
            </w:pPr>
            <w:r w:rsidRPr="00B646E2">
              <w:rPr>
                <w:rFonts w:ascii="Times New Roman" w:hAnsi="Times New Roman" w:cs="Times New Roman"/>
                <w:sz w:val="20"/>
                <w:szCs w:val="20"/>
              </w:rPr>
              <w:t>Winery General Permit is effective</w:t>
            </w:r>
          </w:p>
        </w:tc>
      </w:tr>
      <w:tr w:rsidR="00E42553" w:rsidRPr="00B646E2" w:rsidTr="003F1F7A">
        <w:trPr>
          <w:trHeight w:val="360"/>
        </w:trPr>
        <w:tc>
          <w:tcPr>
            <w:tcW w:w="990" w:type="dxa"/>
            <w:vMerge/>
            <w:tcBorders>
              <w:top w:val="single" w:sz="4" w:space="0" w:color="auto"/>
              <w:bottom w:val="single" w:sz="4" w:space="0" w:color="auto"/>
              <w:right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p>
        </w:tc>
        <w:tc>
          <w:tcPr>
            <w:tcW w:w="1350" w:type="dxa"/>
            <w:tcBorders>
              <w:top w:val="single" w:sz="4" w:space="0" w:color="auto"/>
              <w:left w:val="single" w:sz="4" w:space="0" w:color="auto"/>
              <w:bottom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p>
        </w:tc>
        <w:tc>
          <w:tcPr>
            <w:tcW w:w="7200" w:type="dxa"/>
            <w:vAlign w:val="center"/>
          </w:tcPr>
          <w:p w:rsidR="00E42553" w:rsidRPr="00B646E2" w:rsidRDefault="00E42553" w:rsidP="003F1F7A">
            <w:pPr>
              <w:tabs>
                <w:tab w:val="left" w:pos="720"/>
              </w:tabs>
              <w:rPr>
                <w:rFonts w:ascii="Times New Roman" w:hAnsi="Times New Roman" w:cs="Times New Roman"/>
                <w:sz w:val="20"/>
                <w:szCs w:val="20"/>
              </w:rPr>
            </w:pPr>
            <w:r w:rsidRPr="00B646E2">
              <w:rPr>
                <w:rFonts w:ascii="Times New Roman" w:hAnsi="Times New Roman" w:cs="Times New Roman"/>
                <w:sz w:val="20"/>
                <w:szCs w:val="20"/>
              </w:rPr>
              <w:t xml:space="preserve">Individuals required to apply for coverage </w:t>
            </w:r>
            <w:r w:rsidRPr="00B646E2">
              <w:rPr>
                <w:rFonts w:ascii="Times New Roman" w:hAnsi="Times New Roman" w:cs="Times New Roman"/>
                <w:b/>
                <w:sz w:val="20"/>
                <w:szCs w:val="20"/>
              </w:rPr>
              <w:t>MUST</w:t>
            </w:r>
            <w:r w:rsidRPr="00B646E2">
              <w:rPr>
                <w:rFonts w:ascii="Times New Roman" w:hAnsi="Times New Roman" w:cs="Times New Roman"/>
                <w:sz w:val="20"/>
                <w:szCs w:val="20"/>
              </w:rPr>
              <w:t xml:space="preserve"> apply</w:t>
            </w:r>
          </w:p>
        </w:tc>
      </w:tr>
      <w:tr w:rsidR="00E42553" w:rsidRPr="00B646E2" w:rsidTr="003F1F7A">
        <w:trPr>
          <w:trHeight w:val="360"/>
        </w:trPr>
        <w:tc>
          <w:tcPr>
            <w:tcW w:w="990" w:type="dxa"/>
            <w:vMerge/>
            <w:tcBorders>
              <w:top w:val="single" w:sz="4" w:space="0" w:color="auto"/>
              <w:bottom w:val="single" w:sz="4" w:space="0" w:color="auto"/>
              <w:right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p>
        </w:tc>
        <w:tc>
          <w:tcPr>
            <w:tcW w:w="1350" w:type="dxa"/>
            <w:tcBorders>
              <w:top w:val="single" w:sz="4" w:space="0" w:color="auto"/>
              <w:left w:val="single" w:sz="4" w:space="0" w:color="auto"/>
              <w:bottom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r w:rsidRPr="00B646E2">
              <w:rPr>
                <w:rFonts w:ascii="Times New Roman" w:hAnsi="Times New Roman" w:cs="Times New Roman"/>
                <w:sz w:val="20"/>
                <w:szCs w:val="20"/>
              </w:rPr>
              <w:t>October</w:t>
            </w:r>
          </w:p>
        </w:tc>
        <w:tc>
          <w:tcPr>
            <w:tcW w:w="7200" w:type="dxa"/>
            <w:vAlign w:val="center"/>
          </w:tcPr>
          <w:p w:rsidR="00E42553" w:rsidRPr="00B646E2" w:rsidRDefault="00E42553" w:rsidP="003F1F7A">
            <w:pPr>
              <w:tabs>
                <w:tab w:val="left" w:pos="720"/>
              </w:tabs>
              <w:rPr>
                <w:rFonts w:ascii="Times New Roman" w:hAnsi="Times New Roman" w:cs="Times New Roman"/>
                <w:sz w:val="20"/>
                <w:szCs w:val="20"/>
              </w:rPr>
            </w:pPr>
            <w:r w:rsidRPr="00B646E2">
              <w:rPr>
                <w:rFonts w:ascii="Times New Roman" w:hAnsi="Times New Roman" w:cs="Times New Roman"/>
                <w:sz w:val="20"/>
                <w:szCs w:val="20"/>
              </w:rPr>
              <w:t>Application deadline for individuals required to apply for coverage</w:t>
            </w:r>
          </w:p>
        </w:tc>
      </w:tr>
      <w:tr w:rsidR="00E42553" w:rsidRPr="00B646E2" w:rsidTr="003F1F7A">
        <w:trPr>
          <w:trHeight w:val="360"/>
        </w:trPr>
        <w:tc>
          <w:tcPr>
            <w:tcW w:w="990" w:type="dxa"/>
            <w:vMerge/>
            <w:tcBorders>
              <w:top w:val="single" w:sz="4" w:space="0" w:color="auto"/>
              <w:bottom w:val="single" w:sz="4" w:space="0" w:color="auto"/>
              <w:right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p>
        </w:tc>
        <w:tc>
          <w:tcPr>
            <w:tcW w:w="1350" w:type="dxa"/>
            <w:tcBorders>
              <w:top w:val="single" w:sz="4" w:space="0" w:color="auto"/>
              <w:left w:val="single" w:sz="4" w:space="0" w:color="auto"/>
              <w:bottom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p>
        </w:tc>
        <w:tc>
          <w:tcPr>
            <w:tcW w:w="7200" w:type="dxa"/>
            <w:vAlign w:val="center"/>
          </w:tcPr>
          <w:p w:rsidR="00E42553" w:rsidRPr="00B646E2" w:rsidRDefault="00E42553" w:rsidP="003F1F7A">
            <w:pPr>
              <w:tabs>
                <w:tab w:val="left" w:pos="720"/>
              </w:tabs>
              <w:rPr>
                <w:rFonts w:ascii="Times New Roman" w:hAnsi="Times New Roman" w:cs="Times New Roman"/>
                <w:sz w:val="20"/>
                <w:szCs w:val="20"/>
              </w:rPr>
            </w:pPr>
            <w:r w:rsidRPr="00B646E2">
              <w:rPr>
                <w:rFonts w:ascii="Times New Roman" w:hAnsi="Times New Roman" w:cs="Times New Roman"/>
                <w:sz w:val="20"/>
                <w:szCs w:val="20"/>
              </w:rPr>
              <w:t xml:space="preserve">Set up the </w:t>
            </w:r>
            <w:proofErr w:type="spellStart"/>
            <w:r w:rsidRPr="00B646E2">
              <w:rPr>
                <w:rFonts w:ascii="Times New Roman" w:hAnsi="Times New Roman" w:cs="Times New Roman"/>
                <w:sz w:val="20"/>
                <w:szCs w:val="20"/>
              </w:rPr>
              <w:t>WQWebDMR</w:t>
            </w:r>
            <w:proofErr w:type="spellEnd"/>
            <w:r w:rsidRPr="00B646E2">
              <w:rPr>
                <w:rFonts w:ascii="Times New Roman" w:hAnsi="Times New Roman" w:cs="Times New Roman"/>
                <w:sz w:val="20"/>
                <w:szCs w:val="20"/>
              </w:rPr>
              <w:t xml:space="preserve"> account</w:t>
            </w:r>
          </w:p>
        </w:tc>
      </w:tr>
      <w:tr w:rsidR="00E42553" w:rsidRPr="00B646E2" w:rsidTr="003F1F7A">
        <w:trPr>
          <w:trHeight w:val="648"/>
        </w:trPr>
        <w:tc>
          <w:tcPr>
            <w:tcW w:w="990" w:type="dxa"/>
            <w:vMerge/>
            <w:tcBorders>
              <w:top w:val="single" w:sz="4" w:space="0" w:color="auto"/>
              <w:bottom w:val="single" w:sz="4" w:space="0" w:color="auto"/>
              <w:right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p>
        </w:tc>
        <w:tc>
          <w:tcPr>
            <w:tcW w:w="1350" w:type="dxa"/>
            <w:tcBorders>
              <w:top w:val="single" w:sz="4" w:space="0" w:color="auto"/>
              <w:left w:val="single" w:sz="4" w:space="0" w:color="auto"/>
              <w:bottom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p>
        </w:tc>
        <w:tc>
          <w:tcPr>
            <w:tcW w:w="7200" w:type="dxa"/>
            <w:vAlign w:val="center"/>
          </w:tcPr>
          <w:p w:rsidR="00E42553" w:rsidRPr="00B646E2" w:rsidRDefault="00E42553" w:rsidP="003F1F7A">
            <w:pPr>
              <w:tabs>
                <w:tab w:val="left" w:pos="720"/>
              </w:tabs>
              <w:rPr>
                <w:rFonts w:ascii="Times New Roman" w:hAnsi="Times New Roman" w:cs="Times New Roman"/>
                <w:sz w:val="20"/>
                <w:szCs w:val="20"/>
              </w:rPr>
            </w:pPr>
            <w:r w:rsidRPr="00B646E2">
              <w:rPr>
                <w:rFonts w:ascii="Times New Roman" w:hAnsi="Times New Roman" w:cs="Times New Roman"/>
                <w:sz w:val="20"/>
                <w:szCs w:val="20"/>
              </w:rPr>
              <w:t>Monitor wastewater volumes, analyze samples, submit data to Ecology, until permit coverage is terminated</w:t>
            </w:r>
          </w:p>
        </w:tc>
      </w:tr>
      <w:tr w:rsidR="00E42553" w:rsidRPr="00B646E2" w:rsidTr="003F1F7A">
        <w:trPr>
          <w:trHeight w:val="360"/>
        </w:trPr>
        <w:tc>
          <w:tcPr>
            <w:tcW w:w="990" w:type="dxa"/>
            <w:tcBorders>
              <w:top w:val="single" w:sz="4" w:space="0" w:color="auto"/>
              <w:bottom w:val="single" w:sz="4" w:space="0" w:color="auto"/>
              <w:right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r w:rsidRPr="00B646E2">
              <w:rPr>
                <w:rFonts w:ascii="Times New Roman" w:hAnsi="Times New Roman" w:cs="Times New Roman"/>
                <w:sz w:val="20"/>
                <w:szCs w:val="20"/>
              </w:rPr>
              <w:t>2020</w:t>
            </w:r>
          </w:p>
        </w:tc>
        <w:tc>
          <w:tcPr>
            <w:tcW w:w="1350" w:type="dxa"/>
            <w:tcBorders>
              <w:top w:val="single" w:sz="4" w:space="0" w:color="auto"/>
              <w:left w:val="single" w:sz="4" w:space="0" w:color="auto"/>
              <w:bottom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p>
        </w:tc>
        <w:tc>
          <w:tcPr>
            <w:tcW w:w="7200" w:type="dxa"/>
            <w:vAlign w:val="center"/>
          </w:tcPr>
          <w:p w:rsidR="00E42553" w:rsidRPr="00B646E2" w:rsidRDefault="00E42553" w:rsidP="003F1F7A">
            <w:pPr>
              <w:tabs>
                <w:tab w:val="left" w:pos="720"/>
              </w:tabs>
              <w:rPr>
                <w:rFonts w:ascii="Times New Roman" w:hAnsi="Times New Roman" w:cs="Times New Roman"/>
                <w:sz w:val="20"/>
                <w:szCs w:val="20"/>
              </w:rPr>
            </w:pPr>
            <w:r w:rsidRPr="00B646E2">
              <w:rPr>
                <w:rFonts w:ascii="Times New Roman" w:hAnsi="Times New Roman" w:cs="Times New Roman"/>
                <w:sz w:val="20"/>
                <w:szCs w:val="20"/>
              </w:rPr>
              <w:t>Submit the WPPP to Ecology</w:t>
            </w:r>
          </w:p>
        </w:tc>
      </w:tr>
      <w:tr w:rsidR="00E42553" w:rsidRPr="00B646E2" w:rsidTr="003F1F7A">
        <w:trPr>
          <w:trHeight w:val="360"/>
        </w:trPr>
        <w:tc>
          <w:tcPr>
            <w:tcW w:w="990" w:type="dxa"/>
            <w:vMerge w:val="restart"/>
            <w:tcBorders>
              <w:top w:val="single" w:sz="4" w:space="0" w:color="auto"/>
              <w:bottom w:val="single" w:sz="4" w:space="0" w:color="auto"/>
              <w:right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r w:rsidRPr="00B646E2">
              <w:rPr>
                <w:rFonts w:ascii="Times New Roman" w:hAnsi="Times New Roman" w:cs="Times New Roman"/>
                <w:sz w:val="20"/>
                <w:szCs w:val="20"/>
              </w:rPr>
              <w:t>2021</w:t>
            </w:r>
          </w:p>
        </w:tc>
        <w:tc>
          <w:tcPr>
            <w:tcW w:w="1350" w:type="dxa"/>
            <w:tcBorders>
              <w:top w:val="single" w:sz="4" w:space="0" w:color="auto"/>
              <w:left w:val="single" w:sz="4" w:space="0" w:color="auto"/>
              <w:bottom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r w:rsidRPr="00B646E2">
              <w:rPr>
                <w:rFonts w:ascii="Times New Roman" w:hAnsi="Times New Roman" w:cs="Times New Roman"/>
                <w:sz w:val="20"/>
                <w:szCs w:val="20"/>
              </w:rPr>
              <w:t>March 1</w:t>
            </w:r>
          </w:p>
        </w:tc>
        <w:tc>
          <w:tcPr>
            <w:tcW w:w="7200" w:type="dxa"/>
            <w:vAlign w:val="center"/>
          </w:tcPr>
          <w:p w:rsidR="00E42553" w:rsidRPr="00B646E2" w:rsidRDefault="00E42553" w:rsidP="003F1F7A">
            <w:pPr>
              <w:tabs>
                <w:tab w:val="left" w:pos="720"/>
              </w:tabs>
              <w:rPr>
                <w:rFonts w:ascii="Times New Roman" w:hAnsi="Times New Roman" w:cs="Times New Roman"/>
                <w:sz w:val="20"/>
                <w:szCs w:val="20"/>
              </w:rPr>
            </w:pPr>
            <w:r w:rsidRPr="00B646E2">
              <w:rPr>
                <w:rFonts w:ascii="Times New Roman" w:hAnsi="Times New Roman" w:cs="Times New Roman"/>
                <w:sz w:val="20"/>
                <w:szCs w:val="20"/>
              </w:rPr>
              <w:t>Submit the Annual Report to Ecology for July 1, 2019 – December 31, 2020</w:t>
            </w:r>
          </w:p>
        </w:tc>
      </w:tr>
      <w:tr w:rsidR="00E42553" w:rsidRPr="00B646E2" w:rsidTr="003F1F7A">
        <w:trPr>
          <w:trHeight w:val="360"/>
        </w:trPr>
        <w:tc>
          <w:tcPr>
            <w:tcW w:w="990" w:type="dxa"/>
            <w:vMerge/>
            <w:tcBorders>
              <w:top w:val="single" w:sz="4" w:space="0" w:color="auto"/>
              <w:bottom w:val="single" w:sz="4" w:space="0" w:color="auto"/>
              <w:right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p>
        </w:tc>
        <w:tc>
          <w:tcPr>
            <w:tcW w:w="1350" w:type="dxa"/>
            <w:tcBorders>
              <w:top w:val="single" w:sz="4" w:space="0" w:color="auto"/>
              <w:left w:val="single" w:sz="4" w:space="0" w:color="auto"/>
              <w:bottom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p>
        </w:tc>
        <w:tc>
          <w:tcPr>
            <w:tcW w:w="7200" w:type="dxa"/>
            <w:vAlign w:val="center"/>
          </w:tcPr>
          <w:p w:rsidR="00E42553" w:rsidRPr="00B646E2" w:rsidRDefault="00E42553" w:rsidP="003F1F7A">
            <w:pPr>
              <w:tabs>
                <w:tab w:val="left" w:pos="720"/>
              </w:tabs>
              <w:rPr>
                <w:rFonts w:ascii="Times New Roman" w:hAnsi="Times New Roman" w:cs="Times New Roman"/>
                <w:sz w:val="20"/>
                <w:szCs w:val="20"/>
              </w:rPr>
            </w:pPr>
            <w:r w:rsidRPr="00B646E2">
              <w:rPr>
                <w:rFonts w:ascii="Times New Roman" w:hAnsi="Times New Roman" w:cs="Times New Roman"/>
                <w:sz w:val="20"/>
                <w:szCs w:val="20"/>
              </w:rPr>
              <w:t>Comply with benchmarks (as appropriate), until your permit coverage is terminated.</w:t>
            </w:r>
          </w:p>
        </w:tc>
      </w:tr>
      <w:tr w:rsidR="00E42553" w:rsidRPr="00B646E2" w:rsidTr="003F1F7A">
        <w:trPr>
          <w:trHeight w:val="648"/>
        </w:trPr>
        <w:tc>
          <w:tcPr>
            <w:tcW w:w="990" w:type="dxa"/>
            <w:vMerge/>
            <w:tcBorders>
              <w:top w:val="single" w:sz="4" w:space="0" w:color="auto"/>
              <w:bottom w:val="single" w:sz="4" w:space="0" w:color="auto"/>
              <w:right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p>
        </w:tc>
        <w:tc>
          <w:tcPr>
            <w:tcW w:w="1350" w:type="dxa"/>
            <w:tcBorders>
              <w:top w:val="single" w:sz="4" w:space="0" w:color="auto"/>
              <w:left w:val="single" w:sz="4" w:space="0" w:color="auto"/>
              <w:bottom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p>
        </w:tc>
        <w:tc>
          <w:tcPr>
            <w:tcW w:w="7200" w:type="dxa"/>
            <w:vAlign w:val="center"/>
          </w:tcPr>
          <w:p w:rsidR="00E42553" w:rsidRPr="00B646E2" w:rsidRDefault="00E42553" w:rsidP="003F1F7A">
            <w:pPr>
              <w:tabs>
                <w:tab w:val="left" w:pos="720"/>
              </w:tabs>
              <w:rPr>
                <w:rFonts w:ascii="Times New Roman" w:hAnsi="Times New Roman" w:cs="Times New Roman"/>
                <w:sz w:val="20"/>
                <w:szCs w:val="20"/>
              </w:rPr>
            </w:pPr>
            <w:r w:rsidRPr="00B646E2">
              <w:rPr>
                <w:rFonts w:ascii="Times New Roman" w:hAnsi="Times New Roman" w:cs="Times New Roman"/>
                <w:sz w:val="20"/>
                <w:szCs w:val="20"/>
              </w:rPr>
              <w:t>Existing facilities discharging to a lagoon or subsurface infiltration system, submit their assessment to Ecology</w:t>
            </w:r>
          </w:p>
        </w:tc>
      </w:tr>
      <w:tr w:rsidR="00E42553" w:rsidRPr="00B646E2" w:rsidTr="003F1F7A">
        <w:trPr>
          <w:trHeight w:val="360"/>
        </w:trPr>
        <w:tc>
          <w:tcPr>
            <w:tcW w:w="990" w:type="dxa"/>
            <w:tcBorders>
              <w:top w:val="single" w:sz="4" w:space="0" w:color="auto"/>
              <w:bottom w:val="single" w:sz="4" w:space="0" w:color="auto"/>
              <w:right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r w:rsidRPr="00B646E2">
              <w:rPr>
                <w:rFonts w:ascii="Times New Roman" w:hAnsi="Times New Roman" w:cs="Times New Roman"/>
                <w:sz w:val="20"/>
                <w:szCs w:val="20"/>
              </w:rPr>
              <w:t>2022</w:t>
            </w:r>
          </w:p>
        </w:tc>
        <w:tc>
          <w:tcPr>
            <w:tcW w:w="1350" w:type="dxa"/>
            <w:tcBorders>
              <w:top w:val="single" w:sz="4" w:space="0" w:color="auto"/>
              <w:left w:val="single" w:sz="4" w:space="0" w:color="auto"/>
              <w:bottom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r w:rsidRPr="00B646E2">
              <w:rPr>
                <w:rFonts w:ascii="Times New Roman" w:hAnsi="Times New Roman" w:cs="Times New Roman"/>
                <w:sz w:val="20"/>
                <w:szCs w:val="20"/>
              </w:rPr>
              <w:t>March 1</w:t>
            </w:r>
          </w:p>
        </w:tc>
        <w:tc>
          <w:tcPr>
            <w:tcW w:w="7200" w:type="dxa"/>
            <w:vAlign w:val="center"/>
          </w:tcPr>
          <w:p w:rsidR="00E42553" w:rsidRPr="00B646E2" w:rsidRDefault="00E42553" w:rsidP="003F1F7A">
            <w:pPr>
              <w:tabs>
                <w:tab w:val="left" w:pos="720"/>
              </w:tabs>
              <w:rPr>
                <w:rFonts w:ascii="Times New Roman" w:hAnsi="Times New Roman" w:cs="Times New Roman"/>
                <w:sz w:val="20"/>
                <w:szCs w:val="20"/>
              </w:rPr>
            </w:pPr>
            <w:r w:rsidRPr="00B646E2">
              <w:rPr>
                <w:rFonts w:ascii="Times New Roman" w:hAnsi="Times New Roman" w:cs="Times New Roman"/>
                <w:sz w:val="20"/>
                <w:szCs w:val="20"/>
              </w:rPr>
              <w:t>Submit the Annual Report to Ecology for January 1, 2021 – December 31, 2021</w:t>
            </w:r>
          </w:p>
        </w:tc>
      </w:tr>
      <w:tr w:rsidR="00E42553" w:rsidRPr="00B646E2" w:rsidTr="003F1F7A">
        <w:trPr>
          <w:trHeight w:val="360"/>
        </w:trPr>
        <w:tc>
          <w:tcPr>
            <w:tcW w:w="990" w:type="dxa"/>
            <w:vMerge w:val="restart"/>
            <w:tcBorders>
              <w:top w:val="single" w:sz="4" w:space="0" w:color="auto"/>
              <w:bottom w:val="single" w:sz="4" w:space="0" w:color="auto"/>
              <w:right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r w:rsidRPr="00B646E2">
              <w:rPr>
                <w:rFonts w:ascii="Times New Roman" w:hAnsi="Times New Roman" w:cs="Times New Roman"/>
                <w:sz w:val="20"/>
                <w:szCs w:val="20"/>
              </w:rPr>
              <w:t>2023</w:t>
            </w:r>
          </w:p>
        </w:tc>
        <w:tc>
          <w:tcPr>
            <w:tcW w:w="1350" w:type="dxa"/>
            <w:tcBorders>
              <w:top w:val="single" w:sz="4" w:space="0" w:color="auto"/>
              <w:left w:val="single" w:sz="4" w:space="0" w:color="auto"/>
              <w:bottom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r w:rsidRPr="00B646E2">
              <w:rPr>
                <w:rFonts w:ascii="Times New Roman" w:hAnsi="Times New Roman" w:cs="Times New Roman"/>
                <w:sz w:val="20"/>
                <w:szCs w:val="20"/>
              </w:rPr>
              <w:t>March 1</w:t>
            </w:r>
          </w:p>
        </w:tc>
        <w:tc>
          <w:tcPr>
            <w:tcW w:w="7200" w:type="dxa"/>
            <w:vAlign w:val="center"/>
          </w:tcPr>
          <w:p w:rsidR="00E42553" w:rsidRPr="00B646E2" w:rsidRDefault="00E42553" w:rsidP="003F1F7A">
            <w:pPr>
              <w:tabs>
                <w:tab w:val="left" w:pos="720"/>
              </w:tabs>
              <w:rPr>
                <w:rFonts w:ascii="Times New Roman" w:hAnsi="Times New Roman" w:cs="Times New Roman"/>
                <w:sz w:val="20"/>
                <w:szCs w:val="20"/>
              </w:rPr>
            </w:pPr>
            <w:r w:rsidRPr="00B646E2">
              <w:rPr>
                <w:rFonts w:ascii="Times New Roman" w:hAnsi="Times New Roman" w:cs="Times New Roman"/>
                <w:sz w:val="20"/>
                <w:szCs w:val="20"/>
              </w:rPr>
              <w:t>Submit the Annual Report to Ecology for January 1, 2022 – December 31, 2022</w:t>
            </w:r>
          </w:p>
        </w:tc>
      </w:tr>
      <w:tr w:rsidR="00E42553" w:rsidRPr="00B646E2" w:rsidTr="003F1F7A">
        <w:trPr>
          <w:trHeight w:val="360"/>
        </w:trPr>
        <w:tc>
          <w:tcPr>
            <w:tcW w:w="990" w:type="dxa"/>
            <w:vMerge/>
            <w:tcBorders>
              <w:top w:val="single" w:sz="4" w:space="0" w:color="auto"/>
              <w:bottom w:val="single" w:sz="4" w:space="0" w:color="auto"/>
              <w:right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p>
        </w:tc>
        <w:tc>
          <w:tcPr>
            <w:tcW w:w="1350" w:type="dxa"/>
            <w:tcBorders>
              <w:top w:val="single" w:sz="4" w:space="0" w:color="auto"/>
              <w:left w:val="single" w:sz="4" w:space="0" w:color="auto"/>
              <w:bottom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r w:rsidRPr="00B646E2">
              <w:rPr>
                <w:rFonts w:ascii="Times New Roman" w:hAnsi="Times New Roman" w:cs="Times New Roman"/>
                <w:sz w:val="20"/>
                <w:szCs w:val="20"/>
              </w:rPr>
              <w:t>December</w:t>
            </w:r>
          </w:p>
        </w:tc>
        <w:tc>
          <w:tcPr>
            <w:tcW w:w="7200" w:type="dxa"/>
            <w:vAlign w:val="center"/>
          </w:tcPr>
          <w:p w:rsidR="00E42553" w:rsidRPr="00B646E2" w:rsidRDefault="00E42553" w:rsidP="003F1F7A">
            <w:pPr>
              <w:tabs>
                <w:tab w:val="left" w:pos="720"/>
              </w:tabs>
              <w:rPr>
                <w:rFonts w:ascii="Times New Roman" w:hAnsi="Times New Roman" w:cs="Times New Roman"/>
                <w:sz w:val="20"/>
                <w:szCs w:val="20"/>
              </w:rPr>
            </w:pPr>
            <w:r w:rsidRPr="00B646E2">
              <w:rPr>
                <w:rFonts w:ascii="Times New Roman" w:hAnsi="Times New Roman" w:cs="Times New Roman"/>
                <w:sz w:val="20"/>
                <w:szCs w:val="20"/>
              </w:rPr>
              <w:t>Deadline to reapply to continue coverage under the Winery General Permit</w:t>
            </w:r>
          </w:p>
        </w:tc>
      </w:tr>
      <w:tr w:rsidR="00E42553" w:rsidRPr="00B646E2" w:rsidTr="003F1F7A">
        <w:trPr>
          <w:trHeight w:val="360"/>
        </w:trPr>
        <w:tc>
          <w:tcPr>
            <w:tcW w:w="990" w:type="dxa"/>
            <w:tcBorders>
              <w:top w:val="single" w:sz="4" w:space="0" w:color="auto"/>
              <w:bottom w:val="single" w:sz="12" w:space="0" w:color="auto"/>
              <w:right w:val="single" w:sz="4"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r w:rsidRPr="00B646E2">
              <w:rPr>
                <w:rFonts w:ascii="Times New Roman" w:hAnsi="Times New Roman" w:cs="Times New Roman"/>
                <w:sz w:val="20"/>
                <w:szCs w:val="20"/>
              </w:rPr>
              <w:t>2024</w:t>
            </w:r>
          </w:p>
        </w:tc>
        <w:tc>
          <w:tcPr>
            <w:tcW w:w="1350" w:type="dxa"/>
            <w:tcBorders>
              <w:top w:val="single" w:sz="4" w:space="0" w:color="auto"/>
              <w:left w:val="single" w:sz="4" w:space="0" w:color="auto"/>
              <w:bottom w:val="single" w:sz="12" w:space="0" w:color="auto"/>
            </w:tcBorders>
            <w:vAlign w:val="center"/>
          </w:tcPr>
          <w:p w:rsidR="00E42553" w:rsidRPr="00B646E2" w:rsidRDefault="00E42553" w:rsidP="003F1F7A">
            <w:pPr>
              <w:tabs>
                <w:tab w:val="left" w:pos="720"/>
              </w:tabs>
              <w:jc w:val="center"/>
              <w:rPr>
                <w:rFonts w:ascii="Times New Roman" w:hAnsi="Times New Roman" w:cs="Times New Roman"/>
                <w:sz w:val="20"/>
                <w:szCs w:val="20"/>
              </w:rPr>
            </w:pPr>
            <w:r w:rsidRPr="00B646E2">
              <w:rPr>
                <w:rFonts w:ascii="Times New Roman" w:hAnsi="Times New Roman" w:cs="Times New Roman"/>
                <w:sz w:val="20"/>
                <w:szCs w:val="20"/>
              </w:rPr>
              <w:t>March 1</w:t>
            </w:r>
          </w:p>
        </w:tc>
        <w:tc>
          <w:tcPr>
            <w:tcW w:w="7200" w:type="dxa"/>
            <w:vAlign w:val="center"/>
          </w:tcPr>
          <w:p w:rsidR="00E42553" w:rsidRPr="00B646E2" w:rsidRDefault="00E42553" w:rsidP="003F1F7A">
            <w:pPr>
              <w:tabs>
                <w:tab w:val="left" w:pos="720"/>
              </w:tabs>
              <w:rPr>
                <w:rFonts w:ascii="Times New Roman" w:hAnsi="Times New Roman" w:cs="Times New Roman"/>
                <w:sz w:val="20"/>
                <w:szCs w:val="20"/>
              </w:rPr>
            </w:pPr>
            <w:r w:rsidRPr="00B646E2">
              <w:rPr>
                <w:rFonts w:ascii="Times New Roman" w:hAnsi="Times New Roman" w:cs="Times New Roman"/>
                <w:sz w:val="20"/>
                <w:szCs w:val="20"/>
              </w:rPr>
              <w:t>Submit the Annual Report to Ecology for January 1, 2023 – December 31, 2023</w:t>
            </w:r>
          </w:p>
        </w:tc>
      </w:tr>
    </w:tbl>
    <w:p w:rsidR="00E42553" w:rsidRPr="00B646E2" w:rsidRDefault="00E42553" w:rsidP="00E42553">
      <w:pPr>
        <w:tabs>
          <w:tab w:val="left" w:pos="720"/>
        </w:tabs>
        <w:spacing w:after="0" w:line="240" w:lineRule="auto"/>
        <w:jc w:val="both"/>
        <w:rPr>
          <w:rFonts w:ascii="Times New Roman" w:hAnsi="Times New Roman" w:cs="Times New Roman"/>
        </w:rPr>
      </w:pPr>
    </w:p>
    <w:p w:rsidR="00E42553" w:rsidRPr="00B646E2" w:rsidRDefault="00E42553" w:rsidP="00E42553">
      <w:pPr>
        <w:tabs>
          <w:tab w:val="left" w:pos="720"/>
        </w:tabs>
        <w:spacing w:after="0" w:line="240" w:lineRule="auto"/>
        <w:jc w:val="both"/>
        <w:rPr>
          <w:rFonts w:ascii="Times New Roman" w:hAnsi="Times New Roman" w:cs="Times New Roman"/>
        </w:rPr>
      </w:pPr>
    </w:p>
    <w:p w:rsidR="00E42553" w:rsidRDefault="00E42553" w:rsidP="00E42553">
      <w:pPr>
        <w:tabs>
          <w:tab w:val="left" w:pos="720"/>
        </w:tabs>
        <w:spacing w:after="0" w:line="240" w:lineRule="auto"/>
        <w:jc w:val="both"/>
        <w:rPr>
          <w:rFonts w:ascii="Times New Roman" w:hAnsi="Times New Roman" w:cs="Times New Roman"/>
        </w:rPr>
      </w:pPr>
      <w:r w:rsidRPr="00B646E2">
        <w:rPr>
          <w:rFonts w:ascii="Times New Roman" w:hAnsi="Times New Roman" w:cs="Times New Roman"/>
        </w:rPr>
        <w:lastRenderedPageBreak/>
        <w:t xml:space="preserve">The timeline in </w:t>
      </w:r>
      <w:r w:rsidR="00F757CD">
        <w:rPr>
          <w:rFonts w:ascii="Times New Roman" w:hAnsi="Times New Roman" w:cs="Times New Roman"/>
        </w:rPr>
        <w:t>Table 12</w:t>
      </w:r>
      <w:r w:rsidRPr="00B646E2">
        <w:rPr>
          <w:rFonts w:ascii="Times New Roman" w:hAnsi="Times New Roman" w:cs="Times New Roman"/>
        </w:rPr>
        <w:t xml:space="preserve"> more closely represents the compliance timeline for an existing facility.  Some of the requirements in the Winery General Permit take</w:t>
      </w:r>
      <w:r>
        <w:rPr>
          <w:rFonts w:ascii="Times New Roman" w:hAnsi="Times New Roman" w:cs="Times New Roman"/>
        </w:rPr>
        <w:t xml:space="preserve"> effect once a new facility receives permit coverage, whereas an existing facility is given a grace period to prepare and make adjustments to their practices and facility before the requirement takes effect.  This grace period along with the delayed effective date of the Winery General Permit should provide ample time for existing facilities to prepare for compliance.</w:t>
      </w:r>
    </w:p>
    <w:p w:rsidR="00E42553" w:rsidRPr="00E92E92" w:rsidRDefault="00E42553" w:rsidP="00E42553">
      <w:pPr>
        <w:tabs>
          <w:tab w:val="left" w:pos="720"/>
        </w:tabs>
        <w:spacing w:after="0" w:line="240" w:lineRule="auto"/>
        <w:rPr>
          <w:rFonts w:ascii="Times New Roman" w:hAnsi="Times New Roman" w:cs="Times New Roman"/>
        </w:rPr>
      </w:pPr>
    </w:p>
    <w:p w:rsidR="00E42553" w:rsidRDefault="00E42553" w:rsidP="00E42553">
      <w:pPr>
        <w:tabs>
          <w:tab w:val="left" w:pos="720"/>
        </w:tabs>
        <w:spacing w:after="12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E42553" w:rsidRPr="00F7448F" w:rsidRDefault="00E42553" w:rsidP="00AE7039">
      <w:pPr>
        <w:pStyle w:val="Heading1"/>
      </w:pPr>
      <w:bookmarkStart w:id="29" w:name="_Toc479657535"/>
      <w:r w:rsidRPr="00F7448F">
        <w:lastRenderedPageBreak/>
        <w:t>7.0</w:t>
      </w:r>
      <w:r w:rsidRPr="00F7448F">
        <w:tab/>
        <w:t>OVERVIEW OF REQUIRED INFORMATION</w:t>
      </w:r>
      <w:bookmarkEnd w:id="29"/>
    </w:p>
    <w:p w:rsidR="00E42553" w:rsidRPr="00B646E2" w:rsidRDefault="00B646E2" w:rsidP="00E42553">
      <w:pPr>
        <w:keepNext/>
        <w:keepLines/>
        <w:spacing w:after="0" w:line="240" w:lineRule="auto"/>
        <w:jc w:val="both"/>
        <w:rPr>
          <w:rFonts w:ascii="Times New Roman" w:hAnsi="Times New Roman" w:cs="Times New Roman"/>
        </w:rPr>
      </w:pPr>
      <w:r w:rsidRPr="00B646E2">
        <w:rPr>
          <w:rFonts w:ascii="Times New Roman" w:hAnsi="Times New Roman" w:cs="Times New Roman"/>
          <w:b/>
        </w:rPr>
        <w:t>Table 1</w:t>
      </w:r>
      <w:r w:rsidR="00F757CD">
        <w:rPr>
          <w:rFonts w:ascii="Times New Roman" w:hAnsi="Times New Roman" w:cs="Times New Roman"/>
          <w:b/>
        </w:rPr>
        <w:t>3</w:t>
      </w:r>
      <w:r w:rsidR="00E42553" w:rsidRPr="00B646E2">
        <w:rPr>
          <w:rFonts w:ascii="Times New Roman" w:hAnsi="Times New Roman" w:cs="Times New Roman"/>
          <w:b/>
        </w:rPr>
        <w:t xml:space="preserve"> – Information </w:t>
      </w:r>
      <w:proofErr w:type="gramStart"/>
      <w:r w:rsidR="00E42553" w:rsidRPr="00B646E2">
        <w:rPr>
          <w:rFonts w:ascii="Times New Roman" w:hAnsi="Times New Roman" w:cs="Times New Roman"/>
          <w:b/>
        </w:rPr>
        <w:t>Required</w:t>
      </w:r>
      <w:proofErr w:type="gramEnd"/>
      <w:r w:rsidR="00E42553" w:rsidRPr="00B646E2">
        <w:rPr>
          <w:rFonts w:ascii="Times New Roman" w:hAnsi="Times New Roman" w:cs="Times New Roman"/>
          <w:b/>
        </w:rPr>
        <w:t xml:space="preserve"> by the Winery General Permit</w:t>
      </w:r>
      <w:r w:rsidR="00E42553" w:rsidRPr="00B646E2">
        <w:rPr>
          <w:rFonts w:ascii="Times New Roman" w:hAnsi="Times New Roman" w:cs="Times New Roman"/>
        </w:rPr>
        <w:t xml:space="preserve"> provide an overview of the information required by the Winery General Permit and reasons why the information is needed.  This is intended to be an overview and </w:t>
      </w:r>
      <w:r w:rsidR="00E42553" w:rsidRPr="00B646E2">
        <w:rPr>
          <w:rFonts w:ascii="Times New Roman" w:hAnsi="Times New Roman" w:cs="Times New Roman"/>
          <w:b/>
        </w:rPr>
        <w:t>not</w:t>
      </w:r>
      <w:r w:rsidR="00E42553" w:rsidRPr="00B646E2">
        <w:rPr>
          <w:rFonts w:ascii="Times New Roman" w:hAnsi="Times New Roman" w:cs="Times New Roman"/>
        </w:rPr>
        <w:t xml:space="preserve"> an exhaustive list.</w:t>
      </w:r>
    </w:p>
    <w:p w:rsidR="00E42553" w:rsidRPr="00B646E2" w:rsidRDefault="00E42553" w:rsidP="00E42553">
      <w:pPr>
        <w:spacing w:after="0" w:line="240" w:lineRule="auto"/>
        <w:jc w:val="both"/>
        <w:rPr>
          <w:rFonts w:ascii="Times New Roman" w:hAnsi="Times New Roman" w:cs="Times New Roman"/>
        </w:rPr>
      </w:pPr>
    </w:p>
    <w:p w:rsidR="00E42553" w:rsidRPr="00B646E2" w:rsidRDefault="00E42553" w:rsidP="00E42553">
      <w:pPr>
        <w:spacing w:after="0" w:line="240" w:lineRule="auto"/>
        <w:jc w:val="both"/>
        <w:rPr>
          <w:rFonts w:ascii="Times New Roman" w:hAnsi="Times New Roman" w:cs="Times New Roman"/>
        </w:rPr>
      </w:pPr>
    </w:p>
    <w:p w:rsidR="00E42553" w:rsidRPr="00B646E2" w:rsidRDefault="00F757CD" w:rsidP="00E42553">
      <w:pPr>
        <w:spacing w:after="60" w:line="240" w:lineRule="auto"/>
        <w:jc w:val="center"/>
        <w:rPr>
          <w:rFonts w:ascii="Times New Roman" w:hAnsi="Times New Roman" w:cs="Times New Roman"/>
          <w:b/>
          <w:u w:val="single"/>
        </w:rPr>
      </w:pPr>
      <w:r>
        <w:rPr>
          <w:rFonts w:ascii="Times New Roman" w:hAnsi="Times New Roman" w:cs="Times New Roman"/>
          <w:b/>
          <w:u w:val="single"/>
        </w:rPr>
        <w:t>Table 13</w:t>
      </w:r>
    </w:p>
    <w:p w:rsidR="00E42553" w:rsidRPr="007064EE" w:rsidRDefault="00E42553" w:rsidP="00E42553">
      <w:pPr>
        <w:spacing w:after="120" w:line="240" w:lineRule="auto"/>
        <w:jc w:val="center"/>
        <w:rPr>
          <w:rFonts w:ascii="Times New Roman" w:hAnsi="Times New Roman" w:cs="Times New Roman"/>
          <w:b/>
        </w:rPr>
      </w:pPr>
      <w:r w:rsidRPr="00B646E2">
        <w:rPr>
          <w:rFonts w:ascii="Times New Roman" w:hAnsi="Times New Roman" w:cs="Times New Roman"/>
          <w:b/>
        </w:rPr>
        <w:t>Information Required by the Winery General Permit</w:t>
      </w:r>
    </w:p>
    <w:tbl>
      <w:tblPr>
        <w:tblStyle w:val="TableGrid"/>
        <w:tblW w:w="9792"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Table lists information required by the Winery General Permit"/>
        <w:tblDescription w:val="Table lists information required by the Winery General Permit"/>
      </w:tblPr>
      <w:tblGrid>
        <w:gridCol w:w="2160"/>
        <w:gridCol w:w="1152"/>
        <w:gridCol w:w="1152"/>
        <w:gridCol w:w="5328"/>
      </w:tblGrid>
      <w:tr w:rsidR="00E42553" w:rsidRPr="00982944" w:rsidTr="003F1F7A">
        <w:trPr>
          <w:trHeight w:val="648"/>
          <w:tblHeader/>
          <w:jc w:val="center"/>
        </w:trPr>
        <w:tc>
          <w:tcPr>
            <w:tcW w:w="2160" w:type="dxa"/>
            <w:tcBorders>
              <w:top w:val="single" w:sz="12" w:space="0" w:color="auto"/>
              <w:bottom w:val="single" w:sz="12" w:space="0" w:color="auto"/>
            </w:tcBorders>
            <w:shd w:val="clear" w:color="auto" w:fill="DEEAF6" w:themeFill="accent1" w:themeFillTint="33"/>
            <w:vAlign w:val="center"/>
          </w:tcPr>
          <w:p w:rsidR="00E42553" w:rsidRPr="00982944" w:rsidRDefault="00E42553" w:rsidP="003F1F7A">
            <w:pPr>
              <w:jc w:val="center"/>
              <w:rPr>
                <w:rFonts w:ascii="Times New Roman" w:hAnsi="Times New Roman" w:cs="Times New Roman"/>
                <w:b/>
                <w:sz w:val="20"/>
                <w:szCs w:val="20"/>
              </w:rPr>
            </w:pPr>
            <w:r w:rsidRPr="00982944">
              <w:rPr>
                <w:rFonts w:ascii="Times New Roman" w:hAnsi="Times New Roman" w:cs="Times New Roman"/>
                <w:b/>
                <w:sz w:val="20"/>
                <w:szCs w:val="20"/>
              </w:rPr>
              <w:t>Requirement</w:t>
            </w:r>
          </w:p>
        </w:tc>
        <w:tc>
          <w:tcPr>
            <w:tcW w:w="1152" w:type="dxa"/>
            <w:tcBorders>
              <w:top w:val="single" w:sz="12" w:space="0" w:color="auto"/>
              <w:bottom w:val="single" w:sz="12" w:space="0" w:color="auto"/>
            </w:tcBorders>
            <w:shd w:val="clear" w:color="auto" w:fill="DEEAF6" w:themeFill="accent1" w:themeFillTint="33"/>
            <w:vAlign w:val="center"/>
          </w:tcPr>
          <w:p w:rsidR="00E42553" w:rsidRPr="00982944" w:rsidRDefault="00E42553" w:rsidP="003F1F7A">
            <w:pPr>
              <w:jc w:val="center"/>
              <w:rPr>
                <w:rFonts w:ascii="Times New Roman" w:hAnsi="Times New Roman" w:cs="Times New Roman"/>
                <w:b/>
                <w:sz w:val="20"/>
                <w:szCs w:val="20"/>
              </w:rPr>
            </w:pPr>
            <w:r w:rsidRPr="00982944">
              <w:rPr>
                <w:rFonts w:ascii="Times New Roman" w:hAnsi="Times New Roman" w:cs="Times New Roman"/>
                <w:b/>
                <w:sz w:val="20"/>
                <w:szCs w:val="20"/>
              </w:rPr>
              <w:t>Submit to Ecology?</w:t>
            </w:r>
          </w:p>
        </w:tc>
        <w:tc>
          <w:tcPr>
            <w:tcW w:w="1152" w:type="dxa"/>
            <w:tcBorders>
              <w:top w:val="single" w:sz="12" w:space="0" w:color="auto"/>
              <w:bottom w:val="single" w:sz="12" w:space="0" w:color="auto"/>
            </w:tcBorders>
            <w:shd w:val="clear" w:color="auto" w:fill="DEEAF6" w:themeFill="accent1" w:themeFillTint="33"/>
            <w:vAlign w:val="center"/>
          </w:tcPr>
          <w:p w:rsidR="00E42553" w:rsidRPr="00982944" w:rsidRDefault="00E42553" w:rsidP="003F1F7A">
            <w:pPr>
              <w:jc w:val="center"/>
              <w:rPr>
                <w:rFonts w:ascii="Times New Roman" w:hAnsi="Times New Roman" w:cs="Times New Roman"/>
                <w:b/>
                <w:sz w:val="20"/>
                <w:szCs w:val="20"/>
              </w:rPr>
            </w:pPr>
            <w:r w:rsidRPr="00982944">
              <w:rPr>
                <w:rFonts w:ascii="Times New Roman" w:hAnsi="Times New Roman" w:cs="Times New Roman"/>
                <w:b/>
                <w:sz w:val="20"/>
                <w:szCs w:val="20"/>
              </w:rPr>
              <w:t>Retain on Site?</w:t>
            </w:r>
          </w:p>
        </w:tc>
        <w:tc>
          <w:tcPr>
            <w:tcW w:w="5328" w:type="dxa"/>
            <w:tcBorders>
              <w:top w:val="single" w:sz="12" w:space="0" w:color="auto"/>
              <w:bottom w:val="single" w:sz="12" w:space="0" w:color="auto"/>
            </w:tcBorders>
            <w:shd w:val="clear" w:color="auto" w:fill="DEEAF6" w:themeFill="accent1" w:themeFillTint="33"/>
            <w:vAlign w:val="center"/>
          </w:tcPr>
          <w:p w:rsidR="00E42553" w:rsidRPr="00982944" w:rsidRDefault="00E42553" w:rsidP="003F1F7A">
            <w:pPr>
              <w:jc w:val="center"/>
              <w:rPr>
                <w:rFonts w:ascii="Times New Roman" w:hAnsi="Times New Roman" w:cs="Times New Roman"/>
                <w:b/>
                <w:sz w:val="20"/>
                <w:szCs w:val="20"/>
              </w:rPr>
            </w:pPr>
            <w:r>
              <w:rPr>
                <w:rFonts w:ascii="Times New Roman" w:hAnsi="Times New Roman" w:cs="Times New Roman"/>
                <w:b/>
                <w:sz w:val="20"/>
                <w:szCs w:val="20"/>
              </w:rPr>
              <w:t>Reason for the Requirement</w:t>
            </w:r>
          </w:p>
        </w:tc>
      </w:tr>
      <w:tr w:rsidR="00E42553" w:rsidRPr="00982944" w:rsidTr="003F1F7A">
        <w:trPr>
          <w:trHeight w:val="648"/>
          <w:jc w:val="center"/>
        </w:trPr>
        <w:tc>
          <w:tcPr>
            <w:tcW w:w="2160" w:type="dxa"/>
            <w:tcBorders>
              <w:top w:val="single" w:sz="12" w:space="0" w:color="auto"/>
            </w:tcBorders>
            <w:vAlign w:val="center"/>
          </w:tcPr>
          <w:p w:rsidR="00E42553" w:rsidRPr="00982944" w:rsidRDefault="00E42553" w:rsidP="003F1F7A">
            <w:pPr>
              <w:rPr>
                <w:rFonts w:ascii="Times New Roman" w:hAnsi="Times New Roman" w:cs="Times New Roman"/>
                <w:sz w:val="20"/>
                <w:szCs w:val="20"/>
              </w:rPr>
            </w:pPr>
            <w:r w:rsidRPr="00982944">
              <w:rPr>
                <w:rFonts w:ascii="Times New Roman" w:hAnsi="Times New Roman" w:cs="Times New Roman"/>
                <w:sz w:val="20"/>
                <w:szCs w:val="20"/>
              </w:rPr>
              <w:t>NOI application</w:t>
            </w:r>
          </w:p>
        </w:tc>
        <w:tc>
          <w:tcPr>
            <w:tcW w:w="1152" w:type="dxa"/>
            <w:tcBorders>
              <w:top w:val="single" w:sz="12" w:space="0" w:color="auto"/>
            </w:tcBorders>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1152" w:type="dxa"/>
            <w:tcBorders>
              <w:top w:val="single" w:sz="12" w:space="0" w:color="auto"/>
            </w:tcBorders>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tcBorders>
              <w:top w:val="single" w:sz="12" w:space="0" w:color="auto"/>
            </w:tcBorders>
            <w:vAlign w:val="center"/>
          </w:tcPr>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Applicant to submit information about their winemaking facility and their compliance strategy.</w:t>
            </w:r>
          </w:p>
        </w:tc>
      </w:tr>
      <w:tr w:rsidR="00E42553" w:rsidRPr="00982944" w:rsidTr="003F1F7A">
        <w:trPr>
          <w:trHeight w:val="648"/>
          <w:jc w:val="center"/>
        </w:trPr>
        <w:tc>
          <w:tcPr>
            <w:tcW w:w="2160" w:type="dxa"/>
            <w:vAlign w:val="center"/>
          </w:tcPr>
          <w:p w:rsidR="00E42553" w:rsidRPr="00982944" w:rsidRDefault="00E42553" w:rsidP="003F1F7A">
            <w:pPr>
              <w:rPr>
                <w:rFonts w:ascii="Times New Roman" w:hAnsi="Times New Roman" w:cs="Times New Roman"/>
                <w:sz w:val="20"/>
                <w:szCs w:val="20"/>
              </w:rPr>
            </w:pPr>
            <w:r w:rsidRPr="00982944">
              <w:rPr>
                <w:rFonts w:ascii="Times New Roman" w:hAnsi="Times New Roman" w:cs="Times New Roman"/>
                <w:sz w:val="20"/>
                <w:szCs w:val="20"/>
              </w:rPr>
              <w:t>Group determination</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vAlign w:val="center"/>
          </w:tcPr>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Applicant to determine which requirements are applicable to them based on the amount of wastewater they generate.</w:t>
            </w:r>
          </w:p>
        </w:tc>
      </w:tr>
      <w:tr w:rsidR="00E42553" w:rsidRPr="00982944" w:rsidTr="003F1F7A">
        <w:trPr>
          <w:trHeight w:val="648"/>
          <w:jc w:val="center"/>
        </w:trPr>
        <w:tc>
          <w:tcPr>
            <w:tcW w:w="2160" w:type="dxa"/>
            <w:vAlign w:val="center"/>
          </w:tcPr>
          <w:p w:rsidR="00E42553" w:rsidRPr="00982944" w:rsidRDefault="00C06C8D" w:rsidP="003F1F7A">
            <w:pPr>
              <w:rPr>
                <w:rFonts w:ascii="Times New Roman" w:hAnsi="Times New Roman" w:cs="Times New Roman"/>
                <w:sz w:val="20"/>
                <w:szCs w:val="20"/>
              </w:rPr>
            </w:pPr>
            <w:r>
              <w:rPr>
                <w:rFonts w:ascii="Times New Roman" w:hAnsi="Times New Roman" w:cs="Times New Roman"/>
                <w:sz w:val="20"/>
                <w:szCs w:val="20"/>
              </w:rPr>
              <w:t>Adaptive management</w:t>
            </w:r>
            <w:r w:rsidR="00E42553" w:rsidRPr="00982944">
              <w:rPr>
                <w:rFonts w:ascii="Times New Roman" w:hAnsi="Times New Roman" w:cs="Times New Roman"/>
                <w:sz w:val="20"/>
                <w:szCs w:val="20"/>
              </w:rPr>
              <w:t xml:space="preserve"> actions</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vAlign w:val="center"/>
          </w:tcPr>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Permittees to document exceedances of benchmarks and their actions to correct the problem.</w:t>
            </w:r>
          </w:p>
        </w:tc>
      </w:tr>
      <w:tr w:rsidR="00E42553" w:rsidRPr="00982944" w:rsidTr="003F1F7A">
        <w:trPr>
          <w:trHeight w:val="792"/>
          <w:jc w:val="center"/>
        </w:trPr>
        <w:tc>
          <w:tcPr>
            <w:tcW w:w="2160" w:type="dxa"/>
            <w:vAlign w:val="center"/>
          </w:tcPr>
          <w:p w:rsidR="00E42553" w:rsidRPr="00982944" w:rsidRDefault="00E42553" w:rsidP="003F1F7A">
            <w:pPr>
              <w:keepNext/>
              <w:keepLines/>
              <w:rPr>
                <w:rFonts w:ascii="Times New Roman" w:hAnsi="Times New Roman" w:cs="Times New Roman"/>
                <w:sz w:val="20"/>
                <w:szCs w:val="20"/>
              </w:rPr>
            </w:pPr>
            <w:r w:rsidRPr="00982944">
              <w:rPr>
                <w:rFonts w:ascii="Times New Roman" w:hAnsi="Times New Roman" w:cs="Times New Roman"/>
                <w:sz w:val="20"/>
                <w:szCs w:val="20"/>
              </w:rPr>
              <w:t>Flow monitoring</w:t>
            </w:r>
          </w:p>
        </w:tc>
        <w:tc>
          <w:tcPr>
            <w:tcW w:w="1152" w:type="dxa"/>
            <w:vAlign w:val="center"/>
          </w:tcPr>
          <w:p w:rsidR="00E42553" w:rsidRPr="00982944" w:rsidRDefault="00E42553" w:rsidP="003F1F7A">
            <w:pPr>
              <w:keepNext/>
              <w:keepLines/>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1152" w:type="dxa"/>
            <w:vAlign w:val="center"/>
          </w:tcPr>
          <w:p w:rsidR="00E42553" w:rsidRPr="00982944" w:rsidRDefault="00E42553" w:rsidP="003F1F7A">
            <w:pPr>
              <w:keepNext/>
              <w:keepLines/>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vAlign w:val="center"/>
          </w:tcPr>
          <w:p w:rsidR="00E42553" w:rsidRPr="00982944" w:rsidRDefault="00E42553" w:rsidP="003F1F7A">
            <w:pPr>
              <w:keepNext/>
              <w:keepLines/>
              <w:jc w:val="both"/>
              <w:rPr>
                <w:rFonts w:ascii="Times New Roman" w:hAnsi="Times New Roman" w:cs="Times New Roman"/>
                <w:sz w:val="20"/>
                <w:szCs w:val="20"/>
              </w:rPr>
            </w:pPr>
            <w:r w:rsidRPr="00982944">
              <w:rPr>
                <w:rFonts w:ascii="Times New Roman" w:hAnsi="Times New Roman" w:cs="Times New Roman"/>
                <w:sz w:val="20"/>
                <w:szCs w:val="20"/>
              </w:rPr>
              <w:t>Permittees to track the amount of wastewater they discharge.</w:t>
            </w:r>
          </w:p>
          <w:p w:rsidR="00E42553" w:rsidRPr="00982944" w:rsidRDefault="00E42553" w:rsidP="003F1F7A">
            <w:pPr>
              <w:keepNext/>
              <w:keepLines/>
              <w:jc w:val="both"/>
              <w:rPr>
                <w:rFonts w:ascii="Times New Roman" w:hAnsi="Times New Roman" w:cs="Times New Roman"/>
                <w:sz w:val="20"/>
                <w:szCs w:val="20"/>
              </w:rPr>
            </w:pPr>
            <w:r w:rsidRPr="00982944">
              <w:rPr>
                <w:rFonts w:ascii="Times New Roman" w:hAnsi="Times New Roman" w:cs="Times New Roman"/>
                <w:sz w:val="20"/>
                <w:szCs w:val="20"/>
              </w:rPr>
              <w:t>Ecology to verify group determination.</w:t>
            </w:r>
          </w:p>
          <w:p w:rsidR="00E42553" w:rsidRPr="00982944" w:rsidRDefault="00E42553" w:rsidP="003F1F7A">
            <w:pPr>
              <w:keepNext/>
              <w:keepLines/>
              <w:jc w:val="both"/>
              <w:rPr>
                <w:rFonts w:ascii="Times New Roman" w:hAnsi="Times New Roman" w:cs="Times New Roman"/>
                <w:sz w:val="20"/>
                <w:szCs w:val="20"/>
              </w:rPr>
            </w:pPr>
            <w:r w:rsidRPr="00982944">
              <w:rPr>
                <w:rFonts w:ascii="Times New Roman" w:hAnsi="Times New Roman" w:cs="Times New Roman"/>
                <w:sz w:val="20"/>
                <w:szCs w:val="20"/>
              </w:rPr>
              <w:t>Ecology to verify compliance with benchmarks (loading rates).</w:t>
            </w:r>
          </w:p>
        </w:tc>
      </w:tr>
      <w:tr w:rsidR="00E42553" w:rsidRPr="00982944" w:rsidTr="003F1F7A">
        <w:trPr>
          <w:trHeight w:val="648"/>
          <w:jc w:val="center"/>
        </w:trPr>
        <w:tc>
          <w:tcPr>
            <w:tcW w:w="2160" w:type="dxa"/>
            <w:vAlign w:val="center"/>
          </w:tcPr>
          <w:p w:rsidR="00E42553" w:rsidRPr="00982944" w:rsidRDefault="00E42553" w:rsidP="003F1F7A">
            <w:pPr>
              <w:rPr>
                <w:rFonts w:ascii="Times New Roman" w:hAnsi="Times New Roman" w:cs="Times New Roman"/>
                <w:sz w:val="20"/>
                <w:szCs w:val="20"/>
              </w:rPr>
            </w:pPr>
            <w:r w:rsidRPr="00982944">
              <w:rPr>
                <w:rFonts w:ascii="Times New Roman" w:hAnsi="Times New Roman" w:cs="Times New Roman"/>
                <w:sz w:val="20"/>
                <w:szCs w:val="20"/>
              </w:rPr>
              <w:t>Monitoring device calibrations</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No</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vAlign w:val="center"/>
          </w:tcPr>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Permittees to verify and demonstrate that devices are working correctly.</w:t>
            </w:r>
          </w:p>
        </w:tc>
      </w:tr>
      <w:tr w:rsidR="00E42553" w:rsidRPr="00982944" w:rsidTr="003F1F7A">
        <w:trPr>
          <w:trHeight w:val="648"/>
          <w:jc w:val="center"/>
        </w:trPr>
        <w:tc>
          <w:tcPr>
            <w:tcW w:w="2160" w:type="dxa"/>
            <w:vAlign w:val="center"/>
          </w:tcPr>
          <w:p w:rsidR="00E42553" w:rsidRPr="00982944" w:rsidRDefault="00E42553" w:rsidP="003F1F7A">
            <w:pPr>
              <w:rPr>
                <w:rFonts w:ascii="Times New Roman" w:hAnsi="Times New Roman" w:cs="Times New Roman"/>
                <w:sz w:val="20"/>
                <w:szCs w:val="20"/>
              </w:rPr>
            </w:pPr>
            <w:r w:rsidRPr="00982944">
              <w:rPr>
                <w:rFonts w:ascii="Times New Roman" w:hAnsi="Times New Roman" w:cs="Times New Roman"/>
                <w:sz w:val="20"/>
                <w:szCs w:val="20"/>
              </w:rPr>
              <w:t>Sample analysis</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vAlign w:val="center"/>
          </w:tcPr>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Permittees know the characteristics of the wastewater.</w:t>
            </w:r>
          </w:p>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Ecology to verify compliance with benchmarks.</w:t>
            </w:r>
          </w:p>
        </w:tc>
      </w:tr>
      <w:tr w:rsidR="00E42553" w:rsidRPr="00982944" w:rsidTr="003F1F7A">
        <w:trPr>
          <w:trHeight w:val="648"/>
          <w:jc w:val="center"/>
        </w:trPr>
        <w:tc>
          <w:tcPr>
            <w:tcW w:w="2160" w:type="dxa"/>
            <w:vAlign w:val="center"/>
          </w:tcPr>
          <w:p w:rsidR="00E42553" w:rsidRPr="00982944" w:rsidRDefault="00E42553" w:rsidP="003F1F7A">
            <w:pPr>
              <w:rPr>
                <w:rFonts w:ascii="Times New Roman" w:hAnsi="Times New Roman" w:cs="Times New Roman"/>
                <w:sz w:val="20"/>
                <w:szCs w:val="20"/>
              </w:rPr>
            </w:pPr>
            <w:r w:rsidRPr="00982944">
              <w:rPr>
                <w:rFonts w:ascii="Times New Roman" w:hAnsi="Times New Roman" w:cs="Times New Roman"/>
                <w:sz w:val="20"/>
                <w:szCs w:val="20"/>
              </w:rPr>
              <w:t>Laboratory information</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No</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vAlign w:val="center"/>
          </w:tcPr>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Permittees to demonstrate that the laboratory and analysis requirements are being met.</w:t>
            </w:r>
          </w:p>
        </w:tc>
      </w:tr>
      <w:tr w:rsidR="00E42553" w:rsidRPr="00982944" w:rsidTr="003F1F7A">
        <w:trPr>
          <w:trHeight w:val="648"/>
          <w:jc w:val="center"/>
        </w:trPr>
        <w:tc>
          <w:tcPr>
            <w:tcW w:w="2160" w:type="dxa"/>
            <w:vAlign w:val="center"/>
          </w:tcPr>
          <w:p w:rsidR="00E42553" w:rsidRPr="00982944" w:rsidRDefault="00E42553" w:rsidP="003F1F7A">
            <w:pPr>
              <w:rPr>
                <w:rFonts w:ascii="Times New Roman" w:hAnsi="Times New Roman" w:cs="Times New Roman"/>
                <w:sz w:val="20"/>
                <w:szCs w:val="20"/>
              </w:rPr>
            </w:pPr>
            <w:r w:rsidRPr="00982944">
              <w:rPr>
                <w:rFonts w:ascii="Times New Roman" w:hAnsi="Times New Roman" w:cs="Times New Roman"/>
                <w:sz w:val="20"/>
                <w:szCs w:val="20"/>
              </w:rPr>
              <w:t>Inspection records</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No</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vAlign w:val="center"/>
          </w:tcPr>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Permittees to determine if wastewater is being managed in compliance with the general permit.</w:t>
            </w:r>
          </w:p>
        </w:tc>
      </w:tr>
      <w:tr w:rsidR="00E42553" w:rsidRPr="00982944" w:rsidTr="003F1F7A">
        <w:trPr>
          <w:trHeight w:val="648"/>
          <w:jc w:val="center"/>
        </w:trPr>
        <w:tc>
          <w:tcPr>
            <w:tcW w:w="2160" w:type="dxa"/>
            <w:vAlign w:val="center"/>
          </w:tcPr>
          <w:p w:rsidR="00E42553" w:rsidRPr="00982944" w:rsidRDefault="00E42553" w:rsidP="003F1F7A">
            <w:pPr>
              <w:rPr>
                <w:rFonts w:ascii="Times New Roman" w:hAnsi="Times New Roman" w:cs="Times New Roman"/>
                <w:sz w:val="20"/>
                <w:szCs w:val="20"/>
              </w:rPr>
            </w:pPr>
            <w:r w:rsidRPr="00982944">
              <w:rPr>
                <w:rFonts w:ascii="Times New Roman" w:hAnsi="Times New Roman" w:cs="Times New Roman"/>
                <w:sz w:val="20"/>
                <w:szCs w:val="20"/>
              </w:rPr>
              <w:t>Training records</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No</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vAlign w:val="center"/>
          </w:tcPr>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Permittees to demonstrate that necessary staff are informed about proper waste management practices.</w:t>
            </w:r>
          </w:p>
        </w:tc>
      </w:tr>
      <w:tr w:rsidR="00E42553" w:rsidRPr="00982944" w:rsidTr="003F1F7A">
        <w:trPr>
          <w:trHeight w:val="648"/>
          <w:jc w:val="center"/>
        </w:trPr>
        <w:tc>
          <w:tcPr>
            <w:tcW w:w="2160" w:type="dxa"/>
            <w:vAlign w:val="center"/>
          </w:tcPr>
          <w:p w:rsidR="00E42553" w:rsidRPr="00982944" w:rsidRDefault="00E42553" w:rsidP="003F1F7A">
            <w:pPr>
              <w:rPr>
                <w:rFonts w:ascii="Times New Roman" w:hAnsi="Times New Roman" w:cs="Times New Roman"/>
                <w:sz w:val="20"/>
                <w:szCs w:val="20"/>
              </w:rPr>
            </w:pPr>
            <w:r w:rsidRPr="00982944">
              <w:rPr>
                <w:rFonts w:ascii="Times New Roman" w:hAnsi="Times New Roman" w:cs="Times New Roman"/>
                <w:sz w:val="20"/>
                <w:szCs w:val="20"/>
              </w:rPr>
              <w:t>Best management practices</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No</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vAlign w:val="center"/>
          </w:tcPr>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Permittees to track practices and tools they use to properly manage their waste.</w:t>
            </w:r>
          </w:p>
        </w:tc>
      </w:tr>
      <w:tr w:rsidR="00E42553" w:rsidRPr="00982944" w:rsidTr="003F1F7A">
        <w:trPr>
          <w:trHeight w:val="1296"/>
          <w:jc w:val="center"/>
        </w:trPr>
        <w:tc>
          <w:tcPr>
            <w:tcW w:w="2160" w:type="dxa"/>
            <w:vAlign w:val="center"/>
          </w:tcPr>
          <w:p w:rsidR="00E42553" w:rsidRPr="00982944" w:rsidRDefault="00E42553" w:rsidP="003F1F7A">
            <w:pPr>
              <w:rPr>
                <w:rFonts w:ascii="Times New Roman" w:hAnsi="Times New Roman" w:cs="Times New Roman"/>
                <w:sz w:val="20"/>
                <w:szCs w:val="20"/>
              </w:rPr>
            </w:pPr>
            <w:r w:rsidRPr="00982944">
              <w:rPr>
                <w:rFonts w:ascii="Times New Roman" w:hAnsi="Times New Roman" w:cs="Times New Roman"/>
                <w:sz w:val="20"/>
                <w:szCs w:val="20"/>
              </w:rPr>
              <w:t>Winery Pollution Prevention Plan</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vAlign w:val="center"/>
          </w:tcPr>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Permittees to demonstrate compliance with the general permit.</w:t>
            </w:r>
          </w:p>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Permittees to store compliance documents.</w:t>
            </w:r>
          </w:p>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Permittees to inform waste management practices and decisions.</w:t>
            </w:r>
          </w:p>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Ecology to verify it was developed and to learn about Permittee’s waste management practices.</w:t>
            </w:r>
          </w:p>
        </w:tc>
      </w:tr>
      <w:tr w:rsidR="00E42553" w:rsidRPr="00982944" w:rsidTr="003F1F7A">
        <w:trPr>
          <w:trHeight w:val="360"/>
          <w:jc w:val="center"/>
        </w:trPr>
        <w:tc>
          <w:tcPr>
            <w:tcW w:w="2160" w:type="dxa"/>
            <w:vAlign w:val="center"/>
          </w:tcPr>
          <w:p w:rsidR="00E42553" w:rsidRPr="00982944" w:rsidRDefault="00E42553" w:rsidP="003F1F7A">
            <w:pPr>
              <w:rPr>
                <w:rFonts w:ascii="Times New Roman" w:hAnsi="Times New Roman" w:cs="Times New Roman"/>
                <w:sz w:val="20"/>
                <w:szCs w:val="20"/>
              </w:rPr>
            </w:pPr>
            <w:r w:rsidRPr="00982944">
              <w:rPr>
                <w:rFonts w:ascii="Times New Roman" w:hAnsi="Times New Roman" w:cs="Times New Roman"/>
                <w:sz w:val="20"/>
                <w:szCs w:val="20"/>
              </w:rPr>
              <w:t>Exported winery waste</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No</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vAlign w:val="center"/>
          </w:tcPr>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Permittees to track the export of residual solid winery waste.</w:t>
            </w:r>
          </w:p>
        </w:tc>
      </w:tr>
      <w:tr w:rsidR="00E42553" w:rsidRPr="00982944" w:rsidTr="003F1F7A">
        <w:trPr>
          <w:trHeight w:val="792"/>
          <w:jc w:val="center"/>
        </w:trPr>
        <w:tc>
          <w:tcPr>
            <w:tcW w:w="2160" w:type="dxa"/>
            <w:vAlign w:val="center"/>
          </w:tcPr>
          <w:p w:rsidR="00E42553" w:rsidRPr="00982944" w:rsidRDefault="00E42553" w:rsidP="003F1F7A">
            <w:pPr>
              <w:rPr>
                <w:rFonts w:ascii="Times New Roman" w:hAnsi="Times New Roman" w:cs="Times New Roman"/>
                <w:sz w:val="20"/>
                <w:szCs w:val="20"/>
              </w:rPr>
            </w:pPr>
            <w:r w:rsidRPr="00982944">
              <w:rPr>
                <w:rFonts w:ascii="Times New Roman" w:hAnsi="Times New Roman" w:cs="Times New Roman"/>
                <w:sz w:val="20"/>
                <w:szCs w:val="20"/>
              </w:rPr>
              <w:t>Annual Reports</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vAlign w:val="center"/>
          </w:tcPr>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Ecology to verify compliance with the general permit.</w:t>
            </w:r>
          </w:p>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Ecology to learn about the Permittee’s waste management practices.</w:t>
            </w:r>
          </w:p>
        </w:tc>
      </w:tr>
      <w:tr w:rsidR="00E42553" w:rsidRPr="00982944" w:rsidTr="003F1F7A">
        <w:trPr>
          <w:trHeight w:val="648"/>
          <w:jc w:val="center"/>
        </w:trPr>
        <w:tc>
          <w:tcPr>
            <w:tcW w:w="2160" w:type="dxa"/>
            <w:vAlign w:val="center"/>
          </w:tcPr>
          <w:p w:rsidR="00E42553" w:rsidRPr="00982944" w:rsidRDefault="00E42553" w:rsidP="003F1F7A">
            <w:pPr>
              <w:rPr>
                <w:rFonts w:ascii="Times New Roman" w:hAnsi="Times New Roman" w:cs="Times New Roman"/>
                <w:sz w:val="20"/>
                <w:szCs w:val="20"/>
              </w:rPr>
            </w:pPr>
            <w:r w:rsidRPr="00982944">
              <w:rPr>
                <w:rFonts w:ascii="Times New Roman" w:hAnsi="Times New Roman" w:cs="Times New Roman"/>
                <w:sz w:val="20"/>
                <w:szCs w:val="20"/>
              </w:rPr>
              <w:t>Reporting to POTWs</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No</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vAlign w:val="center"/>
          </w:tcPr>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Permittees to know how to contact their POTW in case of an emergency.</w:t>
            </w:r>
          </w:p>
        </w:tc>
      </w:tr>
      <w:tr w:rsidR="00E42553" w:rsidRPr="00982944" w:rsidTr="003F1F7A">
        <w:trPr>
          <w:trHeight w:val="360"/>
          <w:jc w:val="center"/>
        </w:trPr>
        <w:tc>
          <w:tcPr>
            <w:tcW w:w="2160" w:type="dxa"/>
            <w:vAlign w:val="center"/>
          </w:tcPr>
          <w:p w:rsidR="00E42553" w:rsidRPr="00982944" w:rsidRDefault="00E42553" w:rsidP="003F1F7A">
            <w:pPr>
              <w:rPr>
                <w:rFonts w:ascii="Times New Roman" w:hAnsi="Times New Roman" w:cs="Times New Roman"/>
                <w:sz w:val="20"/>
                <w:szCs w:val="20"/>
              </w:rPr>
            </w:pPr>
            <w:r w:rsidRPr="00982944">
              <w:rPr>
                <w:rFonts w:ascii="Times New Roman" w:hAnsi="Times New Roman" w:cs="Times New Roman"/>
                <w:sz w:val="20"/>
                <w:szCs w:val="20"/>
              </w:rPr>
              <w:lastRenderedPageBreak/>
              <w:t>Spills reporting</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No</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vAlign w:val="center"/>
          </w:tcPr>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Permittees to know who to contact in the event of a spill.</w:t>
            </w:r>
          </w:p>
        </w:tc>
      </w:tr>
      <w:tr w:rsidR="00E42553" w:rsidRPr="00982944" w:rsidTr="003F1F7A">
        <w:trPr>
          <w:trHeight w:val="648"/>
          <w:jc w:val="center"/>
        </w:trPr>
        <w:tc>
          <w:tcPr>
            <w:tcW w:w="2160" w:type="dxa"/>
            <w:vAlign w:val="center"/>
          </w:tcPr>
          <w:p w:rsidR="00E42553" w:rsidRPr="00982944" w:rsidRDefault="00E42553" w:rsidP="003F1F7A">
            <w:pPr>
              <w:rPr>
                <w:rFonts w:ascii="Times New Roman" w:hAnsi="Times New Roman" w:cs="Times New Roman"/>
                <w:sz w:val="20"/>
                <w:szCs w:val="20"/>
              </w:rPr>
            </w:pPr>
            <w:r w:rsidRPr="00982944">
              <w:rPr>
                <w:rFonts w:ascii="Times New Roman" w:hAnsi="Times New Roman" w:cs="Times New Roman"/>
                <w:sz w:val="20"/>
                <w:szCs w:val="20"/>
              </w:rPr>
              <w:t>Lagoon Assessment</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vAlign w:val="center"/>
          </w:tcPr>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Ecology and Permittees to know if lagoons leak.  This will inform future permit revisions.</w:t>
            </w:r>
          </w:p>
        </w:tc>
      </w:tr>
      <w:tr w:rsidR="00E42553" w:rsidRPr="00982944" w:rsidTr="003F1F7A">
        <w:trPr>
          <w:trHeight w:val="792"/>
          <w:jc w:val="center"/>
        </w:trPr>
        <w:tc>
          <w:tcPr>
            <w:tcW w:w="2160" w:type="dxa"/>
            <w:vAlign w:val="center"/>
          </w:tcPr>
          <w:p w:rsidR="00E42553" w:rsidRPr="00982944" w:rsidRDefault="00E42553" w:rsidP="003F1F7A">
            <w:pPr>
              <w:rPr>
                <w:rFonts w:ascii="Times New Roman" w:hAnsi="Times New Roman" w:cs="Times New Roman"/>
                <w:sz w:val="20"/>
                <w:szCs w:val="20"/>
              </w:rPr>
            </w:pPr>
            <w:r w:rsidRPr="00982944">
              <w:rPr>
                <w:rFonts w:ascii="Times New Roman" w:hAnsi="Times New Roman" w:cs="Times New Roman"/>
                <w:sz w:val="20"/>
                <w:szCs w:val="20"/>
              </w:rPr>
              <w:t>Subsurface infiltration system assessment</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1152" w:type="dxa"/>
            <w:vAlign w:val="center"/>
          </w:tcPr>
          <w:p w:rsidR="00E42553" w:rsidRPr="00982944" w:rsidRDefault="00E42553" w:rsidP="003F1F7A">
            <w:pPr>
              <w:jc w:val="center"/>
              <w:rPr>
                <w:rFonts w:ascii="Times New Roman" w:hAnsi="Times New Roman" w:cs="Times New Roman"/>
                <w:sz w:val="20"/>
                <w:szCs w:val="20"/>
              </w:rPr>
            </w:pPr>
            <w:r w:rsidRPr="00982944">
              <w:rPr>
                <w:rFonts w:ascii="Times New Roman" w:hAnsi="Times New Roman" w:cs="Times New Roman"/>
                <w:sz w:val="20"/>
                <w:szCs w:val="20"/>
              </w:rPr>
              <w:t>Yes</w:t>
            </w:r>
          </w:p>
        </w:tc>
        <w:tc>
          <w:tcPr>
            <w:tcW w:w="5328" w:type="dxa"/>
            <w:vAlign w:val="center"/>
          </w:tcPr>
          <w:p w:rsidR="00E42553" w:rsidRPr="00982944" w:rsidRDefault="00E42553" w:rsidP="003F1F7A">
            <w:pPr>
              <w:jc w:val="both"/>
              <w:rPr>
                <w:rFonts w:ascii="Times New Roman" w:hAnsi="Times New Roman" w:cs="Times New Roman"/>
                <w:sz w:val="20"/>
                <w:szCs w:val="20"/>
              </w:rPr>
            </w:pPr>
            <w:r w:rsidRPr="00982944">
              <w:rPr>
                <w:rFonts w:ascii="Times New Roman" w:hAnsi="Times New Roman" w:cs="Times New Roman"/>
                <w:sz w:val="20"/>
                <w:szCs w:val="20"/>
              </w:rPr>
              <w:t>Ecology and Permittees to know if existing subsurface infiltration systems effectively treat wastewater.  This will inform future permit revisions.</w:t>
            </w:r>
          </w:p>
        </w:tc>
      </w:tr>
    </w:tbl>
    <w:p w:rsidR="00E42553" w:rsidRPr="00E92E92" w:rsidRDefault="00E42553" w:rsidP="00E42553">
      <w:pPr>
        <w:tabs>
          <w:tab w:val="left" w:pos="720"/>
        </w:tabs>
        <w:spacing w:after="0" w:line="240" w:lineRule="auto"/>
        <w:rPr>
          <w:rFonts w:ascii="Times New Roman" w:hAnsi="Times New Roman" w:cs="Times New Roman"/>
        </w:rPr>
      </w:pPr>
    </w:p>
    <w:p w:rsidR="00E42553" w:rsidRPr="00E92E92" w:rsidRDefault="00E42553" w:rsidP="00E42553">
      <w:pPr>
        <w:tabs>
          <w:tab w:val="left" w:pos="720"/>
        </w:tabs>
        <w:spacing w:after="0" w:line="240" w:lineRule="auto"/>
        <w:rPr>
          <w:rFonts w:ascii="Times New Roman" w:hAnsi="Times New Roman" w:cs="Times New Roman"/>
        </w:rPr>
      </w:pPr>
    </w:p>
    <w:p w:rsidR="00E42553" w:rsidRDefault="00E42553" w:rsidP="00E42553">
      <w:pPr>
        <w:tabs>
          <w:tab w:val="left" w:pos="720"/>
        </w:tabs>
        <w:spacing w:after="12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1927B4" w:rsidRPr="00F7448F" w:rsidRDefault="00E42553" w:rsidP="00AE7039">
      <w:pPr>
        <w:pStyle w:val="Heading1"/>
      </w:pPr>
      <w:bookmarkStart w:id="30" w:name="_Toc479657536"/>
      <w:r w:rsidRPr="00F7448F">
        <w:lastRenderedPageBreak/>
        <w:t>8</w:t>
      </w:r>
      <w:r w:rsidR="001927B4" w:rsidRPr="00F7448F">
        <w:t>.0</w:t>
      </w:r>
      <w:r w:rsidR="001927B4" w:rsidRPr="00F7448F">
        <w:tab/>
        <w:t>ECONOMIC IMPACT ANALYSIS</w:t>
      </w:r>
      <w:bookmarkEnd w:id="30"/>
    </w:p>
    <w:p w:rsidR="001927B4" w:rsidRDefault="00240075" w:rsidP="001927B4">
      <w:pPr>
        <w:tabs>
          <w:tab w:val="left" w:pos="720"/>
        </w:tabs>
        <w:spacing w:after="0" w:line="240" w:lineRule="auto"/>
        <w:rPr>
          <w:rFonts w:ascii="Times New Roman" w:hAnsi="Times New Roman" w:cs="Times New Roman"/>
        </w:rPr>
      </w:pPr>
      <w:r>
        <w:rPr>
          <w:rFonts w:ascii="Times New Roman" w:hAnsi="Times New Roman" w:cs="Times New Roman"/>
        </w:rPr>
        <w:t>The economic impact analysis will be included with the F</w:t>
      </w:r>
      <w:r w:rsidR="001927B4">
        <w:rPr>
          <w:rFonts w:ascii="Times New Roman" w:hAnsi="Times New Roman" w:cs="Times New Roman"/>
        </w:rPr>
        <w:t xml:space="preserve">ormal </w:t>
      </w:r>
      <w:r>
        <w:rPr>
          <w:rFonts w:ascii="Times New Roman" w:hAnsi="Times New Roman" w:cs="Times New Roman"/>
        </w:rPr>
        <w:t>D</w:t>
      </w:r>
      <w:r w:rsidR="001927B4">
        <w:rPr>
          <w:rFonts w:ascii="Times New Roman" w:hAnsi="Times New Roman" w:cs="Times New Roman"/>
        </w:rPr>
        <w:t>raft</w:t>
      </w:r>
      <w:r>
        <w:rPr>
          <w:rFonts w:ascii="Times New Roman" w:hAnsi="Times New Roman" w:cs="Times New Roman"/>
        </w:rPr>
        <w:t xml:space="preserve"> of the Winery General Permit</w:t>
      </w:r>
      <w:r w:rsidR="001927B4">
        <w:rPr>
          <w:rFonts w:ascii="Times New Roman" w:hAnsi="Times New Roman" w:cs="Times New Roman"/>
        </w:rPr>
        <w:t>.</w:t>
      </w:r>
    </w:p>
    <w:p w:rsidR="0093288C" w:rsidRPr="00E92E92" w:rsidRDefault="0093288C" w:rsidP="001927B4">
      <w:pPr>
        <w:tabs>
          <w:tab w:val="left" w:pos="720"/>
        </w:tabs>
        <w:spacing w:after="0" w:line="240" w:lineRule="auto"/>
        <w:rPr>
          <w:rFonts w:ascii="Times New Roman" w:hAnsi="Times New Roman" w:cs="Times New Roman"/>
        </w:rPr>
      </w:pPr>
    </w:p>
    <w:p w:rsidR="00F7448F" w:rsidRPr="00E92E92" w:rsidRDefault="00F7448F" w:rsidP="001927B4">
      <w:pPr>
        <w:tabs>
          <w:tab w:val="left" w:pos="720"/>
        </w:tabs>
        <w:spacing w:after="0" w:line="240" w:lineRule="auto"/>
        <w:rPr>
          <w:rFonts w:ascii="Times New Roman" w:hAnsi="Times New Roman" w:cs="Times New Roman"/>
        </w:rPr>
      </w:pPr>
    </w:p>
    <w:p w:rsidR="00FC21C0" w:rsidRDefault="00FC21C0" w:rsidP="001927B4">
      <w:pPr>
        <w:tabs>
          <w:tab w:val="left" w:pos="720"/>
        </w:tabs>
        <w:spacing w:after="0" w:line="240" w:lineRule="auto"/>
        <w:rPr>
          <w:rFonts w:ascii="Times New Roman" w:hAnsi="Times New Roman" w:cs="Times New Roman"/>
        </w:rPr>
        <w:sectPr w:rsidR="00FC21C0" w:rsidSect="00FC21C0">
          <w:headerReference w:type="default" r:id="rId47"/>
          <w:footerReference w:type="default" r:id="rId48"/>
          <w:pgSz w:w="12240" w:h="15840" w:code="1"/>
          <w:pgMar w:top="1440" w:right="1440" w:bottom="1440" w:left="1440" w:header="720" w:footer="720" w:gutter="0"/>
          <w:cols w:space="720"/>
          <w:docGrid w:linePitch="360"/>
        </w:sectPr>
      </w:pPr>
    </w:p>
    <w:p w:rsidR="00FC21C0" w:rsidRPr="00F07958" w:rsidRDefault="00FC21C0" w:rsidP="00FC21C0">
      <w:pPr>
        <w:tabs>
          <w:tab w:val="right" w:pos="9360"/>
        </w:tabs>
        <w:spacing w:after="120" w:line="240" w:lineRule="auto"/>
        <w:jc w:val="center"/>
        <w:rPr>
          <w:rFonts w:ascii="Times New Roman" w:eastAsia="Times New Roman" w:hAnsi="Times New Roman" w:cs="Times New Roman"/>
          <w:b/>
          <w:sz w:val="26"/>
          <w:szCs w:val="26"/>
          <w:u w:val="single"/>
        </w:rPr>
      </w:pPr>
      <w:r w:rsidRPr="00F07958">
        <w:rPr>
          <w:rFonts w:ascii="Times New Roman" w:eastAsia="Times New Roman" w:hAnsi="Times New Roman" w:cs="Times New Roman"/>
          <w:b/>
          <w:sz w:val="26"/>
          <w:szCs w:val="26"/>
          <w:u w:val="single"/>
        </w:rPr>
        <w:lastRenderedPageBreak/>
        <w:t xml:space="preserve">APPENDIX </w:t>
      </w:r>
      <w:r>
        <w:rPr>
          <w:rFonts w:ascii="Times New Roman" w:eastAsia="Times New Roman" w:hAnsi="Times New Roman" w:cs="Times New Roman"/>
          <w:b/>
          <w:sz w:val="26"/>
          <w:szCs w:val="26"/>
          <w:u w:val="single"/>
        </w:rPr>
        <w:t>A</w:t>
      </w:r>
    </w:p>
    <w:p w:rsidR="00FC21C0" w:rsidRPr="000A3714" w:rsidRDefault="00FC21C0" w:rsidP="00FC21C0">
      <w:pPr>
        <w:spacing w:after="120" w:line="240" w:lineRule="auto"/>
        <w:jc w:val="center"/>
        <w:rPr>
          <w:rFonts w:ascii="Times New Roman" w:hAnsi="Times New Roman" w:cs="Times New Roman"/>
          <w:b/>
          <w:sz w:val="26"/>
          <w:szCs w:val="26"/>
        </w:rPr>
      </w:pPr>
      <w:r>
        <w:rPr>
          <w:rFonts w:ascii="Times New Roman" w:hAnsi="Times New Roman" w:cs="Times New Roman"/>
          <w:b/>
          <w:sz w:val="26"/>
          <w:szCs w:val="26"/>
        </w:rPr>
        <w:t>Technical Calculations</w:t>
      </w:r>
    </w:p>
    <w:p w:rsidR="00FC21C0" w:rsidRDefault="00FC21C0" w:rsidP="00FC21C0">
      <w:pPr>
        <w:tabs>
          <w:tab w:val="left" w:pos="720"/>
        </w:tabs>
        <w:spacing w:after="0" w:line="240" w:lineRule="auto"/>
        <w:rPr>
          <w:rFonts w:ascii="Times New Roman" w:hAnsi="Times New Roman" w:cs="Times New Roman"/>
        </w:rPr>
      </w:pPr>
    </w:p>
    <w:p w:rsidR="00FC21C0" w:rsidRDefault="00FC21C0" w:rsidP="00FC21C0">
      <w:pPr>
        <w:tabs>
          <w:tab w:val="left" w:pos="720"/>
        </w:tabs>
        <w:spacing w:after="0" w:line="240" w:lineRule="auto"/>
        <w:rPr>
          <w:rFonts w:ascii="Times New Roman" w:hAnsi="Times New Roman" w:cs="Times New Roman"/>
        </w:rPr>
      </w:pPr>
    </w:p>
    <w:p w:rsidR="00FC21C0" w:rsidRDefault="00FC21C0" w:rsidP="00FC21C0">
      <w:pPr>
        <w:tabs>
          <w:tab w:val="left" w:pos="720"/>
        </w:tabs>
        <w:spacing w:after="0" w:line="240" w:lineRule="auto"/>
        <w:rPr>
          <w:rFonts w:ascii="Times New Roman" w:hAnsi="Times New Roman" w:cs="Times New Roman"/>
        </w:rPr>
      </w:pPr>
    </w:p>
    <w:p w:rsidR="00FC21C0" w:rsidRPr="00F757CD" w:rsidRDefault="00FC21C0" w:rsidP="00FC21C0">
      <w:pPr>
        <w:spacing w:after="120" w:line="240" w:lineRule="auto"/>
        <w:rPr>
          <w:rFonts w:ascii="Times New Roman" w:eastAsiaTheme="minorEastAsia" w:hAnsi="Times New Roman" w:cs="Times New Roman"/>
          <w:b/>
        </w:rPr>
      </w:pPr>
      <w:r w:rsidRPr="00F757CD">
        <w:rPr>
          <w:rFonts w:ascii="Times New Roman" w:eastAsiaTheme="minorEastAsia" w:hAnsi="Times New Roman" w:cs="Times New Roman"/>
          <w:b/>
        </w:rPr>
        <w:t>Equations</w:t>
      </w:r>
    </w:p>
    <w:p w:rsidR="00FC21C0" w:rsidRPr="00F757CD" w:rsidRDefault="00FC21C0" w:rsidP="00FC21C0">
      <w:pPr>
        <w:spacing w:after="0" w:line="240" w:lineRule="auto"/>
        <w:rPr>
          <w:rFonts w:ascii="Times New Roman" w:eastAsiaTheme="minorEastAsia" w:hAnsi="Times New Roman" w:cs="Times New Roman"/>
        </w:rPr>
      </w:pPr>
      <m:oMathPara>
        <m:oMathParaPr>
          <m:jc m:val="left"/>
        </m:oMathParaPr>
        <m:oMath>
          <m:r>
            <w:rPr>
              <w:rFonts w:ascii="Cambria Math" w:hAnsi="Cambria Math" w:cs="Times New Roman"/>
            </w:rPr>
            <m:t xml:space="preserve">Loading </m:t>
          </m:r>
          <m:d>
            <m:dPr>
              <m:ctrlPr>
                <w:rPr>
                  <w:rFonts w:ascii="Cambria Math" w:hAnsi="Cambria Math" w:cs="Times New Roman"/>
                  <w:i/>
                </w:rPr>
              </m:ctrlPr>
            </m:dPr>
            <m:e>
              <m:r>
                <w:rPr>
                  <w:rFonts w:ascii="Cambria Math" w:hAnsi="Cambria Math" w:cs="Times New Roman"/>
                </w:rPr>
                <m:t>lbs</m:t>
              </m:r>
            </m:e>
          </m:d>
          <m:r>
            <w:rPr>
              <w:rFonts w:ascii="Cambria Math" w:hAnsi="Cambria Math" w:cs="Times New Roman"/>
            </w:rPr>
            <m:t>= Concentration(</m:t>
          </m:r>
          <m:f>
            <m:fPr>
              <m:type m:val="lin"/>
              <m:ctrlPr>
                <w:rPr>
                  <w:rFonts w:ascii="Cambria Math" w:hAnsi="Cambria Math" w:cs="Times New Roman"/>
                  <w:i/>
                </w:rPr>
              </m:ctrlPr>
            </m:fPr>
            <m:num>
              <m:r>
                <w:rPr>
                  <w:rFonts w:ascii="Cambria Math" w:hAnsi="Cambria Math" w:cs="Times New Roman"/>
                </w:rPr>
                <m:t>mg</m:t>
              </m:r>
            </m:num>
            <m:den>
              <m:r>
                <w:rPr>
                  <w:rFonts w:ascii="Cambria Math" w:hAnsi="Cambria Math" w:cs="Times New Roman"/>
                </w:rPr>
                <m:t xml:space="preserve">L) × Volume </m:t>
              </m:r>
              <m:d>
                <m:dPr>
                  <m:ctrlPr>
                    <w:rPr>
                      <w:rFonts w:ascii="Cambria Math" w:hAnsi="Cambria Math" w:cs="Times New Roman"/>
                      <w:i/>
                    </w:rPr>
                  </m:ctrlPr>
                </m:dPr>
                <m:e>
                  <m:r>
                    <w:rPr>
                      <w:rFonts w:ascii="Cambria Math" w:hAnsi="Cambria Math" w:cs="Times New Roman"/>
                    </w:rPr>
                    <m:t>million gallons</m:t>
                  </m:r>
                </m:e>
              </m:d>
              <m:r>
                <w:rPr>
                  <w:rFonts w:ascii="Cambria Math" w:hAnsi="Cambria Math" w:cs="Times New Roman"/>
                </w:rPr>
                <m:t>× 8.34 (</m:t>
              </m:r>
              <m:f>
                <m:fPr>
                  <m:ctrlPr>
                    <w:rPr>
                      <w:rFonts w:ascii="Cambria Math" w:hAnsi="Cambria Math" w:cs="Times New Roman"/>
                      <w:i/>
                    </w:rPr>
                  </m:ctrlPr>
                </m:fPr>
                <m:num>
                  <m:r>
                    <w:rPr>
                      <w:rFonts w:ascii="Cambria Math" w:hAnsi="Cambria Math" w:cs="Times New Roman"/>
                    </w:rPr>
                    <m:t>lbs</m:t>
                  </m:r>
                </m:num>
                <m:den>
                  <m:r>
                    <w:rPr>
                      <w:rFonts w:ascii="Cambria Math" w:hAnsi="Cambria Math" w:cs="Times New Roman"/>
                    </w:rPr>
                    <m:t>gallon</m:t>
                  </m:r>
                </m:den>
              </m:f>
              <m:r>
                <w:rPr>
                  <w:rFonts w:ascii="Cambria Math" w:hAnsi="Cambria Math" w:cs="Times New Roman"/>
                </w:rPr>
                <m:t>)</m:t>
              </m:r>
            </m:den>
          </m:f>
        </m:oMath>
      </m:oMathPara>
    </w:p>
    <w:p w:rsidR="00FC21C0" w:rsidRPr="00F757CD" w:rsidRDefault="00FC21C0" w:rsidP="00FC21C0">
      <w:pPr>
        <w:spacing w:after="0" w:line="240" w:lineRule="auto"/>
        <w:rPr>
          <w:rFonts w:ascii="Times New Roman" w:eastAsiaTheme="minorEastAsia" w:hAnsi="Times New Roman" w:cs="Times New Roman"/>
        </w:rPr>
      </w:pPr>
    </w:p>
    <w:p w:rsidR="00FC21C0" w:rsidRPr="00F757CD" w:rsidRDefault="00FC21C0" w:rsidP="00FC21C0">
      <w:pPr>
        <w:spacing w:after="0" w:line="240" w:lineRule="auto"/>
        <w:rPr>
          <w:rFonts w:ascii="Times New Roman" w:eastAsiaTheme="minorEastAsia" w:hAnsi="Times New Roman" w:cs="Times New Roman"/>
        </w:rPr>
      </w:pPr>
      <m:oMathPara>
        <m:oMathParaPr>
          <m:jc m:val="left"/>
        </m:oMathParaPr>
        <m:oMath>
          <m:r>
            <w:rPr>
              <w:rFonts w:ascii="Cambria Math" w:hAnsi="Cambria Math" w:cs="Times New Roman"/>
            </w:rPr>
            <m:t xml:space="preserve">Volume </m:t>
          </m:r>
          <m:d>
            <m:dPr>
              <m:ctrlPr>
                <w:rPr>
                  <w:rFonts w:ascii="Cambria Math" w:hAnsi="Cambria Math" w:cs="Times New Roman"/>
                  <w:i/>
                </w:rPr>
              </m:ctrlPr>
            </m:dPr>
            <m:e>
              <m:r>
                <w:rPr>
                  <w:rFonts w:ascii="Cambria Math" w:hAnsi="Cambria Math" w:cs="Times New Roman"/>
                </w:rPr>
                <m:t>gallons</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Loading (lbs)</m:t>
              </m:r>
            </m:num>
            <m:den>
              <m:r>
                <w:rPr>
                  <w:rFonts w:ascii="Cambria Math" w:hAnsi="Cambria Math" w:cs="Times New Roman"/>
                </w:rPr>
                <m:t xml:space="preserve">Concentration </m:t>
              </m:r>
              <m:d>
                <m:dPr>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rPr>
                        <m:t>mg</m:t>
                      </m:r>
                    </m:num>
                    <m:den>
                      <m:r>
                        <w:rPr>
                          <w:rFonts w:ascii="Cambria Math" w:hAnsi="Cambria Math" w:cs="Times New Roman"/>
                        </w:rPr>
                        <m:t>L</m:t>
                      </m:r>
                    </m:den>
                  </m:f>
                </m:e>
              </m:d>
              <m:r>
                <w:rPr>
                  <w:rFonts w:ascii="Cambria Math" w:hAnsi="Cambria Math" w:cs="Times New Roman"/>
                </w:rPr>
                <m:t xml:space="preserve">  ×  8.34</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lbs</m:t>
                      </m:r>
                    </m:num>
                    <m:den>
                      <m:r>
                        <w:rPr>
                          <w:rFonts w:ascii="Cambria Math" w:hAnsi="Cambria Math" w:cs="Times New Roman"/>
                        </w:rPr>
                        <m:t>gallon</m:t>
                      </m:r>
                    </m:den>
                  </m:f>
                </m:e>
              </m:d>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 xml:space="preserve"> 10</m:t>
                  </m:r>
                </m:e>
                <m:sup>
                  <m:r>
                    <w:rPr>
                      <w:rFonts w:ascii="Cambria Math" w:hAnsi="Cambria Math" w:cs="Times New Roman"/>
                    </w:rPr>
                    <m:t>-6</m:t>
                  </m:r>
                </m:sup>
              </m:sSup>
            </m:den>
          </m:f>
        </m:oMath>
      </m:oMathPara>
    </w:p>
    <w:p w:rsidR="00FC21C0" w:rsidRDefault="00FC21C0" w:rsidP="00FC21C0">
      <w:pPr>
        <w:spacing w:after="0" w:line="240" w:lineRule="auto"/>
        <w:rPr>
          <w:rFonts w:ascii="Times New Roman" w:eastAsiaTheme="minorEastAsia" w:hAnsi="Times New Roman" w:cs="Times New Roman"/>
          <w:u w:val="single"/>
        </w:rPr>
      </w:pPr>
    </w:p>
    <w:p w:rsidR="00FC21C0" w:rsidRDefault="00FC21C0" w:rsidP="00FC21C0">
      <w:pPr>
        <w:spacing w:after="0" w:line="240" w:lineRule="auto"/>
        <w:rPr>
          <w:rFonts w:ascii="Times New Roman" w:eastAsiaTheme="minorEastAsia" w:hAnsi="Times New Roman" w:cs="Times New Roman"/>
          <w:u w:val="single"/>
        </w:rPr>
      </w:pPr>
    </w:p>
    <w:p w:rsidR="00FC21C0" w:rsidRDefault="00FC21C0" w:rsidP="00FC21C0">
      <w:pPr>
        <w:spacing w:after="0" w:line="240" w:lineRule="auto"/>
        <w:rPr>
          <w:rFonts w:ascii="Times New Roman" w:eastAsiaTheme="minorEastAsia" w:hAnsi="Times New Roman" w:cs="Times New Roman"/>
          <w:u w:val="single"/>
        </w:rPr>
      </w:pPr>
    </w:p>
    <w:p w:rsidR="00FC21C0" w:rsidRDefault="00FC21C0" w:rsidP="00FC21C0">
      <w:pPr>
        <w:spacing w:after="0" w:line="240" w:lineRule="auto"/>
        <w:rPr>
          <w:rFonts w:ascii="Times New Roman" w:eastAsiaTheme="minorEastAsia" w:hAnsi="Times New Roman" w:cs="Times New Roman"/>
          <w:u w:val="single"/>
        </w:rPr>
      </w:pPr>
    </w:p>
    <w:p w:rsidR="00FC21C0" w:rsidRPr="00F757CD" w:rsidRDefault="00FC21C0" w:rsidP="00FC21C0">
      <w:pPr>
        <w:spacing w:after="120" w:line="240" w:lineRule="auto"/>
        <w:rPr>
          <w:rFonts w:ascii="Times New Roman" w:eastAsiaTheme="minorEastAsia" w:hAnsi="Times New Roman" w:cs="Times New Roman"/>
          <w:b/>
        </w:rPr>
      </w:pPr>
      <w:r w:rsidRPr="00F757CD">
        <w:rPr>
          <w:rFonts w:ascii="Times New Roman" w:eastAsiaTheme="minorEastAsia" w:hAnsi="Times New Roman" w:cs="Times New Roman"/>
          <w:b/>
        </w:rPr>
        <w:t>Example Calculation</w:t>
      </w:r>
    </w:p>
    <w:p w:rsidR="00FC21C0" w:rsidRPr="00F757CD" w:rsidRDefault="00FC21C0" w:rsidP="00FC21C0">
      <w:pPr>
        <w:spacing w:after="0" w:line="240" w:lineRule="auto"/>
        <w:rPr>
          <w:rFonts w:ascii="Times New Roman" w:eastAsiaTheme="minorEastAsia" w:hAnsi="Times New Roman" w:cs="Times New Roman"/>
        </w:rPr>
      </w:pPr>
      <m:oMathPara>
        <m:oMathParaPr>
          <m:jc m:val="left"/>
        </m:oMathParaPr>
        <m:oMath>
          <m:r>
            <w:rPr>
              <w:rFonts w:ascii="Cambria Math" w:hAnsi="Cambria Math" w:cs="Times New Roman"/>
            </w:rPr>
            <m:t xml:space="preserve">Total Volume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gallons</m:t>
                  </m:r>
                </m:num>
                <m:den>
                  <m:r>
                    <w:rPr>
                      <w:rFonts w:ascii="Cambria Math" w:hAnsi="Cambria Math" w:cs="Times New Roman"/>
                    </w:rPr>
                    <m:t>week</m:t>
                  </m:r>
                </m:den>
              </m:f>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 xml:space="preserve">525 </m:t>
              </m:r>
              <m:d>
                <m:dPr>
                  <m:ctrlPr>
                    <w:rPr>
                      <w:rFonts w:ascii="Cambria Math" w:hAnsi="Cambria Math" w:cs="Times New Roman"/>
                      <w:i/>
                    </w:rPr>
                  </m:ctrlPr>
                </m:dPr>
                <m:e>
                  <m:r>
                    <w:rPr>
                      <w:rFonts w:ascii="Cambria Math" w:hAnsi="Cambria Math" w:cs="Times New Roman"/>
                    </w:rPr>
                    <m:t>lbs BOD per acre per week</m:t>
                  </m:r>
                </m:e>
              </m:d>
              <m:r>
                <w:rPr>
                  <w:rFonts w:ascii="Cambria Math" w:hAnsi="Cambria Math" w:cs="Times New Roman"/>
                </w:rPr>
                <m:t xml:space="preserve"> × 1 </m:t>
              </m:r>
              <m:d>
                <m:dPr>
                  <m:ctrlPr>
                    <w:rPr>
                      <w:rFonts w:ascii="Cambria Math" w:hAnsi="Cambria Math" w:cs="Times New Roman"/>
                      <w:i/>
                    </w:rPr>
                  </m:ctrlPr>
                </m:dPr>
                <m:e>
                  <m:r>
                    <w:rPr>
                      <w:rFonts w:ascii="Cambria Math" w:hAnsi="Cambria Math" w:cs="Times New Roman"/>
                    </w:rPr>
                    <m:t>acre</m:t>
                  </m:r>
                </m:e>
              </m:d>
            </m:num>
            <m:den>
              <m:r>
                <w:rPr>
                  <w:rFonts w:ascii="Cambria Math" w:hAnsi="Cambria Math" w:cs="Times New Roman"/>
                </w:rPr>
                <m:t xml:space="preserve">2,800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mg</m:t>
                      </m:r>
                    </m:num>
                    <m:den>
                      <m:r>
                        <w:rPr>
                          <w:rFonts w:ascii="Cambria Math" w:hAnsi="Cambria Math" w:cs="Times New Roman"/>
                        </w:rPr>
                        <m:t>L</m:t>
                      </m:r>
                    </m:den>
                  </m:f>
                </m:e>
              </m:d>
              <m:r>
                <w:rPr>
                  <w:rFonts w:ascii="Cambria Math" w:hAnsi="Cambria Math" w:cs="Times New Roman"/>
                </w:rPr>
                <m:t xml:space="preserve"> × 8.34 </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lbs</m:t>
                      </m:r>
                    </m:num>
                    <m:den>
                      <m:r>
                        <w:rPr>
                          <w:rFonts w:ascii="Cambria Math" w:hAnsi="Cambria Math" w:cs="Times New Roman"/>
                        </w:rPr>
                        <m:t>gallon</m:t>
                      </m:r>
                    </m:den>
                  </m:f>
                </m:e>
              </m:d>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 xml:space="preserve"> 10</m:t>
                  </m:r>
                </m:e>
                <m:sup>
                  <m:r>
                    <w:rPr>
                      <w:rFonts w:ascii="Cambria Math" w:hAnsi="Cambria Math" w:cs="Times New Roman"/>
                    </w:rPr>
                    <m:t>-6</m:t>
                  </m:r>
                </m:sup>
              </m:sSup>
            </m:den>
          </m:f>
          <m:r>
            <w:rPr>
              <w:rFonts w:ascii="Cambria Math" w:hAnsi="Cambria Math" w:cs="Times New Roman"/>
            </w:rPr>
            <m:t xml:space="preserve"> </m:t>
          </m:r>
        </m:oMath>
      </m:oMathPara>
    </w:p>
    <w:p w:rsidR="00FC21C0" w:rsidRPr="00F757CD" w:rsidRDefault="00FC21C0" w:rsidP="00FC21C0">
      <w:pPr>
        <w:spacing w:after="0" w:line="240" w:lineRule="auto"/>
        <w:rPr>
          <w:rFonts w:ascii="Times New Roman" w:eastAsiaTheme="minorEastAsia" w:hAnsi="Times New Roman" w:cs="Times New Roman"/>
        </w:rPr>
      </w:pPr>
    </w:p>
    <w:p w:rsidR="00FC21C0" w:rsidRPr="00F757CD" w:rsidRDefault="00FC21C0" w:rsidP="00FC21C0">
      <w:pPr>
        <w:spacing w:after="0" w:line="240" w:lineRule="auto"/>
        <w:ind w:left="2430"/>
        <w:rPr>
          <w:rFonts w:ascii="Times New Roman" w:eastAsiaTheme="minorEastAsia" w:hAnsi="Times New Roman" w:cs="Times New Roman"/>
        </w:rPr>
      </w:pPr>
      <m:oMathPara>
        <m:oMathParaPr>
          <m:jc m:val="left"/>
        </m:oMathParaPr>
        <m:oMath>
          <m:r>
            <w:rPr>
              <w:rFonts w:ascii="Cambria Math" w:hAnsi="Cambria Math" w:cs="Times New Roman"/>
            </w:rPr>
            <m:t xml:space="preserve">=22,482 gallons per acre per week </m:t>
          </m:r>
        </m:oMath>
      </m:oMathPara>
    </w:p>
    <w:p w:rsidR="00FC21C0" w:rsidRPr="00F757CD" w:rsidRDefault="00FC21C0" w:rsidP="00FC21C0">
      <w:pPr>
        <w:spacing w:after="0" w:line="240" w:lineRule="auto"/>
        <w:rPr>
          <w:rFonts w:ascii="Times New Roman" w:eastAsiaTheme="minorEastAsia" w:hAnsi="Times New Roman" w:cs="Times New Roman"/>
        </w:rPr>
      </w:pPr>
    </w:p>
    <w:p w:rsidR="00FC21C0" w:rsidRDefault="00FC21C0" w:rsidP="00FC21C0">
      <w:pPr>
        <w:spacing w:after="0" w:line="240" w:lineRule="auto"/>
        <w:rPr>
          <w:rFonts w:ascii="Times New Roman" w:eastAsiaTheme="minorEastAsia" w:hAnsi="Times New Roman" w:cs="Times New Roman"/>
        </w:rPr>
      </w:pPr>
    </w:p>
    <w:p w:rsidR="00FC21C0" w:rsidRDefault="00FC21C0" w:rsidP="00FC21C0">
      <w:pPr>
        <w:spacing w:after="0" w:line="240" w:lineRule="auto"/>
        <w:rPr>
          <w:rFonts w:ascii="Times New Roman" w:eastAsiaTheme="minorEastAsia" w:hAnsi="Times New Roman" w:cs="Times New Roman"/>
        </w:rPr>
      </w:pPr>
    </w:p>
    <w:p w:rsidR="00FC21C0" w:rsidRDefault="00FC21C0" w:rsidP="00FC21C0">
      <w:pPr>
        <w:spacing w:after="0" w:line="240" w:lineRule="auto"/>
        <w:rPr>
          <w:rFonts w:ascii="Times New Roman" w:eastAsiaTheme="minorEastAsia" w:hAnsi="Times New Roman" w:cs="Times New Roman"/>
        </w:rPr>
      </w:pPr>
    </w:p>
    <w:p w:rsidR="00FC21C0" w:rsidRPr="00F757CD" w:rsidRDefault="00FC21C0" w:rsidP="00FC21C0">
      <w:pPr>
        <w:spacing w:after="0" w:line="240" w:lineRule="auto"/>
        <w:rPr>
          <w:rFonts w:ascii="Times New Roman" w:eastAsiaTheme="minorEastAsia" w:hAnsi="Times New Roman" w:cs="Times New Roman"/>
        </w:rPr>
      </w:pPr>
      <w:r>
        <w:rPr>
          <w:rFonts w:ascii="Times New Roman" w:eastAsiaTheme="minorEastAsia" w:hAnsi="Times New Roman" w:cs="Times New Roman"/>
        </w:rPr>
        <w:t>Calculations for Table 5 and Table 7 in the Winery General Permit are included in the following pages.</w:t>
      </w:r>
    </w:p>
    <w:p w:rsidR="00FC21C0" w:rsidRDefault="00FC21C0" w:rsidP="001927B4">
      <w:pPr>
        <w:tabs>
          <w:tab w:val="left" w:pos="720"/>
        </w:tabs>
        <w:spacing w:after="0" w:line="240" w:lineRule="auto"/>
        <w:rPr>
          <w:rFonts w:ascii="Times New Roman" w:hAnsi="Times New Roman" w:cs="Times New Roman"/>
        </w:rPr>
      </w:pPr>
    </w:p>
    <w:p w:rsidR="00FC21C0" w:rsidRDefault="00FC21C0" w:rsidP="001927B4">
      <w:pPr>
        <w:tabs>
          <w:tab w:val="left" w:pos="720"/>
        </w:tabs>
        <w:spacing w:after="0" w:line="240" w:lineRule="auto"/>
        <w:rPr>
          <w:rFonts w:ascii="Times New Roman" w:hAnsi="Times New Roman" w:cs="Times New Roman"/>
        </w:rPr>
        <w:sectPr w:rsidR="00FC21C0" w:rsidSect="00FC21C0">
          <w:pgSz w:w="12240" w:h="15840" w:code="1"/>
          <w:pgMar w:top="1440" w:right="1440" w:bottom="1440" w:left="1440" w:header="720" w:footer="720" w:gutter="0"/>
          <w:cols w:space="720"/>
          <w:docGrid w:linePitch="360"/>
        </w:sectPr>
      </w:pPr>
    </w:p>
    <w:p w:rsidR="00FC21C0" w:rsidRDefault="00FC21C0" w:rsidP="00FE1655">
      <w:pPr>
        <w:tabs>
          <w:tab w:val="left" w:pos="720"/>
        </w:tabs>
        <w:spacing w:after="0" w:line="240" w:lineRule="auto"/>
        <w:jc w:val="center"/>
        <w:rPr>
          <w:rFonts w:ascii="Times New Roman" w:hAnsi="Times New Roman" w:cs="Times New Roman"/>
        </w:rPr>
      </w:pPr>
      <w:r w:rsidRPr="00AA6020">
        <w:rPr>
          <w:noProof/>
        </w:rPr>
        <w:lastRenderedPageBreak/>
        <w:drawing>
          <wp:inline distT="0" distB="0" distL="0" distR="0" wp14:anchorId="5A323FF4" wp14:editId="54CC4FA7">
            <wp:extent cx="5613621" cy="7146912"/>
            <wp:effectExtent l="19050" t="19050" r="25400" b="16510"/>
            <wp:docPr id="2" name="Picture 2" descr="Technical calculations for Table 5 of the Winery General Permit" title="Technical calculations for Table 5 of the Winery General P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0528" cy="7155706"/>
                    </a:xfrm>
                    <a:prstGeom prst="rect">
                      <a:avLst/>
                    </a:prstGeom>
                    <a:noFill/>
                    <a:ln>
                      <a:solidFill>
                        <a:schemeClr val="tx1"/>
                      </a:solidFill>
                    </a:ln>
                  </pic:spPr>
                </pic:pic>
              </a:graphicData>
            </a:graphic>
          </wp:inline>
        </w:drawing>
      </w:r>
    </w:p>
    <w:p w:rsidR="00FC21C0" w:rsidRDefault="00F757CD" w:rsidP="00FE1655">
      <w:pPr>
        <w:tabs>
          <w:tab w:val="left" w:pos="720"/>
        </w:tabs>
        <w:spacing w:after="0" w:line="240" w:lineRule="auto"/>
        <w:jc w:val="center"/>
        <w:rPr>
          <w:rFonts w:ascii="Times New Roman" w:hAnsi="Times New Roman" w:cs="Times New Roman"/>
        </w:rPr>
        <w:sectPr w:rsidR="00FC21C0" w:rsidSect="00F757CD">
          <w:pgSz w:w="12240" w:h="15840" w:code="1"/>
          <w:pgMar w:top="1440" w:right="1440" w:bottom="1440" w:left="1440" w:header="720" w:footer="720" w:gutter="0"/>
          <w:cols w:space="720"/>
          <w:vAlign w:val="center"/>
          <w:docGrid w:linePitch="360"/>
        </w:sectPr>
      </w:pPr>
      <w:r>
        <w:rPr>
          <w:rFonts w:ascii="Times New Roman" w:hAnsi="Times New Roman" w:cs="Times New Roman"/>
        </w:rPr>
        <w:br w:type="page"/>
      </w:r>
      <w:r w:rsidR="00FC21C0" w:rsidRPr="00AA6020">
        <w:rPr>
          <w:noProof/>
        </w:rPr>
        <w:lastRenderedPageBreak/>
        <w:drawing>
          <wp:inline distT="0" distB="0" distL="0" distR="0" wp14:anchorId="1AB8ECE3" wp14:editId="436472E4">
            <wp:extent cx="5564038" cy="7510824"/>
            <wp:effectExtent l="19050" t="19050" r="17780" b="13970"/>
            <wp:docPr id="1" name="Picture 1" descr="Technical calculations for Table 7 of the Winery General Permit" title="Technical calculations for Table 7 of the Winery General P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7985" cy="7529651"/>
                    </a:xfrm>
                    <a:prstGeom prst="rect">
                      <a:avLst/>
                    </a:prstGeom>
                    <a:noFill/>
                    <a:ln>
                      <a:solidFill>
                        <a:schemeClr val="tx1"/>
                      </a:solidFill>
                    </a:ln>
                  </pic:spPr>
                </pic:pic>
              </a:graphicData>
            </a:graphic>
          </wp:inline>
        </w:drawing>
      </w:r>
    </w:p>
    <w:p w:rsidR="001927B4" w:rsidRPr="00F07958" w:rsidRDefault="001927B4" w:rsidP="001927B4">
      <w:pPr>
        <w:tabs>
          <w:tab w:val="right" w:pos="9360"/>
        </w:tabs>
        <w:spacing w:after="120" w:line="240" w:lineRule="auto"/>
        <w:jc w:val="center"/>
        <w:rPr>
          <w:rFonts w:ascii="Times New Roman" w:eastAsia="Times New Roman" w:hAnsi="Times New Roman" w:cs="Times New Roman"/>
          <w:b/>
          <w:sz w:val="26"/>
          <w:szCs w:val="26"/>
          <w:u w:val="single"/>
        </w:rPr>
      </w:pPr>
      <w:r w:rsidRPr="00F07958">
        <w:rPr>
          <w:rFonts w:ascii="Times New Roman" w:eastAsia="Times New Roman" w:hAnsi="Times New Roman" w:cs="Times New Roman"/>
          <w:b/>
          <w:sz w:val="26"/>
          <w:szCs w:val="26"/>
          <w:u w:val="single"/>
        </w:rPr>
        <w:lastRenderedPageBreak/>
        <w:t xml:space="preserve">APPENDIX </w:t>
      </w:r>
      <w:r w:rsidR="00F757CD">
        <w:rPr>
          <w:rFonts w:ascii="Times New Roman" w:eastAsia="Times New Roman" w:hAnsi="Times New Roman" w:cs="Times New Roman"/>
          <w:b/>
          <w:sz w:val="26"/>
          <w:szCs w:val="26"/>
          <w:u w:val="single"/>
        </w:rPr>
        <w:t>B</w:t>
      </w:r>
    </w:p>
    <w:p w:rsidR="001927B4" w:rsidRPr="000A3714" w:rsidRDefault="001927B4" w:rsidP="001927B4">
      <w:pPr>
        <w:spacing w:after="120" w:line="240" w:lineRule="auto"/>
        <w:jc w:val="center"/>
        <w:rPr>
          <w:rFonts w:ascii="Times New Roman" w:hAnsi="Times New Roman" w:cs="Times New Roman"/>
          <w:b/>
          <w:sz w:val="26"/>
          <w:szCs w:val="26"/>
        </w:rPr>
      </w:pPr>
      <w:r>
        <w:rPr>
          <w:rFonts w:ascii="Times New Roman" w:hAnsi="Times New Roman" w:cs="Times New Roman"/>
          <w:b/>
          <w:sz w:val="26"/>
          <w:szCs w:val="26"/>
        </w:rPr>
        <w:t>Bibliography</w:t>
      </w:r>
    </w:p>
    <w:p w:rsidR="001927B4" w:rsidRDefault="001927B4" w:rsidP="001927B4">
      <w:pPr>
        <w:spacing w:after="0" w:line="240" w:lineRule="auto"/>
        <w:jc w:val="both"/>
        <w:rPr>
          <w:rFonts w:ascii="Times New Roman" w:hAnsi="Times New Roman" w:cs="Times New Roman"/>
        </w:rPr>
      </w:pPr>
    </w:p>
    <w:p w:rsidR="00240075" w:rsidRDefault="00240075" w:rsidP="001927B4">
      <w:pPr>
        <w:spacing w:after="0" w:line="240" w:lineRule="auto"/>
        <w:jc w:val="both"/>
        <w:rPr>
          <w:rFonts w:ascii="Times New Roman" w:hAnsi="Times New Roman" w:cs="Times New Roman"/>
        </w:rPr>
      </w:pPr>
    </w:p>
    <w:p w:rsidR="001927B4" w:rsidRPr="00C57174" w:rsidRDefault="001927B4" w:rsidP="001927B4">
      <w:pPr>
        <w:spacing w:after="120" w:line="240" w:lineRule="auto"/>
        <w:jc w:val="both"/>
        <w:rPr>
          <w:rFonts w:ascii="Times New Roman" w:hAnsi="Times New Roman" w:cs="Times New Roman"/>
          <w:b/>
        </w:rPr>
      </w:pPr>
      <w:r w:rsidRPr="00C57174">
        <w:rPr>
          <w:rFonts w:ascii="Times New Roman" w:hAnsi="Times New Roman" w:cs="Times New Roman"/>
          <w:b/>
        </w:rPr>
        <w:t>General</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Chapman, Jeanette, Phillip Baker, and Sabina Wills.  </w:t>
      </w:r>
      <w:r w:rsidRPr="00B35549">
        <w:rPr>
          <w:rFonts w:ascii="Times New Roman" w:hAnsi="Times New Roman" w:cs="Times New Roman"/>
          <w:u w:val="single"/>
        </w:rPr>
        <w:t>Winery Wastewater Handbook</w:t>
      </w:r>
      <w:r>
        <w:rPr>
          <w:rFonts w:ascii="Times New Roman" w:hAnsi="Times New Roman" w:cs="Times New Roman"/>
        </w:rPr>
        <w:t xml:space="preserve">.  Broadview, South Australia:  </w:t>
      </w:r>
      <w:proofErr w:type="spellStart"/>
      <w:r>
        <w:rPr>
          <w:rFonts w:ascii="Times New Roman" w:hAnsi="Times New Roman" w:cs="Times New Roman"/>
        </w:rPr>
        <w:t>Winetitles</w:t>
      </w:r>
      <w:proofErr w:type="spellEnd"/>
      <w:r>
        <w:rPr>
          <w:rFonts w:ascii="Times New Roman" w:hAnsi="Times New Roman" w:cs="Times New Roman"/>
        </w:rPr>
        <w:t xml:space="preserve"> Pty Ltd, 2001.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Chapman, Dr. Jeanette, Eco Management Services Pty Ltd, Land Energy Pty Ltd, ARUP Water.  </w:t>
      </w:r>
      <w:r w:rsidRPr="00765274">
        <w:rPr>
          <w:rFonts w:ascii="Times New Roman" w:hAnsi="Times New Roman" w:cs="Times New Roman"/>
          <w:u w:val="single"/>
        </w:rPr>
        <w:t>Water Quality Risk Assessment Study of Winery and Ancillary Developments in the Mount Lofty Ranges Watershed</w:t>
      </w:r>
      <w:r>
        <w:rPr>
          <w:rFonts w:ascii="Times New Roman" w:hAnsi="Times New Roman" w:cs="Times New Roman"/>
        </w:rPr>
        <w:t>.  Blackwood, South Australia:  Eco Management Services Pty Ltd, 2003.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Day, Peter, et al.  </w:t>
      </w:r>
      <w:r w:rsidRPr="00D85A25">
        <w:rPr>
          <w:rFonts w:ascii="Times New Roman" w:hAnsi="Times New Roman" w:cs="Times New Roman"/>
          <w:u w:val="single"/>
        </w:rPr>
        <w:t>Winery Wastewater Management &amp; Recycling</w:t>
      </w:r>
      <w:r>
        <w:rPr>
          <w:rFonts w:ascii="Times New Roman" w:hAnsi="Times New Roman" w:cs="Times New Roman"/>
        </w:rPr>
        <w:t>.  Adelaide, South Australia:  Grape and Wine Research and Development Corporation, 2011.  [Classification: 11]</w:t>
      </w:r>
    </w:p>
    <w:p w:rsidR="001927B4" w:rsidRPr="009E1BBB"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Doran, Michael D.  </w:t>
      </w:r>
      <w:r w:rsidRPr="009E1BBB">
        <w:rPr>
          <w:rFonts w:ascii="Times New Roman" w:hAnsi="Times New Roman" w:cs="Times New Roman"/>
          <w:u w:val="single"/>
        </w:rPr>
        <w:t>Wastewater and Wastewater Treatment Very Basics</w:t>
      </w:r>
      <w:r>
        <w:rPr>
          <w:rFonts w:ascii="Times New Roman" w:hAnsi="Times New Roman" w:cs="Times New Roman"/>
        </w:rPr>
        <w:t xml:space="preserve">.  Michael Doran </w:t>
      </w:r>
      <w:proofErr w:type="spellStart"/>
      <w:r>
        <w:rPr>
          <w:rFonts w:ascii="Times New Roman" w:hAnsi="Times New Roman" w:cs="Times New Roman"/>
        </w:rPr>
        <w:t>Techknowledge</w:t>
      </w:r>
      <w:proofErr w:type="spellEnd"/>
      <w:r>
        <w:rPr>
          <w:rFonts w:ascii="Times New Roman" w:hAnsi="Times New Roman" w:cs="Times New Roman"/>
        </w:rPr>
        <w:t xml:space="preserve">, LLC.  </w:t>
      </w:r>
      <w:hyperlink r:id="rId51" w:history="1">
        <w:r w:rsidRPr="00220A33">
          <w:rPr>
            <w:rStyle w:val="Hyperlink"/>
            <w:rFonts w:ascii="Times New Roman" w:hAnsi="Times New Roman" w:cs="Times New Roman"/>
          </w:rPr>
          <w:t>https://ay14-15.moodle.wisc.edu/prod/pluginfile.php/172679/mod_resource/content/4/WastewaterVeryBasics.pdf</w:t>
        </w:r>
      </w:hyperlink>
      <w:r>
        <w:rPr>
          <w:rFonts w:ascii="Times New Roman" w:hAnsi="Times New Roman" w:cs="Times New Roman"/>
        </w:rPr>
        <w:t>.  Web.  October 2008.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D85A25">
        <w:rPr>
          <w:rFonts w:ascii="Times New Roman" w:hAnsi="Times New Roman" w:cs="Times New Roman"/>
          <w:u w:val="single"/>
        </w:rPr>
        <w:t>EPA Guidelines for Wineries and Distilleries</w:t>
      </w:r>
      <w:r>
        <w:rPr>
          <w:rFonts w:ascii="Times New Roman" w:hAnsi="Times New Roman" w:cs="Times New Roman"/>
        </w:rPr>
        <w:t>.  Adelaide, South Australia:  Environment Protection Authority, 2004.  [Classification: 11]</w:t>
      </w:r>
    </w:p>
    <w:p w:rsidR="001927B4" w:rsidRPr="00605FBD"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Goode, Jamie.  </w:t>
      </w:r>
      <w:r w:rsidRPr="00605FBD">
        <w:rPr>
          <w:rFonts w:ascii="Times New Roman" w:hAnsi="Times New Roman" w:cs="Times New Roman"/>
          <w:u w:val="single"/>
        </w:rPr>
        <w:t xml:space="preserve">How Wine is </w:t>
      </w:r>
      <w:proofErr w:type="gramStart"/>
      <w:r w:rsidRPr="00605FBD">
        <w:rPr>
          <w:rFonts w:ascii="Times New Roman" w:hAnsi="Times New Roman" w:cs="Times New Roman"/>
          <w:u w:val="single"/>
        </w:rPr>
        <w:t>Made</w:t>
      </w:r>
      <w:proofErr w:type="gramEnd"/>
      <w:r>
        <w:rPr>
          <w:rFonts w:ascii="Times New Roman" w:hAnsi="Times New Roman" w:cs="Times New Roman"/>
        </w:rPr>
        <w:t xml:space="preserve">.  Wine Anorak.  </w:t>
      </w:r>
      <w:hyperlink r:id="rId52" w:history="1">
        <w:r w:rsidRPr="00CB2C01">
          <w:rPr>
            <w:rStyle w:val="Hyperlink"/>
            <w:rFonts w:ascii="Times New Roman" w:hAnsi="Times New Roman" w:cs="Times New Roman"/>
          </w:rPr>
          <w:t>http://www.wineanorak.com/howwineismade.htm</w:t>
        </w:r>
      </w:hyperlink>
      <w:r>
        <w:rPr>
          <w:rFonts w:ascii="Times New Roman" w:hAnsi="Times New Roman" w:cs="Times New Roman"/>
        </w:rPr>
        <w:t>.  Web.  October 16,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032494">
        <w:rPr>
          <w:rFonts w:ascii="Times New Roman" w:hAnsi="Times New Roman" w:cs="Times New Roman"/>
          <w:u w:val="single"/>
        </w:rPr>
        <w:t>Guidance Manual for Developing Best Management Practices (BMPs)</w:t>
      </w:r>
      <w:r>
        <w:rPr>
          <w:rFonts w:ascii="Times New Roman" w:hAnsi="Times New Roman" w:cs="Times New Roman"/>
        </w:rPr>
        <w:t>.  United State Environmental Protection Agency.  1993.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Kennedy/Jenks Consultants.  </w:t>
      </w:r>
      <w:r w:rsidRPr="00D85A25">
        <w:rPr>
          <w:rFonts w:ascii="Times New Roman" w:hAnsi="Times New Roman" w:cs="Times New Roman"/>
          <w:u w:val="single"/>
        </w:rPr>
        <w:t>The Wine Institute Comprehensive Guide to Sustainable Management of Winery Water and Associated Energy</w:t>
      </w:r>
      <w:r>
        <w:rPr>
          <w:rFonts w:ascii="Times New Roman" w:hAnsi="Times New Roman" w:cs="Times New Roman"/>
        </w:rPr>
        <w:t>.  California:  Kennedy/Jenks Consultants, 2008.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Kiley, Christie.  Winemaking:  A Quick Overview of the Process &amp; Equipment.  Wine Cooler Direct.  </w:t>
      </w:r>
      <w:hyperlink r:id="rId53" w:history="1">
        <w:r w:rsidRPr="00CB2C01">
          <w:rPr>
            <w:rStyle w:val="Hyperlink"/>
            <w:rFonts w:ascii="Times New Roman" w:hAnsi="Times New Roman" w:cs="Times New Roman"/>
          </w:rPr>
          <w:t>http://learn.winecoolerdirect.com/winemaking-overview/</w:t>
        </w:r>
      </w:hyperlink>
      <w:r>
        <w:rPr>
          <w:rFonts w:ascii="Times New Roman" w:hAnsi="Times New Roman" w:cs="Times New Roman"/>
        </w:rPr>
        <w:t>.  June 27, 2014.  Web.  October 6,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Morris, Justin R.  </w:t>
      </w:r>
      <w:r w:rsidRPr="00B35549">
        <w:rPr>
          <w:rFonts w:ascii="Times New Roman" w:hAnsi="Times New Roman" w:cs="Times New Roman"/>
          <w:u w:val="single"/>
        </w:rPr>
        <w:t>Considerations for Starting a Winery</w:t>
      </w:r>
      <w:r>
        <w:rPr>
          <w:rFonts w:ascii="Times New Roman" w:hAnsi="Times New Roman" w:cs="Times New Roman"/>
        </w:rPr>
        <w:t>.  Fayetteville, Arkansas:  Division of Agriculture, University of Arkansas System, 2008.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Oakley Water Strategies, Napa Sanitation District.  </w:t>
      </w:r>
      <w:r w:rsidRPr="00364FA6">
        <w:rPr>
          <w:rFonts w:ascii="Times New Roman" w:hAnsi="Times New Roman" w:cs="Times New Roman"/>
          <w:u w:val="single"/>
        </w:rPr>
        <w:t>Winery Waste Management – Technical Memorandum</w:t>
      </w:r>
      <w:r>
        <w:rPr>
          <w:rFonts w:ascii="Times New Roman" w:hAnsi="Times New Roman" w:cs="Times New Roman"/>
        </w:rPr>
        <w:t>.  Napa, California:  Oakley Water Strategies, 2009.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067372">
        <w:rPr>
          <w:rFonts w:ascii="Times New Roman" w:hAnsi="Times New Roman" w:cs="Times New Roman"/>
          <w:u w:val="single"/>
        </w:rPr>
        <w:t>Primer for Municipal Wastewater Treatment Systems</w:t>
      </w:r>
      <w:r>
        <w:rPr>
          <w:rFonts w:ascii="Times New Roman" w:hAnsi="Times New Roman" w:cs="Times New Roman"/>
        </w:rPr>
        <w:t>.  Washington DC:  United States Environmental Protection Agency, 2004.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Stamp, Chris.  </w:t>
      </w:r>
      <w:r w:rsidRPr="009473A1">
        <w:rPr>
          <w:rFonts w:ascii="Times New Roman" w:hAnsi="Times New Roman" w:cs="Times New Roman"/>
          <w:u w:val="single"/>
        </w:rPr>
        <w:t>The Dollars and Sense of Starting a Small Winery</w:t>
      </w:r>
      <w:r>
        <w:rPr>
          <w:rFonts w:ascii="Times New Roman" w:hAnsi="Times New Roman" w:cs="Times New Roman"/>
        </w:rPr>
        <w:t xml:space="preserve">.  Ohio Wine Producers Association.  </w:t>
      </w:r>
      <w:hyperlink r:id="rId54" w:history="1">
        <w:r w:rsidRPr="00CB2C01">
          <w:rPr>
            <w:rStyle w:val="Hyperlink"/>
            <w:rFonts w:ascii="Times New Roman" w:hAnsi="Times New Roman" w:cs="Times New Roman"/>
          </w:rPr>
          <w:t>http://www.ohiowines.org/winery_starter_kit.shtml</w:t>
        </w:r>
      </w:hyperlink>
      <w:r>
        <w:rPr>
          <w:rFonts w:ascii="Times New Roman" w:hAnsi="Times New Roman" w:cs="Times New Roman"/>
        </w:rPr>
        <w:t>.  Web.  August 26,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lastRenderedPageBreak/>
        <w:t xml:space="preserve">United States Internal Revenue Service.  </w:t>
      </w:r>
      <w:r w:rsidRPr="00110D0B">
        <w:rPr>
          <w:rFonts w:ascii="Times New Roman" w:hAnsi="Times New Roman" w:cs="Times New Roman"/>
          <w:u w:val="single"/>
        </w:rPr>
        <w:t>The Wine Industry Audit Technique Guide</w:t>
      </w:r>
      <w:r>
        <w:rPr>
          <w:rFonts w:ascii="Times New Roman" w:hAnsi="Times New Roman" w:cs="Times New Roman"/>
        </w:rPr>
        <w:t>.  Washington DC: United States Internal Revenue Service; March 2011.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010AAD">
        <w:rPr>
          <w:rFonts w:ascii="Times New Roman" w:hAnsi="Times New Roman" w:cs="Times New Roman"/>
          <w:u w:val="single"/>
        </w:rPr>
        <w:t>Winemaking Definitions.</w:t>
      </w:r>
      <w:r>
        <w:rPr>
          <w:rFonts w:ascii="Times New Roman" w:hAnsi="Times New Roman" w:cs="Times New Roman"/>
        </w:rPr>
        <w:t xml:space="preserve">  Winemaker Magazine.  </w:t>
      </w:r>
      <w:hyperlink r:id="rId55" w:history="1">
        <w:r w:rsidRPr="00220A33">
          <w:rPr>
            <w:rStyle w:val="Hyperlink"/>
            <w:rFonts w:ascii="Times New Roman" w:hAnsi="Times New Roman" w:cs="Times New Roman"/>
          </w:rPr>
          <w:t>https://winemakermag.com/winemaking-definitions</w:t>
        </w:r>
      </w:hyperlink>
      <w:r>
        <w:rPr>
          <w:rFonts w:ascii="Times New Roman" w:hAnsi="Times New Roman" w:cs="Times New Roman"/>
        </w:rPr>
        <w:t>.  Web.  April 15, 2016.  [Classification: 11]</w:t>
      </w:r>
    </w:p>
    <w:p w:rsidR="001927B4" w:rsidRPr="00B35549"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proofErr w:type="spellStart"/>
      <w:r>
        <w:rPr>
          <w:rFonts w:ascii="Times New Roman" w:hAnsi="Times New Roman" w:cs="Times New Roman"/>
        </w:rPr>
        <w:t>Zoecklein</w:t>
      </w:r>
      <w:proofErr w:type="spellEnd"/>
      <w:r>
        <w:rPr>
          <w:rFonts w:ascii="Times New Roman" w:hAnsi="Times New Roman" w:cs="Times New Roman"/>
        </w:rPr>
        <w:t xml:space="preserve">, Dr. Bruce.  </w:t>
      </w:r>
      <w:r w:rsidRPr="00067372">
        <w:rPr>
          <w:rFonts w:ascii="Times New Roman" w:hAnsi="Times New Roman" w:cs="Times New Roman"/>
          <w:u w:val="single"/>
        </w:rPr>
        <w:t>Winery Wastewater</w:t>
      </w:r>
      <w:r>
        <w:rPr>
          <w:rFonts w:ascii="Times New Roman" w:hAnsi="Times New Roman" w:cs="Times New Roman"/>
        </w:rPr>
        <w:t>.  Blacksburg, Virginia:  Wine/Enology Grape Chemistry Group at VA Tech, 2010.  [Classification: 11]</w:t>
      </w:r>
    </w:p>
    <w:p w:rsidR="001927B4" w:rsidRDefault="001927B4" w:rsidP="001927B4">
      <w:pPr>
        <w:spacing w:after="0" w:line="240" w:lineRule="auto"/>
        <w:jc w:val="both"/>
        <w:rPr>
          <w:rFonts w:ascii="Times New Roman" w:hAnsi="Times New Roman" w:cs="Times New Roman"/>
        </w:rPr>
      </w:pPr>
    </w:p>
    <w:p w:rsidR="001927B4" w:rsidRPr="00C57174" w:rsidRDefault="001927B4" w:rsidP="001927B4">
      <w:pPr>
        <w:spacing w:after="120" w:line="240" w:lineRule="auto"/>
        <w:jc w:val="both"/>
        <w:rPr>
          <w:rFonts w:ascii="Times New Roman" w:hAnsi="Times New Roman" w:cs="Times New Roman"/>
          <w:b/>
        </w:rPr>
      </w:pPr>
      <w:r w:rsidRPr="00C57174">
        <w:rPr>
          <w:rFonts w:ascii="Times New Roman" w:hAnsi="Times New Roman" w:cs="Times New Roman"/>
          <w:b/>
        </w:rPr>
        <w:t xml:space="preserve">Washington </w:t>
      </w:r>
      <w:r>
        <w:rPr>
          <w:rFonts w:ascii="Times New Roman" w:hAnsi="Times New Roman" w:cs="Times New Roman"/>
          <w:b/>
        </w:rPr>
        <w:t>Wine Industry</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Becker, Paul.  </w:t>
      </w:r>
      <w:proofErr w:type="spellStart"/>
      <w:r w:rsidRPr="00740D30">
        <w:rPr>
          <w:rFonts w:ascii="Times New Roman" w:hAnsi="Times New Roman" w:cs="Times New Roman"/>
          <w:u w:val="single"/>
        </w:rPr>
        <w:t>Schanno</w:t>
      </w:r>
      <w:proofErr w:type="spellEnd"/>
      <w:r w:rsidRPr="00740D30">
        <w:rPr>
          <w:rFonts w:ascii="Times New Roman" w:hAnsi="Times New Roman" w:cs="Times New Roman"/>
          <w:u w:val="single"/>
        </w:rPr>
        <w:t xml:space="preserve"> Family Plants the First Wine Grapes in the Yakima Valley Near Union Gap in 1869</w:t>
      </w:r>
      <w:r>
        <w:rPr>
          <w:rFonts w:ascii="Times New Roman" w:hAnsi="Times New Roman" w:cs="Times New Roman"/>
        </w:rPr>
        <w:t xml:space="preserve">.  </w:t>
      </w:r>
      <w:proofErr w:type="spellStart"/>
      <w:r>
        <w:rPr>
          <w:rFonts w:ascii="Times New Roman" w:hAnsi="Times New Roman" w:cs="Times New Roman"/>
        </w:rPr>
        <w:t>Historylink</w:t>
      </w:r>
      <w:proofErr w:type="spellEnd"/>
      <w:r>
        <w:rPr>
          <w:rFonts w:ascii="Times New Roman" w:hAnsi="Times New Roman" w:cs="Times New Roman"/>
        </w:rPr>
        <w:t xml:space="preserve">.  </w:t>
      </w:r>
      <w:hyperlink r:id="rId56" w:history="1">
        <w:r w:rsidRPr="00CB2C01">
          <w:rPr>
            <w:rStyle w:val="Hyperlink"/>
            <w:rFonts w:ascii="Times New Roman" w:hAnsi="Times New Roman" w:cs="Times New Roman"/>
          </w:rPr>
          <w:t>http://www.historylink.org/File/5275</w:t>
        </w:r>
      </w:hyperlink>
      <w:r>
        <w:rPr>
          <w:rFonts w:ascii="Times New Roman" w:hAnsi="Times New Roman" w:cs="Times New Roman"/>
        </w:rPr>
        <w:t>.  February 23, 2003.  Web.  September 16,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proofErr w:type="spellStart"/>
      <w:r>
        <w:rPr>
          <w:rFonts w:ascii="Times New Roman" w:hAnsi="Times New Roman" w:cs="Times New Roman"/>
        </w:rPr>
        <w:t>Blecha</w:t>
      </w:r>
      <w:proofErr w:type="spellEnd"/>
      <w:r>
        <w:rPr>
          <w:rFonts w:ascii="Times New Roman" w:hAnsi="Times New Roman" w:cs="Times New Roman"/>
        </w:rPr>
        <w:t xml:space="preserve">, Paul.  </w:t>
      </w:r>
      <w:r w:rsidRPr="00A058DB">
        <w:rPr>
          <w:rFonts w:ascii="Times New Roman" w:hAnsi="Times New Roman" w:cs="Times New Roman"/>
          <w:u w:val="single"/>
        </w:rPr>
        <w:t>Associated Vintners – Washington’s Academic Winemakers</w:t>
      </w:r>
      <w:r>
        <w:rPr>
          <w:rFonts w:ascii="Times New Roman" w:hAnsi="Times New Roman" w:cs="Times New Roman"/>
        </w:rPr>
        <w:t xml:space="preserve">.  </w:t>
      </w:r>
      <w:proofErr w:type="spellStart"/>
      <w:r>
        <w:rPr>
          <w:rFonts w:ascii="Times New Roman" w:hAnsi="Times New Roman" w:cs="Times New Roman"/>
        </w:rPr>
        <w:t>HistoryLink</w:t>
      </w:r>
      <w:proofErr w:type="spellEnd"/>
      <w:r>
        <w:rPr>
          <w:rFonts w:ascii="Times New Roman" w:hAnsi="Times New Roman" w:cs="Times New Roman"/>
        </w:rPr>
        <w:t xml:space="preserve">.  </w:t>
      </w:r>
      <w:hyperlink r:id="rId57" w:history="1">
        <w:r w:rsidRPr="00CB2C01">
          <w:rPr>
            <w:rStyle w:val="Hyperlink"/>
            <w:rFonts w:ascii="Times New Roman" w:hAnsi="Times New Roman" w:cs="Times New Roman"/>
          </w:rPr>
          <w:t>http://www.historylink.org/File/11206</w:t>
        </w:r>
      </w:hyperlink>
      <w:r>
        <w:rPr>
          <w:rFonts w:ascii="Times New Roman" w:hAnsi="Times New Roman" w:cs="Times New Roman"/>
        </w:rPr>
        <w:t>.  April 5, 2016.  Web.  September 16,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010AAD">
        <w:rPr>
          <w:rFonts w:ascii="Times New Roman" w:hAnsi="Times New Roman" w:cs="Times New Roman"/>
          <w:u w:val="single"/>
        </w:rPr>
        <w:t>Domestic Winery Report Detail Information (2015-2010)</w:t>
      </w:r>
      <w:r>
        <w:rPr>
          <w:rFonts w:ascii="Times New Roman" w:hAnsi="Times New Roman" w:cs="Times New Roman"/>
        </w:rPr>
        <w:t>.  Washington:  Washington State Liquor and Cannabis Board, July 26,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HDR Engineering.  </w:t>
      </w:r>
      <w:r w:rsidRPr="000463C8">
        <w:rPr>
          <w:rFonts w:ascii="Times New Roman" w:hAnsi="Times New Roman" w:cs="Times New Roman"/>
          <w:u w:val="single"/>
        </w:rPr>
        <w:t>Economic Growth in the Washington Wine Industry for the Port of Kennewick</w:t>
      </w:r>
      <w:r>
        <w:rPr>
          <w:rFonts w:ascii="Times New Roman" w:hAnsi="Times New Roman" w:cs="Times New Roman"/>
        </w:rPr>
        <w:t>.  HDR Engineering.  September 27, 2013.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proofErr w:type="spellStart"/>
      <w:r>
        <w:rPr>
          <w:rFonts w:ascii="Times New Roman" w:hAnsi="Times New Roman" w:cs="Times New Roman"/>
        </w:rPr>
        <w:t>Mefford</w:t>
      </w:r>
      <w:proofErr w:type="spellEnd"/>
      <w:r>
        <w:rPr>
          <w:rFonts w:ascii="Times New Roman" w:hAnsi="Times New Roman" w:cs="Times New Roman"/>
        </w:rPr>
        <w:t xml:space="preserve">, Chris, Spencer Cohen, Diana Haring, </w:t>
      </w:r>
      <w:proofErr w:type="spellStart"/>
      <w:r>
        <w:rPr>
          <w:rFonts w:ascii="Times New Roman" w:hAnsi="Times New Roman" w:cs="Times New Roman"/>
        </w:rPr>
        <w:t>Yolando</w:t>
      </w:r>
      <w:proofErr w:type="spellEnd"/>
      <w:r>
        <w:rPr>
          <w:rFonts w:ascii="Times New Roman" w:hAnsi="Times New Roman" w:cs="Times New Roman"/>
        </w:rPr>
        <w:t xml:space="preserve"> Ho, Michaela Jellicoe, Bryan </w:t>
      </w:r>
      <w:proofErr w:type="spellStart"/>
      <w:r>
        <w:rPr>
          <w:rFonts w:ascii="Times New Roman" w:hAnsi="Times New Roman" w:cs="Times New Roman"/>
        </w:rPr>
        <w:t>Lobel</w:t>
      </w:r>
      <w:proofErr w:type="spellEnd"/>
      <w:r>
        <w:rPr>
          <w:rFonts w:ascii="Times New Roman" w:hAnsi="Times New Roman" w:cs="Times New Roman"/>
        </w:rPr>
        <w:t xml:space="preserve">, Alison Peters, and Eric Viola.  </w:t>
      </w:r>
      <w:r w:rsidRPr="00740D30">
        <w:rPr>
          <w:rFonts w:ascii="Times New Roman" w:hAnsi="Times New Roman" w:cs="Times New Roman"/>
          <w:u w:val="single"/>
        </w:rPr>
        <w:t>Economic &amp; Fiscal Impacts of Wine &amp; Wine Grapes in Washington State</w:t>
      </w:r>
      <w:r>
        <w:rPr>
          <w:rFonts w:ascii="Times New Roman" w:hAnsi="Times New Roman" w:cs="Times New Roman"/>
        </w:rPr>
        <w:t>.  Seattle, Washington:  Community Attributes Inc., 2015.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010AAD">
        <w:rPr>
          <w:rFonts w:ascii="Times New Roman" w:hAnsi="Times New Roman" w:cs="Times New Roman"/>
          <w:u w:val="single"/>
        </w:rPr>
        <w:t>Regions &amp; AVAs of Washington</w:t>
      </w:r>
      <w:r>
        <w:rPr>
          <w:rFonts w:ascii="Times New Roman" w:hAnsi="Times New Roman" w:cs="Times New Roman"/>
        </w:rPr>
        <w:t xml:space="preserve">.  Washington State Wine Commission.  </w:t>
      </w:r>
      <w:hyperlink r:id="rId58" w:history="1">
        <w:r w:rsidRPr="00CB2C01">
          <w:rPr>
            <w:rStyle w:val="Hyperlink"/>
            <w:rFonts w:ascii="Times New Roman" w:hAnsi="Times New Roman" w:cs="Times New Roman"/>
          </w:rPr>
          <w:t>https://www.washingtonwine.org/wine/facts-and-stats/regions-and-avas</w:t>
        </w:r>
      </w:hyperlink>
      <w:r>
        <w:rPr>
          <w:rFonts w:ascii="Times New Roman" w:hAnsi="Times New Roman" w:cs="Times New Roman"/>
        </w:rPr>
        <w:t>.  Web.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5E3ED3">
        <w:rPr>
          <w:rFonts w:ascii="Times New Roman" w:hAnsi="Times New Roman" w:cs="Times New Roman"/>
          <w:u w:val="single"/>
        </w:rPr>
        <w:t>Stats and Facts, Washington State Wine Fast Facts</w:t>
      </w:r>
      <w:r>
        <w:rPr>
          <w:rFonts w:ascii="Times New Roman" w:hAnsi="Times New Roman" w:cs="Times New Roman"/>
        </w:rPr>
        <w:t xml:space="preserve">.  Washington State Wine Commission.  </w:t>
      </w:r>
      <w:hyperlink r:id="rId59" w:history="1">
        <w:r w:rsidRPr="00CB2C01">
          <w:rPr>
            <w:rStyle w:val="Hyperlink"/>
            <w:rFonts w:ascii="Times New Roman" w:hAnsi="Times New Roman" w:cs="Times New Roman"/>
          </w:rPr>
          <w:t>https://www.washingtonwine.org/wine/facts-and-stats/state-facts</w:t>
        </w:r>
      </w:hyperlink>
      <w:r>
        <w:rPr>
          <w:rFonts w:ascii="Times New Roman" w:hAnsi="Times New Roman" w:cs="Times New Roman"/>
        </w:rPr>
        <w:t>.  Web.  October 5,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5E3ED3">
        <w:rPr>
          <w:rFonts w:ascii="Times New Roman" w:hAnsi="Times New Roman" w:cs="Times New Roman"/>
          <w:u w:val="single"/>
        </w:rPr>
        <w:t>Washington Wine Quick Facts</w:t>
      </w:r>
      <w:r>
        <w:rPr>
          <w:rFonts w:ascii="Times New Roman" w:hAnsi="Times New Roman" w:cs="Times New Roman"/>
        </w:rPr>
        <w:t xml:space="preserve">.  Washington Association of Wine Grape Growers.  </w:t>
      </w:r>
      <w:hyperlink r:id="rId60" w:history="1">
        <w:r w:rsidRPr="00CB2C01">
          <w:rPr>
            <w:rStyle w:val="Hyperlink"/>
            <w:rFonts w:ascii="Times New Roman" w:hAnsi="Times New Roman" w:cs="Times New Roman"/>
          </w:rPr>
          <w:t>www.wawgg.org/files/documents/PRESS_KIT_(2).pdf</w:t>
        </w:r>
      </w:hyperlink>
      <w:r>
        <w:rPr>
          <w:rFonts w:ascii="Times New Roman" w:hAnsi="Times New Roman" w:cs="Times New Roman"/>
        </w:rPr>
        <w:t>. Web.  April 1, 2016.  [Classification: 11]</w:t>
      </w:r>
    </w:p>
    <w:p w:rsidR="001927B4" w:rsidRPr="00EC71B2"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u w:val="single"/>
        </w:rPr>
        <w:t>Washington Wineries, Wines and Wine Country</w:t>
      </w:r>
      <w:r w:rsidRPr="005E3ED3">
        <w:rPr>
          <w:rFonts w:ascii="Times New Roman" w:hAnsi="Times New Roman" w:cs="Times New Roman"/>
        </w:rPr>
        <w:t>.</w:t>
      </w:r>
      <w:r>
        <w:rPr>
          <w:rFonts w:ascii="Times New Roman" w:hAnsi="Times New Roman" w:cs="Times New Roman"/>
        </w:rPr>
        <w:t xml:space="preserve">  Wines Northwest.  </w:t>
      </w:r>
      <w:hyperlink r:id="rId61" w:history="1">
        <w:r w:rsidRPr="00CB2C01">
          <w:rPr>
            <w:rStyle w:val="Hyperlink"/>
            <w:rFonts w:ascii="Times New Roman" w:hAnsi="Times New Roman" w:cs="Times New Roman"/>
          </w:rPr>
          <w:t>http://www.winesnw.com/wahome.html</w:t>
        </w:r>
      </w:hyperlink>
      <w:r>
        <w:rPr>
          <w:rFonts w:ascii="Times New Roman" w:hAnsi="Times New Roman" w:cs="Times New Roman"/>
        </w:rPr>
        <w:t>.  April 13,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0B435C">
        <w:rPr>
          <w:rFonts w:ascii="Times New Roman" w:hAnsi="Times New Roman" w:cs="Times New Roman"/>
          <w:u w:val="single"/>
        </w:rPr>
        <w:t>Wine Industry Metrics</w:t>
      </w:r>
      <w:r>
        <w:rPr>
          <w:rFonts w:ascii="Times New Roman" w:hAnsi="Times New Roman" w:cs="Times New Roman"/>
        </w:rPr>
        <w:t xml:space="preserve">.  Wines &amp; Vines.  </w:t>
      </w:r>
      <w:hyperlink r:id="rId62" w:history="1">
        <w:r w:rsidRPr="00CB2C01">
          <w:rPr>
            <w:rStyle w:val="Hyperlink"/>
            <w:rFonts w:ascii="Times New Roman" w:hAnsi="Times New Roman" w:cs="Times New Roman"/>
          </w:rPr>
          <w:t>https://www.winesandvines.com/template.cfm?section=widc&amp;widcDomain=wineries</w:t>
        </w:r>
      </w:hyperlink>
      <w:r>
        <w:rPr>
          <w:rFonts w:ascii="Times New Roman" w:hAnsi="Times New Roman" w:cs="Times New Roman"/>
        </w:rPr>
        <w:t>.  January 13, 2017.  Web.  February 8, 2017.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010AAD">
        <w:rPr>
          <w:rFonts w:ascii="Times New Roman" w:hAnsi="Times New Roman" w:cs="Times New Roman"/>
          <w:u w:val="single"/>
        </w:rPr>
        <w:t>Wine Producers and Blenders</w:t>
      </w:r>
      <w:r>
        <w:rPr>
          <w:rFonts w:ascii="Times New Roman" w:hAnsi="Times New Roman" w:cs="Times New Roman"/>
        </w:rPr>
        <w:t xml:space="preserve">.  Department of the Treasury Alcohol and Tobacco Tax and Trade Bureau.  </w:t>
      </w:r>
      <w:hyperlink r:id="rId63" w:history="1">
        <w:r w:rsidRPr="00CB2C01">
          <w:rPr>
            <w:rStyle w:val="Hyperlink"/>
            <w:rFonts w:ascii="Times New Roman" w:hAnsi="Times New Roman" w:cs="Times New Roman"/>
          </w:rPr>
          <w:t>https://www.ttb.gov/foia/xls/frl-wine-producers-and-blenders-wa.htm</w:t>
        </w:r>
      </w:hyperlink>
      <w:r>
        <w:rPr>
          <w:rFonts w:ascii="Times New Roman" w:hAnsi="Times New Roman" w:cs="Times New Roman"/>
        </w:rPr>
        <w:t>.  May 1, 2016.  Web.  May 4,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proofErr w:type="spellStart"/>
      <w:r>
        <w:rPr>
          <w:rFonts w:ascii="Times New Roman" w:hAnsi="Times New Roman" w:cs="Times New Roman"/>
        </w:rPr>
        <w:lastRenderedPageBreak/>
        <w:t>Winerywise</w:t>
      </w:r>
      <w:proofErr w:type="spellEnd"/>
      <w:r>
        <w:rPr>
          <w:rFonts w:ascii="Times New Roman" w:hAnsi="Times New Roman" w:cs="Times New Roman"/>
        </w:rPr>
        <w:t xml:space="preserve"> and Washington Wine Industry Foundation.  </w:t>
      </w:r>
      <w:r w:rsidRPr="000B435C">
        <w:rPr>
          <w:rFonts w:ascii="Times New Roman" w:hAnsi="Times New Roman" w:cs="Times New Roman"/>
          <w:u w:val="single"/>
        </w:rPr>
        <w:t>2015 Winery Wastewater Survey</w:t>
      </w:r>
      <w:r>
        <w:rPr>
          <w:rFonts w:ascii="Times New Roman" w:hAnsi="Times New Roman" w:cs="Times New Roman"/>
        </w:rPr>
        <w:t xml:space="preserve">.  Washington:  </w:t>
      </w:r>
      <w:proofErr w:type="spellStart"/>
      <w:r>
        <w:rPr>
          <w:rFonts w:ascii="Times New Roman" w:hAnsi="Times New Roman" w:cs="Times New Roman"/>
        </w:rPr>
        <w:t>Winerywise</w:t>
      </w:r>
      <w:proofErr w:type="spellEnd"/>
      <w:r>
        <w:rPr>
          <w:rFonts w:ascii="Times New Roman" w:hAnsi="Times New Roman" w:cs="Times New Roman"/>
        </w:rPr>
        <w:t>.  2015.  [Classification: 11]</w:t>
      </w:r>
    </w:p>
    <w:p w:rsidR="001927B4" w:rsidRDefault="001927B4" w:rsidP="001927B4">
      <w:pPr>
        <w:spacing w:after="0" w:line="240" w:lineRule="auto"/>
        <w:jc w:val="both"/>
        <w:rPr>
          <w:rFonts w:ascii="Times New Roman" w:hAnsi="Times New Roman" w:cs="Times New Roman"/>
        </w:rPr>
      </w:pPr>
    </w:p>
    <w:p w:rsidR="001927B4" w:rsidRPr="00C57174" w:rsidRDefault="001927B4" w:rsidP="001927B4">
      <w:pPr>
        <w:spacing w:after="120" w:line="240" w:lineRule="auto"/>
        <w:jc w:val="both"/>
        <w:rPr>
          <w:rFonts w:ascii="Times New Roman" w:hAnsi="Times New Roman" w:cs="Times New Roman"/>
          <w:b/>
        </w:rPr>
      </w:pPr>
      <w:r w:rsidRPr="00C57174">
        <w:rPr>
          <w:rFonts w:ascii="Times New Roman" w:hAnsi="Times New Roman" w:cs="Times New Roman"/>
          <w:b/>
        </w:rPr>
        <w:t>Washington State Regulations</w:t>
      </w:r>
    </w:p>
    <w:p w:rsidR="001927B4" w:rsidRPr="00067372"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345273">
        <w:rPr>
          <w:rFonts w:ascii="Times New Roman" w:hAnsi="Times New Roman" w:cs="Times New Roman"/>
          <w:u w:val="single"/>
        </w:rPr>
        <w:t>Accreditation of Environmental Laboratories –</w:t>
      </w:r>
      <w:r>
        <w:rPr>
          <w:rFonts w:ascii="Times New Roman" w:hAnsi="Times New Roman" w:cs="Times New Roman"/>
          <w:u w:val="single"/>
        </w:rPr>
        <w:t xml:space="preserve"> C</w:t>
      </w:r>
      <w:r w:rsidRPr="00345273">
        <w:rPr>
          <w:rFonts w:ascii="Times New Roman" w:hAnsi="Times New Roman" w:cs="Times New Roman"/>
          <w:u w:val="single"/>
        </w:rPr>
        <w:t>hapter 173-50 WAC</w:t>
      </w:r>
      <w:r>
        <w:rPr>
          <w:rFonts w:ascii="Times New Roman" w:hAnsi="Times New Roman" w:cs="Times New Roman"/>
        </w:rPr>
        <w:t>.  Washington:  Washington State Department of Ecology, 2010 (last update).  [Classification: 7]</w:t>
      </w:r>
    </w:p>
    <w:p w:rsidR="001927B4" w:rsidRPr="007409DA"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010AAD">
        <w:rPr>
          <w:rFonts w:ascii="Times New Roman" w:hAnsi="Times New Roman" w:cs="Times New Roman"/>
          <w:u w:val="single"/>
        </w:rPr>
        <w:t>Alcoholic Beverage Control – Chapter 66 RCW</w:t>
      </w:r>
      <w:r>
        <w:rPr>
          <w:rFonts w:ascii="Times New Roman" w:hAnsi="Times New Roman" w:cs="Times New Roman"/>
        </w:rPr>
        <w:t>.  Washington:  Washington State Legislature.  [Classification:5]</w:t>
      </w:r>
    </w:p>
    <w:p w:rsidR="001927B4" w:rsidRPr="00546633"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546633">
        <w:rPr>
          <w:rFonts w:ascii="Times New Roman" w:hAnsi="Times New Roman" w:cs="Times New Roman"/>
          <w:u w:val="single"/>
        </w:rPr>
        <w:t>Department of Ecology – Chapter 43.21A RCW</w:t>
      </w:r>
      <w:r>
        <w:rPr>
          <w:rFonts w:ascii="Times New Roman" w:hAnsi="Times New Roman" w:cs="Times New Roman"/>
        </w:rPr>
        <w:t>.  Washington:  Washington State Legislature, 2013 (last update).  [Classification: 5]</w:t>
      </w:r>
    </w:p>
    <w:p w:rsidR="001927B4" w:rsidRPr="00546633"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546633">
        <w:rPr>
          <w:rFonts w:ascii="Times New Roman" w:hAnsi="Times New Roman" w:cs="Times New Roman"/>
          <w:u w:val="single"/>
        </w:rPr>
        <w:t>Large On-Site Sewage System Regulations – Chapter 246-272B WAC</w:t>
      </w:r>
      <w:r>
        <w:rPr>
          <w:rFonts w:ascii="Times New Roman" w:hAnsi="Times New Roman" w:cs="Times New Roman"/>
        </w:rPr>
        <w:t>.  Washington:  Washington State Department of Health, 2011 (last update).  [Classification: 7]</w:t>
      </w:r>
    </w:p>
    <w:p w:rsidR="001927B4" w:rsidRPr="00546633"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9E155A">
        <w:rPr>
          <w:rFonts w:ascii="Times New Roman" w:hAnsi="Times New Roman" w:cs="Times New Roman"/>
          <w:u w:val="single"/>
        </w:rPr>
        <w:t>On-Site Sewage Systems – Chapter 246-272A WAC</w:t>
      </w:r>
      <w:r>
        <w:rPr>
          <w:rFonts w:ascii="Times New Roman" w:hAnsi="Times New Roman" w:cs="Times New Roman"/>
        </w:rPr>
        <w:t>.  Washington:  Washington State Department of Health, 2010 (last update).  [Classification:7]</w:t>
      </w:r>
    </w:p>
    <w:p w:rsidR="001927B4" w:rsidRPr="00546633"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9E155A">
        <w:rPr>
          <w:rFonts w:ascii="Times New Roman" w:hAnsi="Times New Roman" w:cs="Times New Roman"/>
          <w:u w:val="single"/>
        </w:rPr>
        <w:t>Public Records Act – Chapter 42.56 RCW</w:t>
      </w:r>
      <w:r>
        <w:rPr>
          <w:rFonts w:ascii="Times New Roman" w:hAnsi="Times New Roman" w:cs="Times New Roman"/>
        </w:rPr>
        <w:t>.  Washington:  Washington State Legislature, 2016 (last update).  [Classification:5]</w:t>
      </w:r>
    </w:p>
    <w:p w:rsidR="001927B4" w:rsidRPr="009E155A"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9E155A">
        <w:rPr>
          <w:rFonts w:ascii="Times New Roman" w:hAnsi="Times New Roman" w:cs="Times New Roman"/>
          <w:u w:val="single"/>
        </w:rPr>
        <w:t>Solid Waste Handling Standards – Chapter 173-350 WAC</w:t>
      </w:r>
      <w:r>
        <w:rPr>
          <w:rFonts w:ascii="Times New Roman" w:hAnsi="Times New Roman" w:cs="Times New Roman"/>
        </w:rPr>
        <w:t>.  Washington:  Washington State Department of Ecology, 2013 (last update).  [Classification: 7]</w:t>
      </w:r>
    </w:p>
    <w:p w:rsidR="001927B4" w:rsidRPr="006F6CD0"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6F6CD0">
        <w:rPr>
          <w:rFonts w:ascii="Times New Roman" w:hAnsi="Times New Roman" w:cs="Times New Roman"/>
          <w:u w:val="single"/>
        </w:rPr>
        <w:t>Submission of Plans and Reports for Construction of Wastewater Facilities – Chapter 173-240 WAC</w:t>
      </w:r>
      <w:r>
        <w:rPr>
          <w:rFonts w:ascii="Times New Roman" w:hAnsi="Times New Roman" w:cs="Times New Roman"/>
        </w:rPr>
        <w:t>.  Washington:  Washington State Department of Ecology, 2000 (last update).  [Classification: 7]</w:t>
      </w:r>
    </w:p>
    <w:p w:rsidR="001927B4" w:rsidRPr="00302D8D"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302D8D">
        <w:rPr>
          <w:rFonts w:ascii="Times New Roman" w:hAnsi="Times New Roman" w:cs="Times New Roman"/>
          <w:u w:val="single"/>
        </w:rPr>
        <w:t>Underground Injection Control Program – Chapter 173-218 WAC</w:t>
      </w:r>
      <w:r>
        <w:rPr>
          <w:rFonts w:ascii="Times New Roman" w:hAnsi="Times New Roman" w:cs="Times New Roman"/>
        </w:rPr>
        <w:t>.  Washington:  Washington State Department of Ecology, 2008 (last update).  [Classification: 7]</w:t>
      </w:r>
    </w:p>
    <w:p w:rsidR="001927B4" w:rsidRPr="00F82B26"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F82B26">
        <w:rPr>
          <w:rFonts w:ascii="Times New Roman" w:hAnsi="Times New Roman" w:cs="Times New Roman"/>
          <w:u w:val="single"/>
        </w:rPr>
        <w:t>Waste Discharge General Permit Program – Chapter 173-226 WAC</w:t>
      </w:r>
      <w:r>
        <w:rPr>
          <w:rFonts w:ascii="Times New Roman" w:hAnsi="Times New Roman" w:cs="Times New Roman"/>
        </w:rPr>
        <w:t>.  Washington:  Washington State Department of Ecology, 2002 (last update).  [Classification: 7]</w:t>
      </w:r>
    </w:p>
    <w:p w:rsidR="001927B4" w:rsidRPr="00BC49CD"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BC49CD">
        <w:rPr>
          <w:rFonts w:ascii="Times New Roman" w:hAnsi="Times New Roman" w:cs="Times New Roman"/>
          <w:u w:val="single"/>
        </w:rPr>
        <w:t>Wastewater Discharge Permit Fees – Chapter 173-224 WAC</w:t>
      </w:r>
      <w:r>
        <w:rPr>
          <w:rFonts w:ascii="Times New Roman" w:hAnsi="Times New Roman" w:cs="Times New Roman"/>
        </w:rPr>
        <w:t>.  Washington:  Washington State Department of Ecology, 2015 (last update).  [Classification: 7]</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067372">
        <w:rPr>
          <w:rFonts w:ascii="Times New Roman" w:hAnsi="Times New Roman" w:cs="Times New Roman"/>
          <w:u w:val="single"/>
        </w:rPr>
        <w:t>Water Pollution Control – Chapter 90.48 RCW</w:t>
      </w:r>
      <w:r>
        <w:rPr>
          <w:rFonts w:ascii="Times New Roman" w:hAnsi="Times New Roman" w:cs="Times New Roman"/>
        </w:rPr>
        <w:t>.  Washington:  Washington State Legislature, 2012 (last update).  [Classification: 5]</w:t>
      </w:r>
    </w:p>
    <w:p w:rsidR="001927B4" w:rsidRPr="00302D8D"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302D8D">
        <w:rPr>
          <w:rFonts w:ascii="Times New Roman" w:hAnsi="Times New Roman" w:cs="Times New Roman"/>
          <w:u w:val="single"/>
        </w:rPr>
        <w:t>Water Quality Standards for Groundwaters of the State of Washington – Chapter 173-200 WAC</w:t>
      </w:r>
      <w:r>
        <w:rPr>
          <w:rFonts w:ascii="Times New Roman" w:hAnsi="Times New Roman" w:cs="Times New Roman"/>
        </w:rPr>
        <w:t>.  Washington:  Washington State Department of Ecology, 1990 (last update).  [Classification: 7]</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u w:val="single"/>
        </w:rPr>
        <w:t>Water Resources Act of 1971 – Chapter 90.54 RCW</w:t>
      </w:r>
      <w:r w:rsidRPr="00067372">
        <w:rPr>
          <w:rFonts w:ascii="Times New Roman" w:hAnsi="Times New Roman" w:cs="Times New Roman"/>
        </w:rPr>
        <w:t>.</w:t>
      </w:r>
      <w:r>
        <w:rPr>
          <w:rFonts w:ascii="Times New Roman" w:hAnsi="Times New Roman" w:cs="Times New Roman"/>
        </w:rPr>
        <w:t xml:space="preserve">  Washington:  Washington State Legislature, 2007 (last update).  [Classification: 5]</w:t>
      </w:r>
    </w:p>
    <w:p w:rsidR="00C60FD4" w:rsidRPr="00C60FD4" w:rsidRDefault="00C60FD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Wylie, Sharon (House Representative), </w:t>
      </w:r>
      <w:proofErr w:type="spellStart"/>
      <w:r>
        <w:rPr>
          <w:rFonts w:ascii="Times New Roman" w:hAnsi="Times New Roman" w:cs="Times New Roman"/>
        </w:rPr>
        <w:t>Condotta</w:t>
      </w:r>
      <w:proofErr w:type="spellEnd"/>
      <w:r>
        <w:rPr>
          <w:rFonts w:ascii="Times New Roman" w:hAnsi="Times New Roman" w:cs="Times New Roman"/>
        </w:rPr>
        <w:t xml:space="preserve">, Cary (House Representative).  </w:t>
      </w:r>
      <w:r w:rsidRPr="00010AAD">
        <w:rPr>
          <w:rFonts w:ascii="Times New Roman" w:hAnsi="Times New Roman" w:cs="Times New Roman"/>
          <w:u w:val="single"/>
        </w:rPr>
        <w:t>House Bill 1040</w:t>
      </w:r>
      <w:r>
        <w:rPr>
          <w:rFonts w:ascii="Times New Roman" w:hAnsi="Times New Roman" w:cs="Times New Roman"/>
        </w:rPr>
        <w:t>.  Washington:  Washington State House of Representatives; December 13, 2016.  [Classification:5]</w:t>
      </w:r>
    </w:p>
    <w:p w:rsidR="001927B4" w:rsidRDefault="001927B4" w:rsidP="001927B4">
      <w:pPr>
        <w:spacing w:after="0" w:line="240" w:lineRule="auto"/>
        <w:jc w:val="both"/>
        <w:rPr>
          <w:rFonts w:ascii="Times New Roman" w:hAnsi="Times New Roman" w:cs="Times New Roman"/>
        </w:rPr>
      </w:pPr>
    </w:p>
    <w:p w:rsidR="001927B4" w:rsidRPr="00C57174" w:rsidRDefault="001927B4" w:rsidP="001927B4">
      <w:pPr>
        <w:spacing w:after="120" w:line="240" w:lineRule="auto"/>
        <w:jc w:val="both"/>
        <w:rPr>
          <w:rFonts w:ascii="Times New Roman" w:hAnsi="Times New Roman" w:cs="Times New Roman"/>
          <w:b/>
        </w:rPr>
      </w:pPr>
      <w:r w:rsidRPr="00C57174">
        <w:rPr>
          <w:rFonts w:ascii="Times New Roman" w:hAnsi="Times New Roman" w:cs="Times New Roman"/>
          <w:b/>
        </w:rPr>
        <w:lastRenderedPageBreak/>
        <w:t xml:space="preserve">Other </w:t>
      </w:r>
      <w:r>
        <w:rPr>
          <w:rFonts w:ascii="Times New Roman" w:hAnsi="Times New Roman" w:cs="Times New Roman"/>
          <w:b/>
        </w:rPr>
        <w:t xml:space="preserve">State Regulations and </w:t>
      </w:r>
      <w:r w:rsidRPr="00C57174">
        <w:rPr>
          <w:rFonts w:ascii="Times New Roman" w:hAnsi="Times New Roman" w:cs="Times New Roman"/>
          <w:b/>
        </w:rPr>
        <w:t>Permits</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9E155A">
        <w:rPr>
          <w:rFonts w:ascii="Times New Roman" w:hAnsi="Times New Roman" w:cs="Times New Roman"/>
          <w:u w:val="single"/>
        </w:rPr>
        <w:t>General Waste Discharge Requirements Order No. R3-2008-0018 for Discharges of Winery Waste and Categorical Waiver of Waste Discharge Requirements and Waiver of Requirement to Submit Report of Waste Discharge for Certain Small Wineries</w:t>
      </w:r>
      <w:r>
        <w:rPr>
          <w:rFonts w:ascii="Times New Roman" w:hAnsi="Times New Roman" w:cs="Times New Roman"/>
        </w:rPr>
        <w:t>.  Central Coast Region, California:  California Regional Water Quality Control Board – Central Coast Region, 2008.  [Classification: 7]</w:t>
      </w:r>
    </w:p>
    <w:p w:rsidR="001927B4" w:rsidRPr="00CF2CC1"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CF2CC1">
        <w:rPr>
          <w:rFonts w:ascii="Times New Roman" w:hAnsi="Times New Roman" w:cs="Times New Roman"/>
          <w:u w:val="single"/>
        </w:rPr>
        <w:t>General Water Pollution Control Facilities Permit</w:t>
      </w:r>
      <w:r>
        <w:rPr>
          <w:rFonts w:ascii="Times New Roman" w:hAnsi="Times New Roman" w:cs="Times New Roman"/>
        </w:rPr>
        <w:t>.  Oregon:  Department of Environmental Quality, 2007.  [Classification: 7]</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600D7A">
        <w:rPr>
          <w:rFonts w:ascii="Times New Roman" w:hAnsi="Times New Roman" w:cs="Times New Roman"/>
          <w:u w:val="single"/>
        </w:rPr>
        <w:t>Order No. R1-2002-0012 General Waste Discharge Requirements for Discharges of Winery Waste to Land</w:t>
      </w:r>
      <w:r>
        <w:rPr>
          <w:rFonts w:ascii="Times New Roman" w:hAnsi="Times New Roman" w:cs="Times New Roman"/>
        </w:rPr>
        <w:t>.  North Coast Region, California:  California Regional Water Quality Control Board – North Coast Region, 2002.  [Classification: 7]</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u w:val="single"/>
        </w:rPr>
        <w:t>Order No. R1-2016</w:t>
      </w:r>
      <w:r w:rsidRPr="00600D7A">
        <w:rPr>
          <w:rFonts w:ascii="Times New Roman" w:hAnsi="Times New Roman" w:cs="Times New Roman"/>
          <w:u w:val="single"/>
        </w:rPr>
        <w:t>-00</w:t>
      </w:r>
      <w:r>
        <w:rPr>
          <w:rFonts w:ascii="Times New Roman" w:hAnsi="Times New Roman" w:cs="Times New Roman"/>
          <w:u w:val="single"/>
        </w:rPr>
        <w:t>0</w:t>
      </w:r>
      <w:r w:rsidRPr="00600D7A">
        <w:rPr>
          <w:rFonts w:ascii="Times New Roman" w:hAnsi="Times New Roman" w:cs="Times New Roman"/>
          <w:u w:val="single"/>
        </w:rPr>
        <w:t xml:space="preserve">2 General Waste Discharge Requirements for Discharges of </w:t>
      </w:r>
      <w:r>
        <w:rPr>
          <w:rFonts w:ascii="Times New Roman" w:hAnsi="Times New Roman" w:cs="Times New Roman"/>
          <w:u w:val="single"/>
        </w:rPr>
        <w:t>Wine, Beverage and Food Processor Waste to Land in the North Coast Region</w:t>
      </w:r>
      <w:r>
        <w:rPr>
          <w:rFonts w:ascii="Times New Roman" w:hAnsi="Times New Roman" w:cs="Times New Roman"/>
        </w:rPr>
        <w:t>.  North Coast Region, California:  California Regional Water Quality Control Board – North Coast Region, 2016.  [Classification: 7]</w:t>
      </w:r>
    </w:p>
    <w:p w:rsidR="001927B4" w:rsidRDefault="001927B4" w:rsidP="001927B4">
      <w:pPr>
        <w:spacing w:after="0" w:line="240" w:lineRule="auto"/>
        <w:jc w:val="both"/>
        <w:rPr>
          <w:rFonts w:ascii="Times New Roman" w:hAnsi="Times New Roman" w:cs="Times New Roman"/>
        </w:rPr>
      </w:pPr>
    </w:p>
    <w:p w:rsidR="001927B4" w:rsidRPr="00C57174" w:rsidRDefault="001927B4" w:rsidP="001927B4">
      <w:pPr>
        <w:spacing w:after="120" w:line="240" w:lineRule="auto"/>
        <w:jc w:val="both"/>
        <w:rPr>
          <w:rFonts w:ascii="Times New Roman" w:hAnsi="Times New Roman" w:cs="Times New Roman"/>
          <w:b/>
        </w:rPr>
      </w:pPr>
      <w:r>
        <w:rPr>
          <w:rFonts w:ascii="Times New Roman" w:hAnsi="Times New Roman" w:cs="Times New Roman"/>
          <w:b/>
        </w:rPr>
        <w:t>Groundwater</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Dent-White, Diane T., and Donna Lynch.  </w:t>
      </w:r>
      <w:r w:rsidRPr="00722F39">
        <w:rPr>
          <w:rFonts w:ascii="Times New Roman" w:hAnsi="Times New Roman" w:cs="Times New Roman"/>
          <w:u w:val="single"/>
        </w:rPr>
        <w:t>Ground Water in Washington State</w:t>
      </w:r>
      <w:r>
        <w:rPr>
          <w:rFonts w:ascii="Times New Roman" w:hAnsi="Times New Roman" w:cs="Times New Roman"/>
        </w:rPr>
        <w:t>.  Washington: Washington State Department of Ecology and Washington State Interagency Ground Water Committee, 1997.  [Classification: 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Harter, Thomas.  </w:t>
      </w:r>
      <w:r w:rsidRPr="00722F39">
        <w:rPr>
          <w:rFonts w:ascii="Times New Roman" w:hAnsi="Times New Roman" w:cs="Times New Roman"/>
          <w:u w:val="single"/>
        </w:rPr>
        <w:t>Groundwater Quality and Groundwater Pollution</w:t>
      </w:r>
      <w:r>
        <w:rPr>
          <w:rFonts w:ascii="Times New Roman" w:hAnsi="Times New Roman" w:cs="Times New Roman"/>
        </w:rPr>
        <w:t>.  California:  University of California Division of Agriculture and Natural Resources, 2003.  [Classification: 11]</w:t>
      </w:r>
    </w:p>
    <w:p w:rsidR="001927B4" w:rsidRPr="00B76D19"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Van Gilder, Rachel.  </w:t>
      </w:r>
      <w:r w:rsidRPr="00B76D19">
        <w:rPr>
          <w:rFonts w:ascii="Times New Roman" w:hAnsi="Times New Roman" w:cs="Times New Roman"/>
          <w:u w:val="single"/>
        </w:rPr>
        <w:t xml:space="preserve">6 Families Settle Suit </w:t>
      </w:r>
      <w:proofErr w:type="gramStart"/>
      <w:r w:rsidRPr="00B76D19">
        <w:rPr>
          <w:rFonts w:ascii="Times New Roman" w:hAnsi="Times New Roman" w:cs="Times New Roman"/>
          <w:u w:val="single"/>
        </w:rPr>
        <w:t>Against</w:t>
      </w:r>
      <w:proofErr w:type="gramEnd"/>
      <w:r w:rsidRPr="00B76D19">
        <w:rPr>
          <w:rFonts w:ascii="Times New Roman" w:hAnsi="Times New Roman" w:cs="Times New Roman"/>
          <w:u w:val="single"/>
        </w:rPr>
        <w:t xml:space="preserve"> Birds Eye Foods</w:t>
      </w:r>
      <w:r>
        <w:rPr>
          <w:rFonts w:ascii="Times New Roman" w:hAnsi="Times New Roman" w:cs="Times New Roman"/>
        </w:rPr>
        <w:t xml:space="preserve">.  Wood TV8.  </w:t>
      </w:r>
      <w:hyperlink r:id="rId64" w:history="1">
        <w:r w:rsidRPr="00220A33">
          <w:rPr>
            <w:rStyle w:val="Hyperlink"/>
            <w:rFonts w:ascii="Times New Roman" w:hAnsi="Times New Roman" w:cs="Times New Roman"/>
          </w:rPr>
          <w:t>http://woodtv.com/2014/02/13/6-families-suit-against-birds-eye-foods-settled/</w:t>
        </w:r>
      </w:hyperlink>
      <w:r>
        <w:rPr>
          <w:rFonts w:ascii="Times New Roman" w:hAnsi="Times New Roman" w:cs="Times New Roman"/>
        </w:rPr>
        <w:t>.  February 13, 2014.  Web.  February 14, 2017.  [Classification: 11]</w:t>
      </w:r>
    </w:p>
    <w:p w:rsidR="001927B4" w:rsidRPr="00722F39"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B76D19">
        <w:rPr>
          <w:rFonts w:ascii="Times New Roman" w:hAnsi="Times New Roman" w:cs="Times New Roman"/>
          <w:u w:val="single"/>
        </w:rPr>
        <w:t>Wastewater from Food Plants Getting into Wells</w:t>
      </w:r>
      <w:r>
        <w:rPr>
          <w:rFonts w:ascii="Times New Roman" w:hAnsi="Times New Roman" w:cs="Times New Roman"/>
        </w:rPr>
        <w:t xml:space="preserve">.  Eyewitness News ABC7NY.  New York:  </w:t>
      </w:r>
      <w:hyperlink r:id="rId65" w:history="1">
        <w:r w:rsidRPr="00220A33">
          <w:rPr>
            <w:rStyle w:val="Hyperlink"/>
            <w:rFonts w:ascii="Times New Roman" w:hAnsi="Times New Roman" w:cs="Times New Roman"/>
          </w:rPr>
          <w:t>http://abc7ny.com/archive/6975002/</w:t>
        </w:r>
      </w:hyperlink>
      <w:r>
        <w:rPr>
          <w:rFonts w:ascii="Times New Roman" w:hAnsi="Times New Roman" w:cs="Times New Roman"/>
        </w:rPr>
        <w:t>.  August 20, 2009.  Web.  February 14, 2017.  [Classification: 11]</w:t>
      </w:r>
    </w:p>
    <w:p w:rsidR="001927B4" w:rsidRDefault="001927B4" w:rsidP="001927B4">
      <w:pPr>
        <w:spacing w:after="0" w:line="240" w:lineRule="auto"/>
        <w:jc w:val="both"/>
        <w:rPr>
          <w:rFonts w:ascii="Times New Roman" w:hAnsi="Times New Roman" w:cs="Times New Roman"/>
        </w:rPr>
      </w:pPr>
    </w:p>
    <w:p w:rsidR="001927B4" w:rsidRPr="00C57174" w:rsidRDefault="001927B4" w:rsidP="001927B4">
      <w:pPr>
        <w:spacing w:after="120" w:line="240" w:lineRule="auto"/>
        <w:jc w:val="both"/>
        <w:rPr>
          <w:rFonts w:ascii="Times New Roman" w:hAnsi="Times New Roman" w:cs="Times New Roman"/>
          <w:b/>
        </w:rPr>
      </w:pPr>
      <w:r w:rsidRPr="00C57174">
        <w:rPr>
          <w:rFonts w:ascii="Times New Roman" w:hAnsi="Times New Roman" w:cs="Times New Roman"/>
          <w:b/>
        </w:rPr>
        <w:t>Wastewat</w:t>
      </w:r>
      <w:r w:rsidR="00865023">
        <w:rPr>
          <w:rFonts w:ascii="Times New Roman" w:hAnsi="Times New Roman" w:cs="Times New Roman"/>
          <w:b/>
        </w:rPr>
        <w:t>er Characteristics</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010AAD">
        <w:rPr>
          <w:rFonts w:ascii="Times New Roman" w:hAnsi="Times New Roman" w:cs="Times New Roman"/>
          <w:u w:val="single"/>
        </w:rPr>
        <w:t>Basics of Wastewater Treatment</w:t>
      </w:r>
      <w:r>
        <w:rPr>
          <w:rFonts w:ascii="Times New Roman" w:hAnsi="Times New Roman" w:cs="Times New Roman"/>
        </w:rPr>
        <w:t xml:space="preserve">.  Barnstable County Department of Health and Environment.  </w:t>
      </w:r>
      <w:hyperlink r:id="rId66" w:history="1">
        <w:r w:rsidRPr="00CB2C01">
          <w:rPr>
            <w:rStyle w:val="Hyperlink"/>
            <w:rFonts w:ascii="Times New Roman" w:hAnsi="Times New Roman" w:cs="Times New Roman"/>
          </w:rPr>
          <w:t>http://www.barnstablecountyhealth.org/resources/publications/compendium-of-information-on-alternative-onsite-septic-system-technology/basics-of-wastewater-treatment</w:t>
        </w:r>
      </w:hyperlink>
      <w:r>
        <w:rPr>
          <w:rFonts w:ascii="Times New Roman" w:hAnsi="Times New Roman" w:cs="Times New Roman"/>
        </w:rPr>
        <w:t>.  Web.  September 16, 2016.  [Classification: 11]</w:t>
      </w:r>
    </w:p>
    <w:p w:rsidR="001927B4" w:rsidRPr="00F32425"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proofErr w:type="spellStart"/>
      <w:r>
        <w:rPr>
          <w:rFonts w:ascii="Times New Roman" w:hAnsi="Times New Roman" w:cs="Times New Roman"/>
        </w:rPr>
        <w:t>Benefield</w:t>
      </w:r>
      <w:proofErr w:type="spellEnd"/>
      <w:r>
        <w:rPr>
          <w:rFonts w:ascii="Times New Roman" w:hAnsi="Times New Roman" w:cs="Times New Roman"/>
        </w:rPr>
        <w:t xml:space="preserve">, Laura A.  </w:t>
      </w:r>
      <w:r w:rsidRPr="00F32425">
        <w:rPr>
          <w:rFonts w:ascii="Times New Roman" w:hAnsi="Times New Roman" w:cs="Times New Roman"/>
          <w:u w:val="single"/>
        </w:rPr>
        <w:t>Wastewater Quality Strength Content</w:t>
      </w:r>
      <w:r>
        <w:rPr>
          <w:rFonts w:ascii="Times New Roman" w:hAnsi="Times New Roman" w:cs="Times New Roman"/>
        </w:rPr>
        <w:t>.  Washington:  Washington State Department of Health.  2002.  [Classification: 11]</w:t>
      </w:r>
    </w:p>
    <w:p w:rsidR="00EF616F" w:rsidRDefault="00EF616F"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EF616F">
        <w:rPr>
          <w:rFonts w:ascii="Times New Roman" w:hAnsi="Times New Roman" w:cs="Times New Roman"/>
        </w:rPr>
        <w:t xml:space="preserve">Brand, Travis.  </w:t>
      </w:r>
      <w:r w:rsidRPr="00EF616F">
        <w:rPr>
          <w:rFonts w:ascii="Times New Roman" w:hAnsi="Times New Roman" w:cs="Times New Roman"/>
          <w:u w:val="single"/>
        </w:rPr>
        <w:t>The Importance of pH in Wastewater Treatment</w:t>
      </w:r>
      <w:r w:rsidRPr="00EF616F">
        <w:rPr>
          <w:rFonts w:ascii="Times New Roman" w:hAnsi="Times New Roman" w:cs="Times New Roman"/>
        </w:rPr>
        <w:t xml:space="preserve">.  Advanced Chemical Systems.  </w:t>
      </w:r>
      <w:hyperlink r:id="rId67" w:history="1">
        <w:r w:rsidRPr="00EF616F">
          <w:rPr>
            <w:rStyle w:val="Hyperlink"/>
            <w:rFonts w:ascii="Times New Roman" w:hAnsi="Times New Roman" w:cs="Times New Roman"/>
          </w:rPr>
          <w:t>http://advancedchemsys.com/importance-ph-wastewater-treatment/</w:t>
        </w:r>
      </w:hyperlink>
      <w:r w:rsidRPr="00EF616F">
        <w:rPr>
          <w:rFonts w:ascii="Times New Roman" w:hAnsi="Times New Roman" w:cs="Times New Roman"/>
        </w:rPr>
        <w:t xml:space="preserve">.  August 2008.  </w:t>
      </w:r>
      <w:r>
        <w:rPr>
          <w:rFonts w:ascii="Times New Roman" w:hAnsi="Times New Roman" w:cs="Times New Roman"/>
        </w:rPr>
        <w:t>Web.  February 2017.  [Classification: 11]</w:t>
      </w:r>
    </w:p>
    <w:p w:rsidR="001927B4" w:rsidRPr="00EF616F"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proofErr w:type="spellStart"/>
      <w:r w:rsidRPr="00EF616F">
        <w:rPr>
          <w:rFonts w:ascii="Times New Roman" w:hAnsi="Times New Roman" w:cs="Times New Roman"/>
        </w:rPr>
        <w:t>Buelow</w:t>
      </w:r>
      <w:proofErr w:type="spellEnd"/>
      <w:r w:rsidRPr="00EF616F">
        <w:rPr>
          <w:rFonts w:ascii="Times New Roman" w:hAnsi="Times New Roman" w:cs="Times New Roman"/>
        </w:rPr>
        <w:t xml:space="preserve">, Maya C., Kerri </w:t>
      </w:r>
      <w:proofErr w:type="spellStart"/>
      <w:r w:rsidRPr="00EF616F">
        <w:rPr>
          <w:rFonts w:ascii="Times New Roman" w:hAnsi="Times New Roman" w:cs="Times New Roman"/>
        </w:rPr>
        <w:t>Steenwert</w:t>
      </w:r>
      <w:proofErr w:type="spellEnd"/>
      <w:r w:rsidRPr="00EF616F">
        <w:rPr>
          <w:rFonts w:ascii="Times New Roman" w:hAnsi="Times New Roman" w:cs="Times New Roman"/>
        </w:rPr>
        <w:t xml:space="preserve">, Lucas C. R. Silva, and </w:t>
      </w:r>
      <w:proofErr w:type="spellStart"/>
      <w:r w:rsidRPr="00EF616F">
        <w:rPr>
          <w:rFonts w:ascii="Times New Roman" w:hAnsi="Times New Roman" w:cs="Times New Roman"/>
        </w:rPr>
        <w:t>Sanjai</w:t>
      </w:r>
      <w:proofErr w:type="spellEnd"/>
      <w:r w:rsidRPr="00EF616F">
        <w:rPr>
          <w:rFonts w:ascii="Times New Roman" w:hAnsi="Times New Roman" w:cs="Times New Roman"/>
        </w:rPr>
        <w:t xml:space="preserve"> J. Parikh.  </w:t>
      </w:r>
      <w:r w:rsidRPr="00EF616F">
        <w:rPr>
          <w:rFonts w:ascii="Times New Roman" w:hAnsi="Times New Roman" w:cs="Times New Roman"/>
          <w:u w:val="single"/>
        </w:rPr>
        <w:t>Characterization of Winery Wastewater for Reuse in California</w:t>
      </w:r>
      <w:r w:rsidRPr="00EF616F">
        <w:rPr>
          <w:rFonts w:ascii="Times New Roman" w:hAnsi="Times New Roman" w:cs="Times New Roman"/>
        </w:rPr>
        <w:t xml:space="preserve">.  Am J Enol </w:t>
      </w:r>
      <w:proofErr w:type="spellStart"/>
      <w:r w:rsidRPr="00EF616F">
        <w:rPr>
          <w:rFonts w:ascii="Times New Roman" w:hAnsi="Times New Roman" w:cs="Times New Roman"/>
        </w:rPr>
        <w:t>Vittic</w:t>
      </w:r>
      <w:proofErr w:type="spellEnd"/>
      <w:r w:rsidRPr="00EF616F">
        <w:rPr>
          <w:rFonts w:ascii="Times New Roman" w:hAnsi="Times New Roman" w:cs="Times New Roman"/>
        </w:rPr>
        <w:t xml:space="preserve">, </w:t>
      </w:r>
      <w:proofErr w:type="gramStart"/>
      <w:r w:rsidRPr="00EF616F">
        <w:rPr>
          <w:rFonts w:ascii="Times New Roman" w:hAnsi="Times New Roman" w:cs="Times New Roman"/>
        </w:rPr>
        <w:t>2015.</w:t>
      </w:r>
      <w:proofErr w:type="gramEnd"/>
      <w:r w:rsidRPr="00EF616F">
        <w:rPr>
          <w:rFonts w:ascii="Times New Roman" w:hAnsi="Times New Roman" w:cs="Times New Roman"/>
        </w:rPr>
        <w:t xml:space="preserve">  [Classification: 11]</w:t>
      </w:r>
    </w:p>
    <w:p w:rsidR="001927B4" w:rsidRPr="00A264E2"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010AAD">
        <w:rPr>
          <w:rFonts w:ascii="Times New Roman" w:hAnsi="Times New Roman" w:cs="Times New Roman"/>
          <w:u w:val="single"/>
        </w:rPr>
        <w:lastRenderedPageBreak/>
        <w:t>Conductivity, Salinity &amp; Total Dissolved Solids</w:t>
      </w:r>
      <w:r>
        <w:rPr>
          <w:rFonts w:ascii="Times New Roman" w:hAnsi="Times New Roman" w:cs="Times New Roman"/>
        </w:rPr>
        <w:t xml:space="preserve">.  Fundamentals of Environmental Measurements.  </w:t>
      </w:r>
      <w:hyperlink r:id="rId68" w:history="1">
        <w:r w:rsidRPr="00CB2C01">
          <w:rPr>
            <w:rStyle w:val="Hyperlink"/>
            <w:rFonts w:ascii="Times New Roman" w:hAnsi="Times New Roman" w:cs="Times New Roman"/>
          </w:rPr>
          <w:t>http://www.fondriest.com/environmental-measurements/parameters/water-quality/conductivity-salinity-tds/</w:t>
        </w:r>
      </w:hyperlink>
      <w:r>
        <w:rPr>
          <w:rFonts w:ascii="Times New Roman" w:hAnsi="Times New Roman" w:cs="Times New Roman"/>
        </w:rPr>
        <w:t>.  Web.  February 23, 2017.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032494">
        <w:rPr>
          <w:rFonts w:ascii="Times New Roman" w:hAnsi="Times New Roman" w:cs="Times New Roman"/>
          <w:u w:val="single"/>
        </w:rPr>
        <w:t>Conversion Factors:  From Vineyard to Bottle</w:t>
      </w:r>
      <w:r w:rsidRPr="00032494">
        <w:rPr>
          <w:rFonts w:ascii="Times New Roman" w:hAnsi="Times New Roman" w:cs="Times New Roman"/>
        </w:rPr>
        <w:t xml:space="preserve">.  </w:t>
      </w:r>
      <w:r>
        <w:rPr>
          <w:rFonts w:ascii="Times New Roman" w:hAnsi="Times New Roman" w:cs="Times New Roman"/>
        </w:rPr>
        <w:t xml:space="preserve">Cornell University </w:t>
      </w:r>
      <w:r w:rsidRPr="00032494">
        <w:rPr>
          <w:rFonts w:ascii="Times New Roman" w:hAnsi="Times New Roman" w:cs="Times New Roman"/>
        </w:rPr>
        <w:t xml:space="preserve">Viticulture and Enology.  </w:t>
      </w:r>
      <w:hyperlink r:id="rId69" w:history="1">
        <w:r w:rsidRPr="00CB2C01">
          <w:rPr>
            <w:rStyle w:val="Hyperlink"/>
            <w:rFonts w:ascii="Times New Roman" w:hAnsi="Times New Roman" w:cs="Times New Roman"/>
          </w:rPr>
          <w:t>https://grapesandwine.cals.cornell.edu/newsletters/appellation-cornell/2011-newsletters/issue-8/conversion-factors-vineyard-bottle</w:t>
        </w:r>
      </w:hyperlink>
      <w:r>
        <w:rPr>
          <w:rFonts w:ascii="Times New Roman" w:hAnsi="Times New Roman" w:cs="Times New Roman"/>
        </w:rPr>
        <w:t>.  2011.  Web.  August 26,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9F7A9E">
        <w:rPr>
          <w:rFonts w:ascii="Times New Roman" w:hAnsi="Times New Roman" w:cs="Times New Roman"/>
        </w:rPr>
        <w:t>Craig, Robert.</w:t>
      </w:r>
      <w:r>
        <w:rPr>
          <w:rFonts w:ascii="Times New Roman" w:hAnsi="Times New Roman" w:cs="Times New Roman"/>
        </w:rPr>
        <w:t xml:space="preserve">  </w:t>
      </w:r>
      <w:r w:rsidRPr="009F7A9E">
        <w:rPr>
          <w:rFonts w:ascii="Times New Roman" w:hAnsi="Times New Roman" w:cs="Times New Roman"/>
          <w:u w:val="single"/>
        </w:rPr>
        <w:t>Q&amp;A:  Doing the Math from Vine to Bottle</w:t>
      </w:r>
      <w:r>
        <w:rPr>
          <w:rFonts w:ascii="Times New Roman" w:hAnsi="Times New Roman" w:cs="Times New Roman"/>
        </w:rPr>
        <w:t xml:space="preserve">.  The Craig.  </w:t>
      </w:r>
      <w:hyperlink r:id="rId70" w:history="1">
        <w:r w:rsidRPr="00CB2C01">
          <w:rPr>
            <w:rStyle w:val="Hyperlink"/>
            <w:rFonts w:ascii="Times New Roman" w:hAnsi="Times New Roman" w:cs="Times New Roman"/>
          </w:rPr>
          <w:t>http://robertcraigwine.typepad.com/the_craig/2009/09/q-a-doing-the-math-from-vine-to-bottle.html</w:t>
        </w:r>
      </w:hyperlink>
      <w:r>
        <w:rPr>
          <w:rFonts w:ascii="Times New Roman" w:hAnsi="Times New Roman" w:cs="Times New Roman"/>
        </w:rPr>
        <w:t>. September 15, 2009.  Web.  August 26,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B439A0">
        <w:rPr>
          <w:rFonts w:ascii="Times New Roman" w:hAnsi="Times New Roman" w:cs="Times New Roman"/>
          <w:u w:val="single"/>
        </w:rPr>
        <w:t>Distilled Spirits Conversion Tables</w:t>
      </w:r>
      <w:r>
        <w:rPr>
          <w:rFonts w:ascii="Times New Roman" w:hAnsi="Times New Roman" w:cs="Times New Roman"/>
        </w:rPr>
        <w:t xml:space="preserve">.  U.S. Department of the Treasury, Alcohol and Tobacco Tax and Trade Bureau.  </w:t>
      </w:r>
      <w:hyperlink r:id="rId71" w:history="1">
        <w:r w:rsidRPr="00CB2C01">
          <w:rPr>
            <w:rStyle w:val="Hyperlink"/>
            <w:rFonts w:ascii="Times New Roman" w:hAnsi="Times New Roman" w:cs="Times New Roman"/>
          </w:rPr>
          <w:t>http://www.ttb.gov/spirits/convtbl.shtml</w:t>
        </w:r>
      </w:hyperlink>
      <w:r>
        <w:rPr>
          <w:rFonts w:ascii="Times New Roman" w:hAnsi="Times New Roman" w:cs="Times New Roman"/>
        </w:rPr>
        <w:t>.  2012.  Web.  April 12,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F32425">
        <w:rPr>
          <w:rFonts w:ascii="Times New Roman" w:hAnsi="Times New Roman" w:cs="Times New Roman"/>
          <w:u w:val="single"/>
        </w:rPr>
        <w:t>Groundwater Information Sheet Salinity</w:t>
      </w:r>
      <w:r>
        <w:rPr>
          <w:rFonts w:ascii="Times New Roman" w:hAnsi="Times New Roman" w:cs="Times New Roman"/>
        </w:rPr>
        <w:t>.  State Water Resources Control Board Division of Water Quality Gama Program.  California.  2016.  [Classification: 11]</w:t>
      </w:r>
    </w:p>
    <w:p w:rsidR="009C4CFD" w:rsidRDefault="009C4CFD"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6E30EC">
        <w:rPr>
          <w:rFonts w:ascii="Times New Roman" w:hAnsi="Times New Roman" w:cs="Times New Roman"/>
          <w:u w:val="single"/>
        </w:rPr>
        <w:t>Heavy Metal Removal from Industrial Wastewater</w:t>
      </w:r>
      <w:r>
        <w:rPr>
          <w:rFonts w:ascii="Times New Roman" w:hAnsi="Times New Roman" w:cs="Times New Roman"/>
        </w:rPr>
        <w:t xml:space="preserve">.  Digital Analysis.  </w:t>
      </w:r>
      <w:hyperlink r:id="rId72" w:history="1">
        <w:r w:rsidRPr="00B71B6D">
          <w:rPr>
            <w:rStyle w:val="Hyperlink"/>
            <w:rFonts w:ascii="Times New Roman" w:hAnsi="Times New Roman" w:cs="Times New Roman"/>
          </w:rPr>
          <w:t>http://www.phadjustment.com/TArticles/Heavy_Metal_Reduction.html</w:t>
        </w:r>
      </w:hyperlink>
      <w:r>
        <w:rPr>
          <w:rFonts w:ascii="Times New Roman" w:hAnsi="Times New Roman" w:cs="Times New Roman"/>
        </w:rPr>
        <w:t xml:space="preserve">.  </w:t>
      </w:r>
      <w:r w:rsidR="006E30EC">
        <w:rPr>
          <w:rFonts w:ascii="Times New Roman" w:hAnsi="Times New Roman" w:cs="Times New Roman"/>
        </w:rPr>
        <w:t xml:space="preserve">2016.  </w:t>
      </w:r>
      <w:r w:rsidR="00EF616F">
        <w:rPr>
          <w:rFonts w:ascii="Times New Roman" w:hAnsi="Times New Roman" w:cs="Times New Roman"/>
        </w:rPr>
        <w:t>Web.  February</w:t>
      </w:r>
      <w:r w:rsidR="006E30EC">
        <w:rPr>
          <w:rFonts w:ascii="Times New Roman" w:hAnsi="Times New Roman" w:cs="Times New Roman"/>
        </w:rPr>
        <w:t xml:space="preserve"> 2017.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proofErr w:type="spellStart"/>
      <w:r>
        <w:rPr>
          <w:rFonts w:ascii="Times New Roman" w:hAnsi="Times New Roman" w:cs="Times New Roman"/>
        </w:rPr>
        <w:t>Marone</w:t>
      </w:r>
      <w:proofErr w:type="spellEnd"/>
      <w:r>
        <w:rPr>
          <w:rFonts w:ascii="Times New Roman" w:hAnsi="Times New Roman" w:cs="Times New Roman"/>
        </w:rPr>
        <w:t xml:space="preserve">, Vincent.  </w:t>
      </w:r>
      <w:r w:rsidRPr="00F32425">
        <w:rPr>
          <w:rFonts w:ascii="Times New Roman" w:hAnsi="Times New Roman" w:cs="Times New Roman"/>
          <w:u w:val="single"/>
        </w:rPr>
        <w:t>Effects of Raw Sewage</w:t>
      </w:r>
      <w:r>
        <w:rPr>
          <w:rFonts w:ascii="Times New Roman" w:hAnsi="Times New Roman" w:cs="Times New Roman"/>
        </w:rPr>
        <w:t xml:space="preserve">.  SI Restoration.  </w:t>
      </w:r>
      <w:hyperlink r:id="rId73" w:history="1">
        <w:r w:rsidRPr="00CB2C01">
          <w:rPr>
            <w:rStyle w:val="Hyperlink"/>
            <w:rFonts w:ascii="Times New Roman" w:hAnsi="Times New Roman" w:cs="Times New Roman"/>
          </w:rPr>
          <w:t>http://www.si-restoration.com/effects-raw-sewage/</w:t>
        </w:r>
      </w:hyperlink>
      <w:r>
        <w:rPr>
          <w:rFonts w:ascii="Times New Roman" w:hAnsi="Times New Roman" w:cs="Times New Roman"/>
        </w:rPr>
        <w:t>.  December 6, 2013.  Web.  February 28, 2017.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Perdue, Lewis.  </w:t>
      </w:r>
      <w:r w:rsidRPr="00A73428">
        <w:rPr>
          <w:rFonts w:ascii="Times New Roman" w:hAnsi="Times New Roman" w:cs="Times New Roman"/>
          <w:u w:val="single"/>
        </w:rPr>
        <w:t>Experienced Voices Address Water-To-Wine Issue</w:t>
      </w:r>
      <w:r>
        <w:rPr>
          <w:rFonts w:ascii="Times New Roman" w:hAnsi="Times New Roman" w:cs="Times New Roman"/>
        </w:rPr>
        <w:t xml:space="preserve">.  Wine Industry Insight.  </w:t>
      </w:r>
      <w:hyperlink r:id="rId74" w:history="1">
        <w:r w:rsidRPr="00CB2C01">
          <w:rPr>
            <w:rStyle w:val="Hyperlink"/>
            <w:rFonts w:ascii="Times New Roman" w:hAnsi="Times New Roman" w:cs="Times New Roman"/>
          </w:rPr>
          <w:t>http://wineindustryinsight.com/?p=1484</w:t>
        </w:r>
      </w:hyperlink>
      <w:r>
        <w:rPr>
          <w:rFonts w:ascii="Times New Roman" w:hAnsi="Times New Roman" w:cs="Times New Roman"/>
        </w:rPr>
        <w:t>.  March 16, 2009.  Web.  December 27, 2016.</w:t>
      </w:r>
      <w:r w:rsidR="00010AAD">
        <w:rPr>
          <w:rFonts w:ascii="Times New Roman" w:hAnsi="Times New Roman" w:cs="Times New Roman"/>
        </w:rPr>
        <w:t xml:space="preserve">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Quayle, Wendy.  </w:t>
      </w:r>
      <w:r w:rsidRPr="00FA04CA">
        <w:rPr>
          <w:rFonts w:ascii="Times New Roman" w:hAnsi="Times New Roman" w:cs="Times New Roman"/>
          <w:u w:val="single"/>
        </w:rPr>
        <w:t>Evaluation of Organic Matter Concentration in Winery Wastewater:  A Case Study from Australia</w:t>
      </w:r>
      <w:r>
        <w:rPr>
          <w:rFonts w:ascii="Times New Roman" w:hAnsi="Times New Roman" w:cs="Times New Roman"/>
        </w:rPr>
        <w:t>.  Griffith NSW, Australia:  CSIRO Land and Water, Griffith Laboratory Research; 2009.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Smith, Matt.  </w:t>
      </w:r>
      <w:r w:rsidRPr="007534E6">
        <w:rPr>
          <w:rFonts w:ascii="Times New Roman" w:hAnsi="Times New Roman" w:cs="Times New Roman"/>
          <w:u w:val="single"/>
        </w:rPr>
        <w:t>Winemaker Math</w:t>
      </w:r>
      <w:r>
        <w:rPr>
          <w:rFonts w:ascii="Times New Roman" w:hAnsi="Times New Roman" w:cs="Times New Roman"/>
        </w:rPr>
        <w:t xml:space="preserve">.  Kendall Jackson Blog.  </w:t>
      </w:r>
      <w:hyperlink r:id="rId75" w:history="1">
        <w:r w:rsidRPr="00CB2C01">
          <w:rPr>
            <w:rStyle w:val="Hyperlink"/>
            <w:rFonts w:ascii="Times New Roman" w:hAnsi="Times New Roman" w:cs="Times New Roman"/>
          </w:rPr>
          <w:t>http://blogkj.com/winemaker-math/</w:t>
        </w:r>
      </w:hyperlink>
      <w:r>
        <w:rPr>
          <w:rFonts w:ascii="Times New Roman" w:hAnsi="Times New Roman" w:cs="Times New Roman"/>
        </w:rPr>
        <w:t>.  March 29, 2011.  Web.  August 26,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Stanfield, Jim.  </w:t>
      </w:r>
      <w:r w:rsidRPr="00E5649F">
        <w:rPr>
          <w:rFonts w:ascii="Times New Roman" w:hAnsi="Times New Roman" w:cs="Times New Roman"/>
          <w:u w:val="single"/>
        </w:rPr>
        <w:t>Wine by the Numbers</w:t>
      </w:r>
      <w:r>
        <w:rPr>
          <w:rFonts w:ascii="Times New Roman" w:hAnsi="Times New Roman" w:cs="Times New Roman"/>
        </w:rPr>
        <w:t xml:space="preserve">.  </w:t>
      </w:r>
      <w:proofErr w:type="spellStart"/>
      <w:r>
        <w:rPr>
          <w:rFonts w:ascii="Times New Roman" w:hAnsi="Times New Roman" w:cs="Times New Roman"/>
        </w:rPr>
        <w:t>Unwined</w:t>
      </w:r>
      <w:proofErr w:type="spellEnd"/>
      <w:r>
        <w:rPr>
          <w:rFonts w:ascii="Times New Roman" w:hAnsi="Times New Roman" w:cs="Times New Roman"/>
        </w:rPr>
        <w:t xml:space="preserve">.  </w:t>
      </w:r>
      <w:hyperlink r:id="rId76" w:history="1">
        <w:r w:rsidRPr="00CB2C01">
          <w:rPr>
            <w:rStyle w:val="Hyperlink"/>
            <w:rFonts w:ascii="Times New Roman" w:hAnsi="Times New Roman" w:cs="Times New Roman"/>
          </w:rPr>
          <w:t>http://www.unwinedva.com/Kissing-Frogs.html&amp;blogarticle=Wine-by-numbers</w:t>
        </w:r>
      </w:hyperlink>
      <w:r>
        <w:rPr>
          <w:rFonts w:ascii="Times New Roman" w:hAnsi="Times New Roman" w:cs="Times New Roman"/>
        </w:rPr>
        <w:t>.  August 28, 2014.  Web.  August 26,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010AAD">
        <w:rPr>
          <w:rFonts w:ascii="Times New Roman" w:hAnsi="Times New Roman" w:cs="Times New Roman"/>
          <w:u w:val="single"/>
        </w:rPr>
        <w:t>Total Suspended Solids</w:t>
      </w:r>
      <w:r>
        <w:rPr>
          <w:rFonts w:ascii="Times New Roman" w:hAnsi="Times New Roman" w:cs="Times New Roman"/>
        </w:rPr>
        <w:t xml:space="preserve">.  State of Michigan.  </w:t>
      </w:r>
      <w:hyperlink r:id="rId77" w:history="1">
        <w:r w:rsidRPr="00CB2C01">
          <w:rPr>
            <w:rStyle w:val="Hyperlink"/>
            <w:rFonts w:ascii="Times New Roman" w:hAnsi="Times New Roman" w:cs="Times New Roman"/>
          </w:rPr>
          <w:t>www.michigan.gov/documents/deq/wb-npdes-TotalSuspendedSolids_247238_7.pdf</w:t>
        </w:r>
      </w:hyperlink>
      <w:r>
        <w:rPr>
          <w:rFonts w:ascii="Times New Roman" w:hAnsi="Times New Roman" w:cs="Times New Roman"/>
        </w:rPr>
        <w:t>.  Web.  February 23, 2017.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proofErr w:type="spellStart"/>
      <w:r>
        <w:rPr>
          <w:rFonts w:ascii="Times New Roman" w:hAnsi="Times New Roman" w:cs="Times New Roman"/>
        </w:rPr>
        <w:t>Vinifera</w:t>
      </w:r>
      <w:proofErr w:type="spellEnd"/>
      <w:r>
        <w:rPr>
          <w:rFonts w:ascii="Times New Roman" w:hAnsi="Times New Roman" w:cs="Times New Roman"/>
        </w:rPr>
        <w:t xml:space="preserve">, Dr.  </w:t>
      </w:r>
      <w:r w:rsidRPr="0016446F">
        <w:rPr>
          <w:rFonts w:ascii="Times New Roman" w:hAnsi="Times New Roman" w:cs="Times New Roman"/>
          <w:u w:val="single"/>
        </w:rPr>
        <w:t>Ask Dr. Vinny</w:t>
      </w:r>
      <w:r>
        <w:rPr>
          <w:rFonts w:ascii="Times New Roman" w:hAnsi="Times New Roman" w:cs="Times New Roman"/>
        </w:rPr>
        <w:t xml:space="preserve">.  Wine Spectator.  </w:t>
      </w:r>
      <w:hyperlink r:id="rId78" w:history="1">
        <w:r w:rsidRPr="00CB2C01">
          <w:rPr>
            <w:rStyle w:val="Hyperlink"/>
            <w:rFonts w:ascii="Times New Roman" w:hAnsi="Times New Roman" w:cs="Times New Roman"/>
          </w:rPr>
          <w:t>http://www.winespectator.com/drvinny/show/id/5350</w:t>
        </w:r>
      </w:hyperlink>
      <w:r>
        <w:rPr>
          <w:rFonts w:ascii="Times New Roman" w:hAnsi="Times New Roman" w:cs="Times New Roman"/>
        </w:rPr>
        <w:t>.  Web.  August 26,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Weber, Ed, Donna </w:t>
      </w:r>
      <w:proofErr w:type="spellStart"/>
      <w:r>
        <w:rPr>
          <w:rFonts w:ascii="Times New Roman" w:hAnsi="Times New Roman" w:cs="Times New Roman"/>
        </w:rPr>
        <w:t>Hirschfelt</w:t>
      </w:r>
      <w:proofErr w:type="spellEnd"/>
      <w:r>
        <w:rPr>
          <w:rFonts w:ascii="Times New Roman" w:hAnsi="Times New Roman" w:cs="Times New Roman"/>
        </w:rPr>
        <w:t xml:space="preserve">, and Rhonda Smith.  </w:t>
      </w:r>
      <w:r w:rsidRPr="00E31D1A">
        <w:rPr>
          <w:rFonts w:ascii="Times New Roman" w:hAnsi="Times New Roman" w:cs="Times New Roman"/>
          <w:u w:val="single"/>
        </w:rPr>
        <w:t>How Much Wine Can a Small Vineyard Produce?</w:t>
      </w:r>
      <w:r>
        <w:rPr>
          <w:rFonts w:ascii="Times New Roman" w:hAnsi="Times New Roman" w:cs="Times New Roman"/>
        </w:rPr>
        <w:t xml:space="preserve">  UC Davis Extension Small Vineyard Series.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1A3938">
        <w:rPr>
          <w:rFonts w:ascii="Times New Roman" w:hAnsi="Times New Roman" w:cs="Times New Roman"/>
          <w:u w:val="single"/>
        </w:rPr>
        <w:lastRenderedPageBreak/>
        <w:t>Where do the Salts Go?  The Potential Effects and Management of Salt Accumulation in South-Central Arizona</w:t>
      </w:r>
      <w:r>
        <w:rPr>
          <w:rFonts w:ascii="Times New Roman" w:hAnsi="Times New Roman" w:cs="Times New Roman"/>
        </w:rPr>
        <w:t xml:space="preserve">.  United States Geological Survey.  </w:t>
      </w:r>
      <w:hyperlink r:id="rId79" w:history="1">
        <w:r w:rsidRPr="00CB2C01">
          <w:rPr>
            <w:rStyle w:val="Hyperlink"/>
            <w:rFonts w:ascii="Times New Roman" w:hAnsi="Times New Roman" w:cs="Times New Roman"/>
          </w:rPr>
          <w:t>https://pubs.usgs.gov/fs/fs-170-98/</w:t>
        </w:r>
      </w:hyperlink>
      <w:r>
        <w:rPr>
          <w:rFonts w:ascii="Times New Roman" w:hAnsi="Times New Roman" w:cs="Times New Roman"/>
        </w:rPr>
        <w:t>.  Web.  February 23, 2017.  [Classification: 11]</w:t>
      </w:r>
    </w:p>
    <w:p w:rsidR="001927B4" w:rsidRPr="005F461B"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proofErr w:type="spellStart"/>
      <w:r w:rsidRPr="005F461B">
        <w:rPr>
          <w:rFonts w:ascii="Times New Roman" w:hAnsi="Times New Roman" w:cs="Times New Roman"/>
        </w:rPr>
        <w:t>Winewatch</w:t>
      </w:r>
      <w:proofErr w:type="spellEnd"/>
      <w:r w:rsidRPr="005F461B">
        <w:rPr>
          <w:rFonts w:ascii="Times New Roman" w:hAnsi="Times New Roman" w:cs="Times New Roman"/>
        </w:rPr>
        <w:t xml:space="preserve">.  </w:t>
      </w:r>
      <w:proofErr w:type="spellStart"/>
      <w:r w:rsidRPr="005F461B">
        <w:rPr>
          <w:rFonts w:ascii="Times New Roman" w:hAnsi="Times New Roman" w:cs="Times New Roman"/>
          <w:u w:val="single"/>
        </w:rPr>
        <w:t>Winewatch</w:t>
      </w:r>
      <w:proofErr w:type="spellEnd"/>
      <w:r w:rsidRPr="005F461B">
        <w:rPr>
          <w:rFonts w:ascii="Times New Roman" w:hAnsi="Times New Roman" w:cs="Times New Roman"/>
          <w:u w:val="single"/>
        </w:rPr>
        <w:t xml:space="preserve"> Fact Sheet 1 Winery Wastewater Composition and Potential Environmental </w:t>
      </w:r>
      <w:r>
        <w:rPr>
          <w:rFonts w:ascii="Times New Roman" w:hAnsi="Times New Roman" w:cs="Times New Roman"/>
          <w:u w:val="single"/>
        </w:rPr>
        <w:t>Impacts of Wastewater Disposal f</w:t>
      </w:r>
      <w:r w:rsidRPr="005F461B">
        <w:rPr>
          <w:rFonts w:ascii="Times New Roman" w:hAnsi="Times New Roman" w:cs="Times New Roman"/>
          <w:u w:val="single"/>
        </w:rPr>
        <w:t>rom Small Wineries</w:t>
      </w:r>
      <w:r>
        <w:rPr>
          <w:rFonts w:ascii="Times New Roman" w:hAnsi="Times New Roman" w:cs="Times New Roman"/>
        </w:rPr>
        <w:t xml:space="preserve">.  Australia:  Curtin University, Margaret River Wine Industry Association, Cape to Cape Catchments Group, </w:t>
      </w:r>
      <w:proofErr w:type="spellStart"/>
      <w:r>
        <w:rPr>
          <w:rFonts w:ascii="Times New Roman" w:hAnsi="Times New Roman" w:cs="Times New Roman"/>
        </w:rPr>
        <w:t>GeoCatch</w:t>
      </w:r>
      <w:proofErr w:type="spellEnd"/>
      <w:r>
        <w:rPr>
          <w:rFonts w:ascii="Times New Roman" w:hAnsi="Times New Roman" w:cs="Times New Roman"/>
        </w:rPr>
        <w:t xml:space="preserve"> with the Shires of </w:t>
      </w:r>
      <w:proofErr w:type="spellStart"/>
      <w:r>
        <w:rPr>
          <w:rFonts w:ascii="Times New Roman" w:hAnsi="Times New Roman" w:cs="Times New Roman"/>
        </w:rPr>
        <w:t>Busselton</w:t>
      </w:r>
      <w:proofErr w:type="spellEnd"/>
      <w:r>
        <w:rPr>
          <w:rFonts w:ascii="Times New Roman" w:hAnsi="Times New Roman" w:cs="Times New Roman"/>
        </w:rPr>
        <w:t xml:space="preserve"> and Augusta-Margaret River.  2009.  [Classification: 11]</w:t>
      </w:r>
    </w:p>
    <w:p w:rsidR="001927B4" w:rsidRDefault="001927B4" w:rsidP="001927B4">
      <w:pPr>
        <w:pStyle w:val="ListParagraph"/>
        <w:spacing w:after="0" w:line="240" w:lineRule="auto"/>
        <w:ind w:left="0"/>
        <w:jc w:val="both"/>
        <w:rPr>
          <w:rFonts w:ascii="Times New Roman" w:hAnsi="Times New Roman" w:cs="Times New Roman"/>
        </w:rPr>
      </w:pPr>
    </w:p>
    <w:p w:rsidR="001927B4" w:rsidRPr="00C57174" w:rsidRDefault="001927B4" w:rsidP="001927B4">
      <w:pPr>
        <w:keepNext/>
        <w:keepLines/>
        <w:spacing w:after="120" w:line="240" w:lineRule="auto"/>
        <w:jc w:val="both"/>
        <w:rPr>
          <w:rFonts w:ascii="Times New Roman" w:hAnsi="Times New Roman" w:cs="Times New Roman"/>
          <w:b/>
        </w:rPr>
      </w:pPr>
      <w:r>
        <w:rPr>
          <w:rFonts w:ascii="Times New Roman" w:hAnsi="Times New Roman" w:cs="Times New Roman"/>
          <w:b/>
        </w:rPr>
        <w:t>POTWs</w:t>
      </w:r>
    </w:p>
    <w:p w:rsidR="001927B4" w:rsidRDefault="001927B4" w:rsidP="008F7D67">
      <w:pPr>
        <w:pStyle w:val="ListParagraph"/>
        <w:keepNext/>
        <w:keepLines/>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Knight, D.J., and Department of Ecology’s Pretreatment Work Group.  </w:t>
      </w:r>
      <w:r w:rsidRPr="007031B5">
        <w:rPr>
          <w:rFonts w:ascii="Times New Roman" w:hAnsi="Times New Roman" w:cs="Times New Roman"/>
          <w:u w:val="single"/>
        </w:rPr>
        <w:t>Guidance Manual for Developing Local Discharge Limits</w:t>
      </w:r>
      <w:r>
        <w:rPr>
          <w:rFonts w:ascii="Times New Roman" w:hAnsi="Times New Roman" w:cs="Times New Roman"/>
        </w:rPr>
        <w:t>.  Washington:  Washington State Department of Ecology; June 2011.  [Classification: 2]</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United States Environmental Protection Agency Office of Water.  </w:t>
      </w:r>
      <w:r>
        <w:rPr>
          <w:rFonts w:ascii="Times New Roman" w:hAnsi="Times New Roman" w:cs="Times New Roman"/>
          <w:u w:val="single"/>
        </w:rPr>
        <w:t>Industrial User Permitting Guidance Manual</w:t>
      </w:r>
      <w:r>
        <w:rPr>
          <w:rFonts w:ascii="Times New Roman" w:hAnsi="Times New Roman" w:cs="Times New Roman"/>
        </w:rPr>
        <w:t>.  Washington DC:  United States Environmental Protection Agency; September 1989.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United States Environmental Protection Agency Office of Water Enforcement and Permits.  </w:t>
      </w:r>
      <w:r w:rsidRPr="007031B5">
        <w:rPr>
          <w:rFonts w:ascii="Times New Roman" w:hAnsi="Times New Roman" w:cs="Times New Roman"/>
          <w:u w:val="single"/>
        </w:rPr>
        <w:t>Guidance Manual for POTW Pretreatment Program Development</w:t>
      </w:r>
      <w:r>
        <w:rPr>
          <w:rFonts w:ascii="Times New Roman" w:hAnsi="Times New Roman" w:cs="Times New Roman"/>
        </w:rPr>
        <w:t>.  Washington DC:  United States Environmental Protection Agency; October 1983.  [Classification: 11]</w:t>
      </w:r>
    </w:p>
    <w:p w:rsidR="001927B4" w:rsidRPr="00032494" w:rsidRDefault="001927B4" w:rsidP="001927B4">
      <w:pPr>
        <w:pStyle w:val="ListParagraph"/>
        <w:spacing w:after="0" w:line="240" w:lineRule="auto"/>
        <w:ind w:left="0"/>
        <w:jc w:val="both"/>
        <w:rPr>
          <w:rFonts w:ascii="Times New Roman" w:hAnsi="Times New Roman" w:cs="Times New Roman"/>
        </w:rPr>
      </w:pPr>
    </w:p>
    <w:p w:rsidR="001927B4" w:rsidRPr="00C57174" w:rsidRDefault="001927B4" w:rsidP="001927B4">
      <w:pPr>
        <w:spacing w:after="120" w:line="240" w:lineRule="auto"/>
        <w:jc w:val="both"/>
        <w:rPr>
          <w:rFonts w:ascii="Times New Roman" w:hAnsi="Times New Roman" w:cs="Times New Roman"/>
          <w:b/>
        </w:rPr>
      </w:pPr>
      <w:r w:rsidRPr="00C57174">
        <w:rPr>
          <w:rFonts w:ascii="Times New Roman" w:hAnsi="Times New Roman" w:cs="Times New Roman"/>
          <w:b/>
        </w:rPr>
        <w:t>Irrigation to Managed Vegetation (Land Treatment)</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Brown and Caldwell.  </w:t>
      </w:r>
      <w:r w:rsidRPr="00150ADA">
        <w:rPr>
          <w:rFonts w:ascii="Times New Roman" w:hAnsi="Times New Roman" w:cs="Times New Roman"/>
          <w:u w:val="single"/>
        </w:rPr>
        <w:t>Manual of Good Practice for Land Application of Food Processing/Rinse Water</w:t>
      </w:r>
      <w:r>
        <w:rPr>
          <w:rFonts w:ascii="Times New Roman" w:hAnsi="Times New Roman" w:cs="Times New Roman"/>
        </w:rPr>
        <w:t>.  Davis, California:  Kennedy/Jenks Consultants; March 14, 2007.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proofErr w:type="spellStart"/>
      <w:r>
        <w:rPr>
          <w:rFonts w:ascii="Times New Roman" w:hAnsi="Times New Roman" w:cs="Times New Roman"/>
        </w:rPr>
        <w:t>Canessa</w:t>
      </w:r>
      <w:proofErr w:type="spellEnd"/>
      <w:r>
        <w:rPr>
          <w:rFonts w:ascii="Times New Roman" w:hAnsi="Times New Roman" w:cs="Times New Roman"/>
        </w:rPr>
        <w:t xml:space="preserve">, Peter, and Ronald E. </w:t>
      </w:r>
      <w:proofErr w:type="spellStart"/>
      <w:r>
        <w:rPr>
          <w:rFonts w:ascii="Times New Roman" w:hAnsi="Times New Roman" w:cs="Times New Roman"/>
        </w:rPr>
        <w:t>Hermanson</w:t>
      </w:r>
      <w:proofErr w:type="spellEnd"/>
      <w:r>
        <w:rPr>
          <w:rFonts w:ascii="Times New Roman" w:hAnsi="Times New Roman" w:cs="Times New Roman"/>
        </w:rPr>
        <w:t xml:space="preserve">.  </w:t>
      </w:r>
      <w:r w:rsidRPr="00013446">
        <w:rPr>
          <w:rFonts w:ascii="Times New Roman" w:hAnsi="Times New Roman" w:cs="Times New Roman"/>
          <w:u w:val="single"/>
        </w:rPr>
        <w:t>Irrigation Management Practices to Protect Ground Water and Surface Water Quality State of Washington</w:t>
      </w:r>
      <w:r>
        <w:rPr>
          <w:rFonts w:ascii="Times New Roman" w:hAnsi="Times New Roman" w:cs="Times New Roman"/>
        </w:rPr>
        <w:t>.  Washington:  Washington State Department of Ecology and US Environmental Protection Agency Region 10; 1994.  [Classification: 10]</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proofErr w:type="spellStart"/>
      <w:r>
        <w:rPr>
          <w:rFonts w:ascii="Times New Roman" w:hAnsi="Times New Roman" w:cs="Times New Roman"/>
        </w:rPr>
        <w:t>Fipps</w:t>
      </w:r>
      <w:proofErr w:type="spellEnd"/>
      <w:r>
        <w:rPr>
          <w:rFonts w:ascii="Times New Roman" w:hAnsi="Times New Roman" w:cs="Times New Roman"/>
        </w:rPr>
        <w:t xml:space="preserve">, Guy.  </w:t>
      </w:r>
      <w:r w:rsidRPr="007B551D">
        <w:rPr>
          <w:rFonts w:ascii="Times New Roman" w:hAnsi="Times New Roman" w:cs="Times New Roman"/>
          <w:u w:val="single"/>
        </w:rPr>
        <w:t>Irrigation Water Quality Standards and Salinity Management Strategies</w:t>
      </w:r>
      <w:r>
        <w:rPr>
          <w:rFonts w:ascii="Times New Roman" w:hAnsi="Times New Roman" w:cs="Times New Roman"/>
        </w:rPr>
        <w:t xml:space="preserve">.  Texas:  Texas A&amp;M </w:t>
      </w:r>
      <w:proofErr w:type="spellStart"/>
      <w:r>
        <w:rPr>
          <w:rFonts w:ascii="Times New Roman" w:hAnsi="Times New Roman" w:cs="Times New Roman"/>
        </w:rPr>
        <w:t>Agrilife</w:t>
      </w:r>
      <w:proofErr w:type="spellEnd"/>
      <w:r>
        <w:rPr>
          <w:rFonts w:ascii="Times New Roman" w:hAnsi="Times New Roman" w:cs="Times New Roman"/>
        </w:rPr>
        <w:t xml:space="preserve"> Extension; April 2003.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Lehmann, J., and G. </w:t>
      </w:r>
      <w:proofErr w:type="spellStart"/>
      <w:r>
        <w:rPr>
          <w:rFonts w:ascii="Times New Roman" w:hAnsi="Times New Roman" w:cs="Times New Roman"/>
        </w:rPr>
        <w:t>Schroth</w:t>
      </w:r>
      <w:proofErr w:type="spellEnd"/>
      <w:r>
        <w:rPr>
          <w:rFonts w:ascii="Times New Roman" w:hAnsi="Times New Roman" w:cs="Times New Roman"/>
        </w:rPr>
        <w:t xml:space="preserve">.  </w:t>
      </w:r>
      <w:r w:rsidRPr="00D01814">
        <w:rPr>
          <w:rFonts w:ascii="Times New Roman" w:hAnsi="Times New Roman" w:cs="Times New Roman"/>
          <w:u w:val="single"/>
        </w:rPr>
        <w:t>Trees, Crops and Soil Fertility Chapter 7 Nutrient Leaching</w:t>
      </w:r>
      <w:r>
        <w:rPr>
          <w:rFonts w:ascii="Times New Roman" w:hAnsi="Times New Roman" w:cs="Times New Roman"/>
        </w:rPr>
        <w:t>.  Wallingford; CABI Publishing; 2003.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Pour, </w:t>
      </w:r>
      <w:proofErr w:type="spellStart"/>
      <w:r>
        <w:rPr>
          <w:rFonts w:ascii="Times New Roman" w:hAnsi="Times New Roman" w:cs="Times New Roman"/>
        </w:rPr>
        <w:t>Bijan</w:t>
      </w:r>
      <w:proofErr w:type="spellEnd"/>
      <w:r>
        <w:rPr>
          <w:rFonts w:ascii="Times New Roman" w:hAnsi="Times New Roman" w:cs="Times New Roman"/>
        </w:rPr>
        <w:t xml:space="preserve"> N.  </w:t>
      </w:r>
      <w:r w:rsidRPr="00013446">
        <w:rPr>
          <w:rFonts w:ascii="Times New Roman" w:hAnsi="Times New Roman" w:cs="Times New Roman"/>
          <w:u w:val="single"/>
        </w:rPr>
        <w:t>Guidelines for Land Application of Industrial Wastewaters</w:t>
      </w:r>
      <w:r>
        <w:rPr>
          <w:rFonts w:ascii="Times New Roman" w:hAnsi="Times New Roman" w:cs="Times New Roman"/>
        </w:rPr>
        <w:t>.  Portland, Oregon:  Department of Environmental Quality, Water Quality Division; December 1992.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Sheikh, Dr. Bahman.  Reuse of Agricultural Wastewater.  California Agricultural Water Stewardship Initiative.  </w:t>
      </w:r>
      <w:hyperlink r:id="rId80" w:history="1">
        <w:r w:rsidRPr="00220A33">
          <w:rPr>
            <w:rStyle w:val="Hyperlink"/>
            <w:rFonts w:ascii="Times New Roman" w:hAnsi="Times New Roman" w:cs="Times New Roman"/>
          </w:rPr>
          <w:t>http://agwaterstewards.org/practices/reuse_of_agricultural_wastewater/</w:t>
        </w:r>
      </w:hyperlink>
      <w:r>
        <w:rPr>
          <w:rFonts w:ascii="Times New Roman" w:hAnsi="Times New Roman" w:cs="Times New Roman"/>
        </w:rPr>
        <w:t>.  Web; September 16, 2016.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State of Georgia Department of Natural Resources Environmental Protection Division Watershed Protection Branch.  </w:t>
      </w:r>
      <w:r w:rsidRPr="00F74F3E">
        <w:rPr>
          <w:rFonts w:ascii="Times New Roman" w:hAnsi="Times New Roman" w:cs="Times New Roman"/>
          <w:u w:val="single"/>
        </w:rPr>
        <w:t xml:space="preserve">Guidelines for Slow-Rate Land Treatment of Wastewater </w:t>
      </w:r>
      <w:proofErr w:type="gramStart"/>
      <w:r w:rsidRPr="00F74F3E">
        <w:rPr>
          <w:rFonts w:ascii="Times New Roman" w:hAnsi="Times New Roman" w:cs="Times New Roman"/>
          <w:u w:val="single"/>
        </w:rPr>
        <w:t>Via</w:t>
      </w:r>
      <w:proofErr w:type="gramEnd"/>
      <w:r w:rsidRPr="00F74F3E">
        <w:rPr>
          <w:rFonts w:ascii="Times New Roman" w:hAnsi="Times New Roman" w:cs="Times New Roman"/>
          <w:u w:val="single"/>
        </w:rPr>
        <w:t xml:space="preserve"> Spray Irrigation</w:t>
      </w:r>
      <w:r>
        <w:rPr>
          <w:rFonts w:ascii="Times New Roman" w:hAnsi="Times New Roman" w:cs="Times New Roman"/>
        </w:rPr>
        <w:t>.  Atlanta, Georgia:  State of Georgia Department of Natural Resources Environmental Protection Division; July 2010.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lastRenderedPageBreak/>
        <w:t xml:space="preserve">State of Michigan Department of Environmental Quality Water Resources Division Groundwater Program.  </w:t>
      </w:r>
      <w:r w:rsidRPr="00F74F3E">
        <w:rPr>
          <w:rFonts w:ascii="Times New Roman" w:hAnsi="Times New Roman" w:cs="Times New Roman"/>
          <w:u w:val="single"/>
        </w:rPr>
        <w:t>Guidance for the Design of Land Treatment Systems Utilized at Wineries</w:t>
      </w:r>
      <w:r>
        <w:rPr>
          <w:rFonts w:ascii="Times New Roman" w:hAnsi="Times New Roman" w:cs="Times New Roman"/>
        </w:rPr>
        <w:t>.  Michigan:  State of Michigan Department of Environmental Quality; December 2015.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United States Department of Agriculture Natural Resources Conservation Services.  </w:t>
      </w:r>
      <w:r w:rsidRPr="0076142E">
        <w:rPr>
          <w:rFonts w:ascii="Times New Roman" w:hAnsi="Times New Roman" w:cs="Times New Roman"/>
          <w:u w:val="single"/>
        </w:rPr>
        <w:t>Chapter 6 Role of Plants in Manure Management of Part 651 Agricultural Waste Management Field Handbook</w:t>
      </w:r>
      <w:r>
        <w:rPr>
          <w:rFonts w:ascii="Times New Roman" w:hAnsi="Times New Roman" w:cs="Times New Roman"/>
        </w:rPr>
        <w:t>.  NP:  United States Department of Agriculture Natural Resources Conservation Services; August 2012.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United States Department of Agriculture Soil Conservation Service.  </w:t>
      </w:r>
      <w:r w:rsidRPr="00D01814">
        <w:rPr>
          <w:rFonts w:ascii="Times New Roman" w:hAnsi="Times New Roman" w:cs="Times New Roman"/>
          <w:u w:val="single"/>
        </w:rPr>
        <w:t>National Engineering Handbook Section 15 Irrigation Chapter 1 Soil-Plant-Water Relationships</w:t>
      </w:r>
      <w:r>
        <w:rPr>
          <w:rFonts w:ascii="Times New Roman" w:hAnsi="Times New Roman" w:cs="Times New Roman"/>
        </w:rPr>
        <w:t>.  NP:  United States Department of Agriculture; December 1991.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United States Environmental Protection Agency Technology Transfer Program.  </w:t>
      </w:r>
      <w:r w:rsidRPr="00B91D0E">
        <w:rPr>
          <w:rFonts w:ascii="Times New Roman" w:hAnsi="Times New Roman" w:cs="Times New Roman"/>
          <w:u w:val="single"/>
        </w:rPr>
        <w:t>Pollution Abatement in the Fruit and Vegetable Industry Wastewater Treatment</w:t>
      </w:r>
      <w:r>
        <w:rPr>
          <w:rFonts w:ascii="Times New Roman" w:hAnsi="Times New Roman" w:cs="Times New Roman"/>
        </w:rPr>
        <w:t>.  Washington DC:  CH2M Hill, Inc.; July 1977.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Washington State Department of Ecology.  </w:t>
      </w:r>
      <w:r w:rsidRPr="00013446">
        <w:rPr>
          <w:rFonts w:ascii="Times New Roman" w:hAnsi="Times New Roman" w:cs="Times New Roman"/>
          <w:u w:val="single"/>
        </w:rPr>
        <w:t>Guidance on Land Treatment of Nutrients in Wastewater, with Emphasis on Nitrogen</w:t>
      </w:r>
      <w:r>
        <w:rPr>
          <w:rFonts w:ascii="Times New Roman" w:hAnsi="Times New Roman" w:cs="Times New Roman"/>
        </w:rPr>
        <w:t>.  Washington:  Washington State Department of Ecology; November 2004.  [Classification: 10]</w:t>
      </w:r>
    </w:p>
    <w:p w:rsidR="001927B4" w:rsidRPr="00B91D0E"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Washington State Department of Ecology, Water Quality Program.  </w:t>
      </w:r>
      <w:r w:rsidRPr="00013446">
        <w:rPr>
          <w:rFonts w:ascii="Times New Roman" w:hAnsi="Times New Roman" w:cs="Times New Roman"/>
          <w:u w:val="single"/>
        </w:rPr>
        <w:t>Guidelines for Preparation of Engineering Reports for Industrial Wastewater Land Application Systems</w:t>
      </w:r>
      <w:r>
        <w:rPr>
          <w:rFonts w:ascii="Times New Roman" w:hAnsi="Times New Roman" w:cs="Times New Roman"/>
        </w:rPr>
        <w:t>.  Olympia, Washington:  Washington State Department of Ecology; May 1993.  [Classification: 10]</w:t>
      </w:r>
    </w:p>
    <w:p w:rsidR="001927B4" w:rsidRDefault="001927B4" w:rsidP="001927B4">
      <w:pPr>
        <w:spacing w:after="0" w:line="240" w:lineRule="auto"/>
        <w:jc w:val="both"/>
        <w:rPr>
          <w:rFonts w:ascii="Times New Roman" w:hAnsi="Times New Roman" w:cs="Times New Roman"/>
        </w:rPr>
      </w:pPr>
    </w:p>
    <w:p w:rsidR="001927B4" w:rsidRPr="00C57174" w:rsidRDefault="001927B4" w:rsidP="001927B4">
      <w:pPr>
        <w:spacing w:after="120" w:line="240" w:lineRule="auto"/>
        <w:jc w:val="both"/>
        <w:rPr>
          <w:rFonts w:ascii="Times New Roman" w:hAnsi="Times New Roman" w:cs="Times New Roman"/>
          <w:b/>
        </w:rPr>
      </w:pPr>
      <w:r w:rsidRPr="00C57174">
        <w:rPr>
          <w:rFonts w:ascii="Times New Roman" w:hAnsi="Times New Roman" w:cs="Times New Roman"/>
          <w:b/>
        </w:rPr>
        <w:t>Lagoons and Other Storage Structures</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sidRPr="00A03A35">
        <w:rPr>
          <w:rFonts w:ascii="Times New Roman" w:hAnsi="Times New Roman" w:cs="Times New Roman"/>
          <w:u w:val="single"/>
        </w:rPr>
        <w:t>A Performance Comparison of Liners for Wastewater Lagoons</w:t>
      </w:r>
      <w:r>
        <w:rPr>
          <w:rFonts w:ascii="Times New Roman" w:hAnsi="Times New Roman" w:cs="Times New Roman"/>
        </w:rPr>
        <w:t>.  North America:  CETCO; December 2000.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proofErr w:type="spellStart"/>
      <w:r>
        <w:rPr>
          <w:rFonts w:ascii="Times New Roman" w:hAnsi="Times New Roman" w:cs="Times New Roman"/>
        </w:rPr>
        <w:t>Giroud</w:t>
      </w:r>
      <w:proofErr w:type="spellEnd"/>
      <w:r>
        <w:rPr>
          <w:rFonts w:ascii="Times New Roman" w:hAnsi="Times New Roman" w:cs="Times New Roman"/>
        </w:rPr>
        <w:t xml:space="preserve">, J.P., and R. Bonaparte.  </w:t>
      </w:r>
      <w:r w:rsidRPr="00A03A35">
        <w:rPr>
          <w:rFonts w:ascii="Times New Roman" w:hAnsi="Times New Roman" w:cs="Times New Roman"/>
          <w:u w:val="single"/>
        </w:rPr>
        <w:t>Leakage through Liners Constructed with Geomembranes – Part I.  Geomembrane Liners</w:t>
      </w:r>
      <w:r>
        <w:rPr>
          <w:rFonts w:ascii="Times New Roman" w:hAnsi="Times New Roman" w:cs="Times New Roman"/>
        </w:rPr>
        <w:t xml:space="preserve">.  Boynton Beach, Florida:  </w:t>
      </w:r>
      <w:proofErr w:type="spellStart"/>
      <w:r>
        <w:rPr>
          <w:rFonts w:ascii="Times New Roman" w:hAnsi="Times New Roman" w:cs="Times New Roman"/>
        </w:rPr>
        <w:t>GeoServices</w:t>
      </w:r>
      <w:proofErr w:type="spellEnd"/>
      <w:r>
        <w:rPr>
          <w:rFonts w:ascii="Times New Roman" w:hAnsi="Times New Roman" w:cs="Times New Roman"/>
        </w:rPr>
        <w:t xml:space="preserve"> Inc. Consulting Engineers; September 23, 1988.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proofErr w:type="spellStart"/>
      <w:r>
        <w:rPr>
          <w:rFonts w:ascii="Times New Roman" w:hAnsi="Times New Roman" w:cs="Times New Roman"/>
        </w:rPr>
        <w:t>Kimsey</w:t>
      </w:r>
      <w:proofErr w:type="spellEnd"/>
      <w:r>
        <w:rPr>
          <w:rFonts w:ascii="Times New Roman" w:hAnsi="Times New Roman" w:cs="Times New Roman"/>
        </w:rPr>
        <w:t xml:space="preserve">, Melanie.  </w:t>
      </w:r>
      <w:r w:rsidRPr="00A03A35">
        <w:rPr>
          <w:rFonts w:ascii="Times New Roman" w:hAnsi="Times New Roman" w:cs="Times New Roman"/>
          <w:u w:val="single"/>
        </w:rPr>
        <w:t xml:space="preserve">Construction of Dairy Lagoons </w:t>
      </w:r>
      <w:proofErr w:type="gramStart"/>
      <w:r w:rsidRPr="00A03A35">
        <w:rPr>
          <w:rFonts w:ascii="Times New Roman" w:hAnsi="Times New Roman" w:cs="Times New Roman"/>
          <w:u w:val="single"/>
        </w:rPr>
        <w:t>Below</w:t>
      </w:r>
      <w:proofErr w:type="gramEnd"/>
      <w:r w:rsidRPr="00A03A35">
        <w:rPr>
          <w:rFonts w:ascii="Times New Roman" w:hAnsi="Times New Roman" w:cs="Times New Roman"/>
          <w:u w:val="single"/>
        </w:rPr>
        <w:t xml:space="preserve"> the Seasonal High Ground Water Table</w:t>
      </w:r>
      <w:r>
        <w:rPr>
          <w:rFonts w:ascii="Times New Roman" w:hAnsi="Times New Roman" w:cs="Times New Roman"/>
        </w:rPr>
        <w:t>.  Olympia, Washington:  Washington State Department of Ecology Water; January 18, 2002.  [Classification: 2]</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National Small Flows Clearinghouse.  </w:t>
      </w:r>
      <w:r w:rsidRPr="00AA5D59">
        <w:rPr>
          <w:rFonts w:ascii="Times New Roman" w:hAnsi="Times New Roman" w:cs="Times New Roman"/>
          <w:u w:val="single"/>
        </w:rPr>
        <w:t>Pipeline Small Community Wastewater Issues Explained to the Public Lagoon Systems Can Provide Low-Cost Wastewater Treatment</w:t>
      </w:r>
      <w:r>
        <w:rPr>
          <w:rFonts w:ascii="Times New Roman" w:hAnsi="Times New Roman" w:cs="Times New Roman"/>
        </w:rPr>
        <w:t xml:space="preserve">.  Morgantown, West Virginia:  West Virginia University National Small Flows Clearinghouse; </w:t>
      </w:r>
      <w:proofErr w:type="gramStart"/>
      <w:r>
        <w:rPr>
          <w:rFonts w:ascii="Times New Roman" w:hAnsi="Times New Roman" w:cs="Times New Roman"/>
        </w:rPr>
        <w:t>Spring</w:t>
      </w:r>
      <w:proofErr w:type="gramEnd"/>
      <w:r>
        <w:rPr>
          <w:rFonts w:ascii="Times New Roman" w:hAnsi="Times New Roman" w:cs="Times New Roman"/>
        </w:rPr>
        <w:t xml:space="preserve"> 1997.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Pennsylvania Department of Environmental Protection.  </w:t>
      </w:r>
      <w:r w:rsidRPr="00241329">
        <w:rPr>
          <w:rFonts w:ascii="Times New Roman" w:hAnsi="Times New Roman" w:cs="Times New Roman"/>
          <w:u w:val="single"/>
        </w:rPr>
        <w:t>Design and Construction Standards for Centralized Impoundment Dams</w:t>
      </w:r>
      <w:r>
        <w:rPr>
          <w:rFonts w:ascii="Times New Roman" w:hAnsi="Times New Roman" w:cs="Times New Roman"/>
        </w:rPr>
        <w:t>.  Pennsylvania:  Pennsylvania Department of Environmental Protection; December 2013.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Thiel, R., and J.P. </w:t>
      </w:r>
      <w:proofErr w:type="spellStart"/>
      <w:r>
        <w:rPr>
          <w:rFonts w:ascii="Times New Roman" w:hAnsi="Times New Roman" w:cs="Times New Roman"/>
        </w:rPr>
        <w:t>Giroud</w:t>
      </w:r>
      <w:proofErr w:type="spellEnd"/>
      <w:r>
        <w:rPr>
          <w:rFonts w:ascii="Times New Roman" w:hAnsi="Times New Roman" w:cs="Times New Roman"/>
        </w:rPr>
        <w:t xml:space="preserve">.  </w:t>
      </w:r>
      <w:r w:rsidRPr="009563DD">
        <w:rPr>
          <w:rFonts w:ascii="Times New Roman" w:hAnsi="Times New Roman" w:cs="Times New Roman"/>
          <w:u w:val="single"/>
        </w:rPr>
        <w:t>Important Considerations for Leakage Control of Exposed Geomembrane-Lined Ponds</w:t>
      </w:r>
      <w:r>
        <w:rPr>
          <w:rFonts w:ascii="Times New Roman" w:hAnsi="Times New Roman" w:cs="Times New Roman"/>
        </w:rPr>
        <w:t>.  Sardinia:  Thirteenth International Waste Management and Landfill Symposium; 2011.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lastRenderedPageBreak/>
        <w:t xml:space="preserve">United States Department of Agriculture Natural Resources Conservation Services.  </w:t>
      </w:r>
      <w:r>
        <w:rPr>
          <w:rFonts w:ascii="Times New Roman" w:hAnsi="Times New Roman" w:cs="Times New Roman"/>
          <w:u w:val="single"/>
        </w:rPr>
        <w:t>Chapter 10 Agricultural Waste Management System Component Design</w:t>
      </w:r>
      <w:r w:rsidRPr="0076142E">
        <w:rPr>
          <w:rFonts w:ascii="Times New Roman" w:hAnsi="Times New Roman" w:cs="Times New Roman"/>
          <w:u w:val="single"/>
        </w:rPr>
        <w:t xml:space="preserve"> of Part 651 Agricultural Waste Management Field Handbook</w:t>
      </w:r>
      <w:r>
        <w:rPr>
          <w:rFonts w:ascii="Times New Roman" w:hAnsi="Times New Roman" w:cs="Times New Roman"/>
        </w:rPr>
        <w:t>.  NP:  United States Department of Agriculture Natural Resources Conservation Services; August 2012.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u w:val="single"/>
        </w:rPr>
        <w:t>Wastewater and Evaporation Lagoon Construction</w:t>
      </w:r>
      <w:r>
        <w:rPr>
          <w:rFonts w:ascii="Times New Roman" w:hAnsi="Times New Roman" w:cs="Times New Roman"/>
        </w:rPr>
        <w:t>.  South Australia:  Environment Protection Authority; March 2004.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u w:val="single"/>
        </w:rPr>
        <w:t>Wastewater Lagoon Construction</w:t>
      </w:r>
      <w:r>
        <w:rPr>
          <w:rFonts w:ascii="Times New Roman" w:hAnsi="Times New Roman" w:cs="Times New Roman"/>
        </w:rPr>
        <w:t>.  South Australia:  Environment Protection Authority; November 2014.  [Classification: 11]</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proofErr w:type="spellStart"/>
      <w:r w:rsidRPr="005F461B">
        <w:rPr>
          <w:rFonts w:ascii="Times New Roman" w:hAnsi="Times New Roman" w:cs="Times New Roman"/>
        </w:rPr>
        <w:t>Winewatch</w:t>
      </w:r>
      <w:proofErr w:type="spellEnd"/>
      <w:r w:rsidRPr="005F461B">
        <w:rPr>
          <w:rFonts w:ascii="Times New Roman" w:hAnsi="Times New Roman" w:cs="Times New Roman"/>
        </w:rPr>
        <w:t xml:space="preserve">.  </w:t>
      </w:r>
      <w:proofErr w:type="spellStart"/>
      <w:r>
        <w:rPr>
          <w:rFonts w:ascii="Times New Roman" w:hAnsi="Times New Roman" w:cs="Times New Roman"/>
          <w:u w:val="single"/>
        </w:rPr>
        <w:t>Winewatch</w:t>
      </w:r>
      <w:proofErr w:type="spellEnd"/>
      <w:r>
        <w:rPr>
          <w:rFonts w:ascii="Times New Roman" w:hAnsi="Times New Roman" w:cs="Times New Roman"/>
          <w:u w:val="single"/>
        </w:rPr>
        <w:t>:  Fact Sheet 5 Ponds for Percolation/Evaporation and Storage of Wastewater from Small Wineries</w:t>
      </w:r>
      <w:r>
        <w:rPr>
          <w:rFonts w:ascii="Times New Roman" w:hAnsi="Times New Roman" w:cs="Times New Roman"/>
        </w:rPr>
        <w:t xml:space="preserve">.  Australia:  Curtin University, Margaret River Wine Industry Association, Cape to Cape Catchments Group, </w:t>
      </w:r>
      <w:proofErr w:type="spellStart"/>
      <w:r>
        <w:rPr>
          <w:rFonts w:ascii="Times New Roman" w:hAnsi="Times New Roman" w:cs="Times New Roman"/>
        </w:rPr>
        <w:t>GeoCatch</w:t>
      </w:r>
      <w:proofErr w:type="spellEnd"/>
      <w:r>
        <w:rPr>
          <w:rFonts w:ascii="Times New Roman" w:hAnsi="Times New Roman" w:cs="Times New Roman"/>
        </w:rPr>
        <w:t xml:space="preserve"> with the Shires of </w:t>
      </w:r>
      <w:proofErr w:type="spellStart"/>
      <w:r>
        <w:rPr>
          <w:rFonts w:ascii="Times New Roman" w:hAnsi="Times New Roman" w:cs="Times New Roman"/>
        </w:rPr>
        <w:t>Busselton</w:t>
      </w:r>
      <w:proofErr w:type="spellEnd"/>
      <w:r>
        <w:rPr>
          <w:rFonts w:ascii="Times New Roman" w:hAnsi="Times New Roman" w:cs="Times New Roman"/>
        </w:rPr>
        <w:t xml:space="preserve"> and Augusta-Margaret River.  </w:t>
      </w:r>
      <w:hyperlink r:id="rId81" w:history="1">
        <w:r w:rsidRPr="00220A33">
          <w:rPr>
            <w:rStyle w:val="Hyperlink"/>
            <w:rFonts w:ascii="Times New Roman" w:hAnsi="Times New Roman" w:cs="Times New Roman"/>
          </w:rPr>
          <w:t>http://research.wineaustralia.com/wp-content/uploads/2012/08/Budget_Ponds_WA.pdf</w:t>
        </w:r>
      </w:hyperlink>
      <w:r>
        <w:rPr>
          <w:rFonts w:ascii="Times New Roman" w:hAnsi="Times New Roman" w:cs="Times New Roman"/>
        </w:rPr>
        <w:t>.</w:t>
      </w:r>
      <w:hyperlink r:id="rId82" w:history="1"/>
      <w:r>
        <w:rPr>
          <w:rFonts w:ascii="Times New Roman" w:hAnsi="Times New Roman" w:cs="Times New Roman"/>
        </w:rPr>
        <w:t xml:space="preserve">  December 2009.  Web.  April 13, 2016.  [Classification: 11]</w:t>
      </w:r>
    </w:p>
    <w:p w:rsidR="001927B4" w:rsidRDefault="001927B4" w:rsidP="001927B4">
      <w:pPr>
        <w:spacing w:after="0" w:line="240" w:lineRule="auto"/>
        <w:jc w:val="both"/>
        <w:rPr>
          <w:rFonts w:ascii="Times New Roman" w:hAnsi="Times New Roman" w:cs="Times New Roman"/>
        </w:rPr>
      </w:pPr>
    </w:p>
    <w:p w:rsidR="001927B4" w:rsidRPr="00C57174" w:rsidRDefault="001927B4" w:rsidP="001927B4">
      <w:pPr>
        <w:spacing w:after="120" w:line="240" w:lineRule="auto"/>
        <w:jc w:val="both"/>
        <w:rPr>
          <w:rFonts w:ascii="Times New Roman" w:hAnsi="Times New Roman" w:cs="Times New Roman"/>
          <w:b/>
        </w:rPr>
      </w:pPr>
      <w:r w:rsidRPr="00C57174">
        <w:rPr>
          <w:rFonts w:ascii="Times New Roman" w:hAnsi="Times New Roman" w:cs="Times New Roman"/>
          <w:b/>
        </w:rPr>
        <w:t>Subsurface Infiltration Systems</w:t>
      </w:r>
    </w:p>
    <w:p w:rsidR="001927B4"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ATS Ad Hoc Group.  On-Site Wastewater Management in Connecticut:  </w:t>
      </w:r>
      <w:r w:rsidRPr="00010AAD">
        <w:rPr>
          <w:rFonts w:ascii="Times New Roman" w:hAnsi="Times New Roman" w:cs="Times New Roman"/>
          <w:u w:val="single"/>
        </w:rPr>
        <w:t>The Role of Advanced Treatment Systems (ATS)</w:t>
      </w:r>
      <w:r>
        <w:rPr>
          <w:rFonts w:ascii="Times New Roman" w:hAnsi="Times New Roman" w:cs="Times New Roman"/>
        </w:rPr>
        <w:t xml:space="preserve">.  Litchfield Connecticut:  Rivers Alliance of Connecticut; October 3, 2011.  </w:t>
      </w:r>
      <w:hyperlink r:id="rId83" w:history="1">
        <w:r w:rsidRPr="00220A33">
          <w:rPr>
            <w:rStyle w:val="Hyperlink"/>
            <w:rFonts w:ascii="Times New Roman" w:hAnsi="Times New Roman" w:cs="Times New Roman"/>
          </w:rPr>
          <w:t>http://www.riversalliance.org/ats/atsmain.htm</w:t>
        </w:r>
      </w:hyperlink>
      <w:r>
        <w:rPr>
          <w:rFonts w:ascii="Times New Roman" w:hAnsi="Times New Roman" w:cs="Times New Roman"/>
        </w:rPr>
        <w:t>.  Web.  February 9, 2017.  [Classification: 11]</w:t>
      </w:r>
    </w:p>
    <w:p w:rsidR="001927B4" w:rsidRPr="00F32425" w:rsidRDefault="001927B4" w:rsidP="008F7D67">
      <w:pPr>
        <w:pStyle w:val="ListParagraph"/>
        <w:numPr>
          <w:ilvl w:val="0"/>
          <w:numId w:val="58"/>
        </w:numPr>
        <w:spacing w:after="240" w:line="240" w:lineRule="auto"/>
        <w:ind w:left="360"/>
        <w:contextualSpacing w:val="0"/>
        <w:jc w:val="both"/>
        <w:rPr>
          <w:rFonts w:ascii="Times New Roman" w:hAnsi="Times New Roman" w:cs="Times New Roman"/>
        </w:rPr>
      </w:pPr>
      <w:proofErr w:type="spellStart"/>
      <w:r>
        <w:rPr>
          <w:rFonts w:ascii="Times New Roman" w:hAnsi="Times New Roman" w:cs="Times New Roman"/>
        </w:rPr>
        <w:t>Benefield</w:t>
      </w:r>
      <w:proofErr w:type="spellEnd"/>
      <w:r>
        <w:rPr>
          <w:rFonts w:ascii="Times New Roman" w:hAnsi="Times New Roman" w:cs="Times New Roman"/>
        </w:rPr>
        <w:t xml:space="preserve">, Laura A.  </w:t>
      </w:r>
      <w:r w:rsidRPr="00F32425">
        <w:rPr>
          <w:rFonts w:ascii="Times New Roman" w:hAnsi="Times New Roman" w:cs="Times New Roman"/>
          <w:u w:val="single"/>
        </w:rPr>
        <w:t>Wastewater Quality Strength Content</w:t>
      </w:r>
      <w:r>
        <w:rPr>
          <w:rFonts w:ascii="Times New Roman" w:hAnsi="Times New Roman" w:cs="Times New Roman"/>
        </w:rPr>
        <w:t>.  Washington:  Washington State Department of Health.  2002.  [Classification: 11]</w:t>
      </w:r>
    </w:p>
    <w:p w:rsidR="001927B4" w:rsidRPr="00F32425" w:rsidRDefault="001927B4" w:rsidP="00010AAD">
      <w:pPr>
        <w:pStyle w:val="ListParagraph"/>
        <w:numPr>
          <w:ilvl w:val="0"/>
          <w:numId w:val="58"/>
        </w:numPr>
        <w:spacing w:after="240" w:line="240" w:lineRule="auto"/>
        <w:ind w:left="540" w:hanging="540"/>
        <w:contextualSpacing w:val="0"/>
        <w:jc w:val="both"/>
        <w:rPr>
          <w:rFonts w:ascii="Times New Roman" w:hAnsi="Times New Roman" w:cs="Times New Roman"/>
        </w:rPr>
      </w:pPr>
      <w:proofErr w:type="spellStart"/>
      <w:r>
        <w:rPr>
          <w:rFonts w:ascii="Times New Roman" w:hAnsi="Times New Roman" w:cs="Times New Roman"/>
        </w:rPr>
        <w:t>Eliasson</w:t>
      </w:r>
      <w:proofErr w:type="spellEnd"/>
      <w:r>
        <w:rPr>
          <w:rFonts w:ascii="Times New Roman" w:hAnsi="Times New Roman" w:cs="Times New Roman"/>
        </w:rPr>
        <w:t xml:space="preserve">, John.  </w:t>
      </w:r>
      <w:r>
        <w:rPr>
          <w:rFonts w:ascii="Times New Roman" w:hAnsi="Times New Roman" w:cs="Times New Roman"/>
          <w:u w:val="single"/>
        </w:rPr>
        <w:t>Septic Tank Effluent Values</w:t>
      </w:r>
      <w:r>
        <w:rPr>
          <w:rFonts w:ascii="Times New Roman" w:hAnsi="Times New Roman" w:cs="Times New Roman"/>
        </w:rPr>
        <w:t>.  Washington:  Washington State Department of Health.  February 1, 2004.  [Classification: 11]</w:t>
      </w:r>
    </w:p>
    <w:p w:rsidR="001927B4" w:rsidRDefault="001927B4" w:rsidP="00010AAD">
      <w:pPr>
        <w:pStyle w:val="ListParagraph"/>
        <w:numPr>
          <w:ilvl w:val="0"/>
          <w:numId w:val="58"/>
        </w:numPr>
        <w:spacing w:after="240" w:line="240" w:lineRule="auto"/>
        <w:ind w:left="540" w:hanging="540"/>
        <w:contextualSpacing w:val="0"/>
        <w:jc w:val="both"/>
        <w:rPr>
          <w:rFonts w:ascii="Times New Roman" w:hAnsi="Times New Roman" w:cs="Times New Roman"/>
        </w:rPr>
      </w:pPr>
      <w:r>
        <w:rPr>
          <w:rFonts w:ascii="Times New Roman" w:hAnsi="Times New Roman" w:cs="Times New Roman"/>
        </w:rPr>
        <w:t xml:space="preserve">Florida Health and Rehabilitative Services Broward County Public Health Unit.  </w:t>
      </w:r>
      <w:r w:rsidRPr="00010AAD">
        <w:rPr>
          <w:rFonts w:ascii="Times New Roman" w:hAnsi="Times New Roman" w:cs="Times New Roman"/>
          <w:u w:val="single"/>
        </w:rPr>
        <w:t>A Guide to the Proper Operation and Maintenance of a Septic Tank Syste</w:t>
      </w:r>
      <w:r>
        <w:rPr>
          <w:rFonts w:ascii="Times New Roman" w:hAnsi="Times New Roman" w:cs="Times New Roman"/>
        </w:rPr>
        <w:t xml:space="preserve">m.  Broward County, Florida:  Broward County Public Health Unit Environmental Engineering Section.  </w:t>
      </w:r>
      <w:hyperlink r:id="rId84" w:history="1">
        <w:r w:rsidRPr="00220A33">
          <w:rPr>
            <w:rStyle w:val="Hyperlink"/>
            <w:rFonts w:ascii="Times New Roman" w:hAnsi="Times New Roman" w:cs="Times New Roman"/>
          </w:rPr>
          <w:t>https://www.broward.org/EnvironmentAndGrowth/EnvironmentalProgramsResources/Publications/Documents/YouYourSepticTank.pdf</w:t>
        </w:r>
      </w:hyperlink>
      <w:r>
        <w:rPr>
          <w:rFonts w:ascii="Times New Roman" w:hAnsi="Times New Roman" w:cs="Times New Roman"/>
        </w:rPr>
        <w:t>.  May 5, 2005.  Web.  September 16, 2016.  [Classification: 11]</w:t>
      </w:r>
    </w:p>
    <w:p w:rsidR="001927B4" w:rsidRDefault="001927B4" w:rsidP="00010AAD">
      <w:pPr>
        <w:pStyle w:val="ListParagraph"/>
        <w:numPr>
          <w:ilvl w:val="0"/>
          <w:numId w:val="58"/>
        </w:numPr>
        <w:spacing w:after="240" w:line="240" w:lineRule="auto"/>
        <w:ind w:left="540" w:hanging="540"/>
        <w:contextualSpacing w:val="0"/>
        <w:jc w:val="both"/>
        <w:rPr>
          <w:rFonts w:ascii="Times New Roman" w:hAnsi="Times New Roman" w:cs="Times New Roman"/>
        </w:rPr>
      </w:pPr>
      <w:proofErr w:type="spellStart"/>
      <w:r>
        <w:rPr>
          <w:rFonts w:ascii="Times New Roman" w:hAnsi="Times New Roman" w:cs="Times New Roman"/>
        </w:rPr>
        <w:t>InspectApedia</w:t>
      </w:r>
      <w:proofErr w:type="spellEnd"/>
      <w:r>
        <w:rPr>
          <w:rFonts w:ascii="Times New Roman" w:hAnsi="Times New Roman" w:cs="Times New Roman"/>
        </w:rPr>
        <w:t xml:space="preserve">.  </w:t>
      </w:r>
      <w:r w:rsidRPr="00835E60">
        <w:rPr>
          <w:rFonts w:ascii="Times New Roman" w:hAnsi="Times New Roman" w:cs="Times New Roman"/>
          <w:u w:val="single"/>
        </w:rPr>
        <w:t>Septic System Design Basics – Septic System Design:  Choosing Septic Tank Size, Absorption System Size, Basic Design Notes</w:t>
      </w:r>
      <w:r>
        <w:rPr>
          <w:rFonts w:ascii="Times New Roman" w:hAnsi="Times New Roman" w:cs="Times New Roman"/>
        </w:rPr>
        <w:t xml:space="preserve">.  </w:t>
      </w:r>
      <w:proofErr w:type="spellStart"/>
      <w:r>
        <w:rPr>
          <w:rFonts w:ascii="Times New Roman" w:hAnsi="Times New Roman" w:cs="Times New Roman"/>
        </w:rPr>
        <w:t>InspectApedia</w:t>
      </w:r>
      <w:proofErr w:type="spellEnd"/>
      <w:r>
        <w:rPr>
          <w:rFonts w:ascii="Times New Roman" w:hAnsi="Times New Roman" w:cs="Times New Roman"/>
        </w:rPr>
        <w:t xml:space="preserve">.  </w:t>
      </w:r>
      <w:hyperlink r:id="rId85" w:history="1">
        <w:r w:rsidRPr="00220A33">
          <w:rPr>
            <w:rStyle w:val="Hyperlink"/>
            <w:rFonts w:ascii="Times New Roman" w:hAnsi="Times New Roman" w:cs="Times New Roman"/>
          </w:rPr>
          <w:t>http://inspectapedia.com/septic/Septic_System_Design_Basics.php</w:t>
        </w:r>
      </w:hyperlink>
      <w:r>
        <w:rPr>
          <w:rFonts w:ascii="Times New Roman" w:hAnsi="Times New Roman" w:cs="Times New Roman"/>
        </w:rPr>
        <w:t>.  2015.  Web.  September 29, 2016.  [Classification: 11]</w:t>
      </w:r>
    </w:p>
    <w:p w:rsidR="001927B4" w:rsidRDefault="001927B4" w:rsidP="00010AAD">
      <w:pPr>
        <w:pStyle w:val="ListParagraph"/>
        <w:numPr>
          <w:ilvl w:val="0"/>
          <w:numId w:val="58"/>
        </w:numPr>
        <w:spacing w:after="240" w:line="240" w:lineRule="auto"/>
        <w:ind w:left="540" w:hanging="540"/>
        <w:contextualSpacing w:val="0"/>
        <w:jc w:val="both"/>
        <w:rPr>
          <w:rFonts w:ascii="Times New Roman" w:hAnsi="Times New Roman" w:cs="Times New Roman"/>
        </w:rPr>
      </w:pPr>
      <w:r>
        <w:rPr>
          <w:rFonts w:ascii="Times New Roman" w:hAnsi="Times New Roman" w:cs="Times New Roman"/>
        </w:rPr>
        <w:t xml:space="preserve">Interagency Resource for Achieving Cooperation (IRAC).  </w:t>
      </w:r>
      <w:r w:rsidRPr="00505027">
        <w:rPr>
          <w:rFonts w:ascii="Times New Roman" w:hAnsi="Times New Roman" w:cs="Times New Roman"/>
          <w:u w:val="single"/>
        </w:rPr>
        <w:t>Non-Residential Septic Tank Systems:  Information for Business Users and Property Owners</w:t>
      </w:r>
      <w:r>
        <w:rPr>
          <w:rFonts w:ascii="Times New Roman" w:hAnsi="Times New Roman" w:cs="Times New Roman"/>
        </w:rPr>
        <w:t xml:space="preserve">.  Washington:  King County Local Hazardous Waste Management Program; </w:t>
      </w:r>
      <w:proofErr w:type="gramStart"/>
      <w:r>
        <w:rPr>
          <w:rFonts w:ascii="Times New Roman" w:hAnsi="Times New Roman" w:cs="Times New Roman"/>
        </w:rPr>
        <w:t>Winter</w:t>
      </w:r>
      <w:proofErr w:type="gramEnd"/>
      <w:r>
        <w:rPr>
          <w:rFonts w:ascii="Times New Roman" w:hAnsi="Times New Roman" w:cs="Times New Roman"/>
        </w:rPr>
        <w:t xml:space="preserve"> 2004.  [Classification: 11]</w:t>
      </w:r>
    </w:p>
    <w:p w:rsidR="001927B4" w:rsidRDefault="001927B4" w:rsidP="00010AAD">
      <w:pPr>
        <w:pStyle w:val="ListParagraph"/>
        <w:numPr>
          <w:ilvl w:val="0"/>
          <w:numId w:val="58"/>
        </w:numPr>
        <w:spacing w:after="240" w:line="240" w:lineRule="auto"/>
        <w:ind w:left="540" w:hanging="540"/>
        <w:contextualSpacing w:val="0"/>
        <w:jc w:val="both"/>
        <w:rPr>
          <w:rFonts w:ascii="Times New Roman" w:hAnsi="Times New Roman" w:cs="Times New Roman"/>
        </w:rPr>
      </w:pPr>
      <w:r>
        <w:rPr>
          <w:rFonts w:ascii="Times New Roman" w:hAnsi="Times New Roman" w:cs="Times New Roman"/>
        </w:rPr>
        <w:t xml:space="preserve">New York State Department of Environmental Conservation (NYSDEC) Water and Materials Management Requirements.  </w:t>
      </w:r>
      <w:r w:rsidRPr="00253DF9">
        <w:rPr>
          <w:rFonts w:ascii="Times New Roman" w:hAnsi="Times New Roman" w:cs="Times New Roman"/>
          <w:u w:val="single"/>
        </w:rPr>
        <w:t xml:space="preserve">Frequently Asked Q &amp; A Regarding Wineries, </w:t>
      </w:r>
      <w:proofErr w:type="spellStart"/>
      <w:r w:rsidRPr="00253DF9">
        <w:rPr>
          <w:rFonts w:ascii="Times New Roman" w:hAnsi="Times New Roman" w:cs="Times New Roman"/>
          <w:u w:val="single"/>
        </w:rPr>
        <w:t>Cideries</w:t>
      </w:r>
      <w:proofErr w:type="spellEnd"/>
      <w:r w:rsidRPr="00253DF9">
        <w:rPr>
          <w:rFonts w:ascii="Times New Roman" w:hAnsi="Times New Roman" w:cs="Times New Roman"/>
          <w:u w:val="single"/>
        </w:rPr>
        <w:t>, Breweries</w:t>
      </w:r>
      <w:r>
        <w:rPr>
          <w:rFonts w:ascii="Times New Roman" w:hAnsi="Times New Roman" w:cs="Times New Roman"/>
        </w:rPr>
        <w:t xml:space="preserve">.  New York State Empire State Development.  </w:t>
      </w:r>
      <w:hyperlink r:id="rId86" w:history="1">
        <w:r w:rsidRPr="00220A33">
          <w:rPr>
            <w:rStyle w:val="Hyperlink"/>
            <w:rFonts w:ascii="Times New Roman" w:hAnsi="Times New Roman" w:cs="Times New Roman"/>
          </w:rPr>
          <w:t>https://cdn.esd.ny.gov/nysbeveragebiz/Data/072013_FAQS_BWSC.pdf</w:t>
        </w:r>
      </w:hyperlink>
      <w:r>
        <w:rPr>
          <w:rFonts w:ascii="Times New Roman" w:hAnsi="Times New Roman" w:cs="Times New Roman"/>
        </w:rPr>
        <w:t>.  Web.  February 26, 2014.  [Classification: 11]</w:t>
      </w:r>
    </w:p>
    <w:p w:rsidR="001927B4" w:rsidRDefault="001927B4" w:rsidP="00010AAD">
      <w:pPr>
        <w:pStyle w:val="ListParagraph"/>
        <w:numPr>
          <w:ilvl w:val="0"/>
          <w:numId w:val="58"/>
        </w:numPr>
        <w:spacing w:after="240" w:line="240" w:lineRule="auto"/>
        <w:ind w:left="540" w:hanging="540"/>
        <w:contextualSpacing w:val="0"/>
        <w:jc w:val="both"/>
        <w:rPr>
          <w:rFonts w:ascii="Times New Roman" w:hAnsi="Times New Roman" w:cs="Times New Roman"/>
        </w:rPr>
      </w:pPr>
      <w:r>
        <w:rPr>
          <w:rFonts w:ascii="Times New Roman" w:hAnsi="Times New Roman" w:cs="Times New Roman"/>
        </w:rPr>
        <w:lastRenderedPageBreak/>
        <w:t xml:space="preserve">Santa Barbara County Public Health Department Environmental Health Services.  </w:t>
      </w:r>
      <w:r w:rsidRPr="00253DF9">
        <w:rPr>
          <w:rFonts w:ascii="Times New Roman" w:hAnsi="Times New Roman" w:cs="Times New Roman"/>
          <w:u w:val="single"/>
        </w:rPr>
        <w:t>Onsite Wastewater Treatment Systems</w:t>
      </w:r>
      <w:r>
        <w:rPr>
          <w:rFonts w:ascii="Times New Roman" w:hAnsi="Times New Roman" w:cs="Times New Roman"/>
        </w:rPr>
        <w:t>.  Santa Barbara, California:  Santa Barbara County Public Health Department Environmental Health Services; July 21, 2015.  [Classification: 11]</w:t>
      </w:r>
    </w:p>
    <w:p w:rsidR="001927B4" w:rsidRDefault="001927B4" w:rsidP="00010AAD">
      <w:pPr>
        <w:pStyle w:val="ListParagraph"/>
        <w:numPr>
          <w:ilvl w:val="0"/>
          <w:numId w:val="58"/>
        </w:numPr>
        <w:spacing w:after="240" w:line="240" w:lineRule="auto"/>
        <w:ind w:left="540" w:hanging="540"/>
        <w:contextualSpacing w:val="0"/>
        <w:jc w:val="both"/>
        <w:rPr>
          <w:rFonts w:ascii="Times New Roman" w:hAnsi="Times New Roman" w:cs="Times New Roman"/>
        </w:rPr>
      </w:pPr>
      <w:r>
        <w:rPr>
          <w:rFonts w:ascii="Times New Roman" w:hAnsi="Times New Roman" w:cs="Times New Roman"/>
        </w:rPr>
        <w:t xml:space="preserve">Texas Commission on Environmental Quality Environmental Assistance Division.  </w:t>
      </w:r>
      <w:r w:rsidRPr="00BD5102">
        <w:rPr>
          <w:rFonts w:ascii="Times New Roman" w:hAnsi="Times New Roman" w:cs="Times New Roman"/>
          <w:u w:val="single"/>
        </w:rPr>
        <w:t>Wineries:  Am I Regulated?</w:t>
      </w:r>
      <w:r>
        <w:rPr>
          <w:rFonts w:ascii="Times New Roman" w:hAnsi="Times New Roman" w:cs="Times New Roman"/>
        </w:rPr>
        <w:t xml:space="preserve">  Texas Commission on Environmental Quality.  </w:t>
      </w:r>
      <w:hyperlink r:id="rId87" w:history="1">
        <w:r w:rsidRPr="00220A33">
          <w:rPr>
            <w:rStyle w:val="Hyperlink"/>
            <w:rFonts w:ascii="Times New Roman" w:hAnsi="Times New Roman" w:cs="Times New Roman"/>
          </w:rPr>
          <w:t>https://www.tceq.texas.gov/publications/rg/rg-532.html/view</w:t>
        </w:r>
      </w:hyperlink>
      <w:r>
        <w:rPr>
          <w:rFonts w:ascii="Times New Roman" w:hAnsi="Times New Roman" w:cs="Times New Roman"/>
        </w:rPr>
        <w:t>.  January 2016.  Web.  May 10, 2016.  [Classification: 11]</w:t>
      </w:r>
    </w:p>
    <w:p w:rsidR="001927B4" w:rsidRDefault="001927B4" w:rsidP="00010AAD">
      <w:pPr>
        <w:pStyle w:val="ListParagraph"/>
        <w:numPr>
          <w:ilvl w:val="0"/>
          <w:numId w:val="58"/>
        </w:numPr>
        <w:spacing w:after="240" w:line="240" w:lineRule="auto"/>
        <w:ind w:left="540" w:hanging="540"/>
        <w:contextualSpacing w:val="0"/>
        <w:jc w:val="both"/>
        <w:rPr>
          <w:rFonts w:ascii="Times New Roman" w:hAnsi="Times New Roman" w:cs="Times New Roman"/>
        </w:rPr>
      </w:pPr>
      <w:r>
        <w:rPr>
          <w:rFonts w:ascii="Times New Roman" w:hAnsi="Times New Roman" w:cs="Times New Roman"/>
        </w:rPr>
        <w:t xml:space="preserve">University of Minnesota Water Resources Center Onsite Sewage Treatment Program.  </w:t>
      </w:r>
      <w:r w:rsidRPr="009B08C0">
        <w:rPr>
          <w:rFonts w:ascii="Times New Roman" w:hAnsi="Times New Roman" w:cs="Times New Roman"/>
          <w:u w:val="single"/>
        </w:rPr>
        <w:t>Taking Care of Your Septic System Management Basics.  Minnesota</w:t>
      </w:r>
      <w:r>
        <w:rPr>
          <w:rFonts w:ascii="Times New Roman" w:hAnsi="Times New Roman" w:cs="Times New Roman"/>
        </w:rPr>
        <w:t xml:space="preserve">:  University of Minnesota Onsite Sewage Treatment Program.  </w:t>
      </w:r>
      <w:hyperlink r:id="rId88" w:history="1">
        <w:r w:rsidRPr="00220A33">
          <w:rPr>
            <w:rStyle w:val="Hyperlink"/>
            <w:rFonts w:ascii="Times New Roman" w:hAnsi="Times New Roman" w:cs="Times New Roman"/>
          </w:rPr>
          <w:t>https://septic.umn.edu/</w:t>
        </w:r>
      </w:hyperlink>
      <w:r>
        <w:rPr>
          <w:rFonts w:ascii="Times New Roman" w:hAnsi="Times New Roman" w:cs="Times New Roman"/>
        </w:rPr>
        <w:t>.  Web.  September 16, 2016.  [Classification: 11]</w:t>
      </w:r>
    </w:p>
    <w:p w:rsidR="001927B4" w:rsidRDefault="001927B4" w:rsidP="00010AAD">
      <w:pPr>
        <w:pStyle w:val="ListParagraph"/>
        <w:numPr>
          <w:ilvl w:val="0"/>
          <w:numId w:val="58"/>
        </w:numPr>
        <w:spacing w:after="240" w:line="240" w:lineRule="auto"/>
        <w:ind w:left="540" w:hanging="540"/>
        <w:contextualSpacing w:val="0"/>
        <w:jc w:val="both"/>
        <w:rPr>
          <w:rFonts w:ascii="Times New Roman" w:hAnsi="Times New Roman" w:cs="Times New Roman"/>
        </w:rPr>
      </w:pPr>
      <w:r>
        <w:rPr>
          <w:rFonts w:ascii="Times New Roman" w:hAnsi="Times New Roman" w:cs="Times New Roman"/>
        </w:rPr>
        <w:t xml:space="preserve">Washington State Department of Ecology.  Septic Systems.  Washington:  Washington State Department of Ecology.  </w:t>
      </w:r>
      <w:hyperlink r:id="rId89" w:history="1">
        <w:r w:rsidRPr="00220A33">
          <w:rPr>
            <w:rStyle w:val="Hyperlink"/>
            <w:rFonts w:ascii="Times New Roman" w:hAnsi="Times New Roman" w:cs="Times New Roman"/>
          </w:rPr>
          <w:t>http://www.ecy.wa.gov/programs/wq/wqguide/septic.html</w:t>
        </w:r>
      </w:hyperlink>
      <w:r>
        <w:rPr>
          <w:rFonts w:ascii="Times New Roman" w:hAnsi="Times New Roman" w:cs="Times New Roman"/>
        </w:rPr>
        <w:t>.  Web.  February 28, 2017.  [Classification: 10]</w:t>
      </w:r>
    </w:p>
    <w:p w:rsidR="001927B4" w:rsidRDefault="001927B4" w:rsidP="00010AAD">
      <w:pPr>
        <w:pStyle w:val="ListParagraph"/>
        <w:numPr>
          <w:ilvl w:val="0"/>
          <w:numId w:val="58"/>
        </w:numPr>
        <w:spacing w:after="240" w:line="240" w:lineRule="auto"/>
        <w:ind w:left="540" w:hanging="540"/>
        <w:contextualSpacing w:val="0"/>
        <w:jc w:val="both"/>
        <w:rPr>
          <w:rFonts w:ascii="Times New Roman" w:hAnsi="Times New Roman" w:cs="Times New Roman"/>
        </w:rPr>
      </w:pPr>
      <w:r>
        <w:rPr>
          <w:rFonts w:ascii="Times New Roman" w:hAnsi="Times New Roman" w:cs="Times New Roman"/>
        </w:rPr>
        <w:t xml:space="preserve">Washington State Department of Health Division of Environmental Health.  </w:t>
      </w:r>
      <w:r w:rsidRPr="00952097">
        <w:rPr>
          <w:rFonts w:ascii="Times New Roman" w:hAnsi="Times New Roman" w:cs="Times New Roman"/>
          <w:u w:val="single"/>
        </w:rPr>
        <w:t>Do-It-Yourself Septic System Inspection Field Guide (Gravity System)</w:t>
      </w:r>
      <w:r>
        <w:rPr>
          <w:rFonts w:ascii="Times New Roman" w:hAnsi="Times New Roman" w:cs="Times New Roman"/>
        </w:rPr>
        <w:t xml:space="preserve">.  Washington:  Jones Advertising.  </w:t>
      </w:r>
      <w:hyperlink r:id="rId90" w:history="1">
        <w:r w:rsidRPr="00220A33">
          <w:rPr>
            <w:rStyle w:val="Hyperlink"/>
            <w:rFonts w:ascii="Times New Roman" w:hAnsi="Times New Roman" w:cs="Times New Roman"/>
          </w:rPr>
          <w:t>http://www.doh.wa.gov/Portals/1/Documents/Pubs/337-122.pdf</w:t>
        </w:r>
      </w:hyperlink>
      <w:r>
        <w:rPr>
          <w:rFonts w:ascii="Times New Roman" w:hAnsi="Times New Roman" w:cs="Times New Roman"/>
        </w:rPr>
        <w:t>.  Web.  September 29, 2016.  [Classification: 11]</w:t>
      </w:r>
    </w:p>
    <w:p w:rsidR="001927B4" w:rsidRDefault="001927B4" w:rsidP="00010AAD">
      <w:pPr>
        <w:pStyle w:val="ListParagraph"/>
        <w:numPr>
          <w:ilvl w:val="0"/>
          <w:numId w:val="58"/>
        </w:numPr>
        <w:spacing w:after="240" w:line="240" w:lineRule="auto"/>
        <w:ind w:left="540" w:hanging="540"/>
        <w:contextualSpacing w:val="0"/>
        <w:jc w:val="both"/>
        <w:rPr>
          <w:rFonts w:ascii="Times New Roman" w:hAnsi="Times New Roman" w:cs="Times New Roman"/>
        </w:rPr>
      </w:pPr>
      <w:r>
        <w:rPr>
          <w:rFonts w:ascii="Times New Roman" w:hAnsi="Times New Roman" w:cs="Times New Roman"/>
        </w:rPr>
        <w:t xml:space="preserve">Washington State Department of Health Division of Environmental Health Office of Shellfish and Water Protection.  </w:t>
      </w:r>
      <w:r w:rsidRPr="00241329">
        <w:rPr>
          <w:rFonts w:ascii="Times New Roman" w:hAnsi="Times New Roman" w:cs="Times New Roman"/>
          <w:u w:val="single"/>
        </w:rPr>
        <w:t>Recommended Standards and Guidance for Performance, Application, Design, and Operation &amp; Maintenance</w:t>
      </w:r>
      <w:r>
        <w:rPr>
          <w:rFonts w:ascii="Times New Roman" w:hAnsi="Times New Roman" w:cs="Times New Roman"/>
        </w:rPr>
        <w:t>.  Washington:  Washington State Department of Health; July 2012.  [Classification: 11]</w:t>
      </w:r>
    </w:p>
    <w:p w:rsidR="001927B4" w:rsidRDefault="001927B4" w:rsidP="00010AAD">
      <w:pPr>
        <w:pStyle w:val="ListParagraph"/>
        <w:numPr>
          <w:ilvl w:val="0"/>
          <w:numId w:val="58"/>
        </w:numPr>
        <w:spacing w:after="240" w:line="240" w:lineRule="auto"/>
        <w:ind w:left="540" w:hanging="540"/>
        <w:contextualSpacing w:val="0"/>
        <w:jc w:val="both"/>
        <w:rPr>
          <w:rFonts w:ascii="Times New Roman" w:hAnsi="Times New Roman" w:cs="Times New Roman"/>
        </w:rPr>
      </w:pPr>
      <w:proofErr w:type="spellStart"/>
      <w:r w:rsidRPr="005F461B">
        <w:rPr>
          <w:rFonts w:ascii="Times New Roman" w:hAnsi="Times New Roman" w:cs="Times New Roman"/>
        </w:rPr>
        <w:t>Winewatch</w:t>
      </w:r>
      <w:proofErr w:type="spellEnd"/>
      <w:r w:rsidRPr="005F461B">
        <w:rPr>
          <w:rFonts w:ascii="Times New Roman" w:hAnsi="Times New Roman" w:cs="Times New Roman"/>
        </w:rPr>
        <w:t xml:space="preserve">.  </w:t>
      </w:r>
      <w:r>
        <w:rPr>
          <w:rFonts w:ascii="Times New Roman" w:hAnsi="Times New Roman" w:cs="Times New Roman"/>
          <w:u w:val="single"/>
        </w:rPr>
        <w:t xml:space="preserve">Winery Wastewater Management by Small Wineries A Summary of Learnings and Recommendations from the </w:t>
      </w:r>
      <w:proofErr w:type="spellStart"/>
      <w:r>
        <w:rPr>
          <w:rFonts w:ascii="Times New Roman" w:hAnsi="Times New Roman" w:cs="Times New Roman"/>
          <w:u w:val="single"/>
        </w:rPr>
        <w:t>Winewatch</w:t>
      </w:r>
      <w:proofErr w:type="spellEnd"/>
      <w:r>
        <w:rPr>
          <w:rFonts w:ascii="Times New Roman" w:hAnsi="Times New Roman" w:cs="Times New Roman"/>
          <w:u w:val="single"/>
        </w:rPr>
        <w:t xml:space="preserve"> Wastewater Project.</w:t>
      </w:r>
      <w:r>
        <w:rPr>
          <w:rFonts w:ascii="Times New Roman" w:hAnsi="Times New Roman" w:cs="Times New Roman"/>
        </w:rPr>
        <w:t xml:space="preserve">  Australia:  Curtin University, Margaret River Wine Industry Association, Cape to Cape Catchments Group, </w:t>
      </w:r>
      <w:proofErr w:type="spellStart"/>
      <w:r>
        <w:rPr>
          <w:rFonts w:ascii="Times New Roman" w:hAnsi="Times New Roman" w:cs="Times New Roman"/>
        </w:rPr>
        <w:t>GeoCatch</w:t>
      </w:r>
      <w:proofErr w:type="spellEnd"/>
      <w:r>
        <w:rPr>
          <w:rFonts w:ascii="Times New Roman" w:hAnsi="Times New Roman" w:cs="Times New Roman"/>
        </w:rPr>
        <w:t xml:space="preserve"> with the Shires of </w:t>
      </w:r>
      <w:proofErr w:type="spellStart"/>
      <w:r>
        <w:rPr>
          <w:rFonts w:ascii="Times New Roman" w:hAnsi="Times New Roman" w:cs="Times New Roman"/>
        </w:rPr>
        <w:t>Busselton</w:t>
      </w:r>
      <w:proofErr w:type="spellEnd"/>
      <w:r>
        <w:rPr>
          <w:rFonts w:ascii="Times New Roman" w:hAnsi="Times New Roman" w:cs="Times New Roman"/>
        </w:rPr>
        <w:t xml:space="preserve"> and Augusta-Margaret River.  </w:t>
      </w:r>
      <w:hyperlink r:id="rId91" w:history="1">
        <w:r w:rsidRPr="00220A33">
          <w:rPr>
            <w:rStyle w:val="Hyperlink"/>
            <w:rFonts w:ascii="Times New Roman" w:hAnsi="Times New Roman" w:cs="Times New Roman"/>
          </w:rPr>
          <w:t>http://www.gwrdc.com.au/wp-content/uploads/2012/08/SmallWineriesWA_Summary_Winewatch.pdf</w:t>
        </w:r>
      </w:hyperlink>
      <w:r>
        <w:rPr>
          <w:rFonts w:ascii="Times New Roman" w:hAnsi="Times New Roman" w:cs="Times New Roman"/>
        </w:rPr>
        <w:t>.  August 2012.  Web.  February 25, 2015.  [Classification: 11]</w:t>
      </w:r>
    </w:p>
    <w:p w:rsidR="001927B4" w:rsidRPr="005F461B" w:rsidRDefault="001927B4" w:rsidP="00010AAD">
      <w:pPr>
        <w:pStyle w:val="ListParagraph"/>
        <w:numPr>
          <w:ilvl w:val="0"/>
          <w:numId w:val="58"/>
        </w:numPr>
        <w:spacing w:after="240" w:line="240" w:lineRule="auto"/>
        <w:ind w:left="540" w:hanging="540"/>
        <w:contextualSpacing w:val="0"/>
        <w:jc w:val="both"/>
        <w:rPr>
          <w:rFonts w:ascii="Times New Roman" w:hAnsi="Times New Roman" w:cs="Times New Roman"/>
        </w:rPr>
      </w:pPr>
      <w:proofErr w:type="spellStart"/>
      <w:r w:rsidRPr="005F461B">
        <w:rPr>
          <w:rFonts w:ascii="Times New Roman" w:hAnsi="Times New Roman" w:cs="Times New Roman"/>
        </w:rPr>
        <w:t>Winewatch</w:t>
      </w:r>
      <w:proofErr w:type="spellEnd"/>
      <w:r w:rsidRPr="005F461B">
        <w:rPr>
          <w:rFonts w:ascii="Times New Roman" w:hAnsi="Times New Roman" w:cs="Times New Roman"/>
        </w:rPr>
        <w:t xml:space="preserve">.  </w:t>
      </w:r>
      <w:proofErr w:type="spellStart"/>
      <w:r>
        <w:rPr>
          <w:rFonts w:ascii="Times New Roman" w:hAnsi="Times New Roman" w:cs="Times New Roman"/>
          <w:u w:val="single"/>
        </w:rPr>
        <w:t>Winewatch</w:t>
      </w:r>
      <w:proofErr w:type="spellEnd"/>
      <w:r>
        <w:rPr>
          <w:rFonts w:ascii="Times New Roman" w:hAnsi="Times New Roman" w:cs="Times New Roman"/>
          <w:u w:val="single"/>
        </w:rPr>
        <w:t>:  Fact Sheet 4 Subsurface Disposal of Winery Wastewater for Small Wineries</w:t>
      </w:r>
      <w:r>
        <w:rPr>
          <w:rFonts w:ascii="Times New Roman" w:hAnsi="Times New Roman" w:cs="Times New Roman"/>
        </w:rPr>
        <w:t xml:space="preserve">.  Australia:  Curtin University, Margaret River Wine Industry Association, Cape to Cape Catchments Group, </w:t>
      </w:r>
      <w:proofErr w:type="spellStart"/>
      <w:r>
        <w:rPr>
          <w:rFonts w:ascii="Times New Roman" w:hAnsi="Times New Roman" w:cs="Times New Roman"/>
        </w:rPr>
        <w:t>GeoCatch</w:t>
      </w:r>
      <w:proofErr w:type="spellEnd"/>
      <w:r>
        <w:rPr>
          <w:rFonts w:ascii="Times New Roman" w:hAnsi="Times New Roman" w:cs="Times New Roman"/>
        </w:rPr>
        <w:t xml:space="preserve"> with the Shires of </w:t>
      </w:r>
      <w:proofErr w:type="spellStart"/>
      <w:r>
        <w:rPr>
          <w:rFonts w:ascii="Times New Roman" w:hAnsi="Times New Roman" w:cs="Times New Roman"/>
        </w:rPr>
        <w:t>Busselton</w:t>
      </w:r>
      <w:proofErr w:type="spellEnd"/>
      <w:r>
        <w:rPr>
          <w:rFonts w:ascii="Times New Roman" w:hAnsi="Times New Roman" w:cs="Times New Roman"/>
        </w:rPr>
        <w:t xml:space="preserve"> and Augusta-Margaret River.  </w:t>
      </w:r>
      <w:hyperlink r:id="rId92" w:history="1">
        <w:r w:rsidRPr="00220A33">
          <w:rPr>
            <w:rStyle w:val="Hyperlink"/>
            <w:rFonts w:ascii="Times New Roman" w:hAnsi="Times New Roman" w:cs="Times New Roman"/>
          </w:rPr>
          <w:t>http://research.wineaustralia.com/wp-content/uploads/2012/08/WA_Leachfields.pdf</w:t>
        </w:r>
      </w:hyperlink>
      <w:r>
        <w:rPr>
          <w:rFonts w:ascii="Times New Roman" w:hAnsi="Times New Roman" w:cs="Times New Roman"/>
        </w:rPr>
        <w:t>.</w:t>
      </w:r>
      <w:hyperlink r:id="rId93" w:history="1"/>
      <w:r>
        <w:rPr>
          <w:rFonts w:ascii="Times New Roman" w:hAnsi="Times New Roman" w:cs="Times New Roman"/>
        </w:rPr>
        <w:t xml:space="preserve">  December 2009.  Web.  February 25, 2015.  [Classification: 11]</w:t>
      </w:r>
    </w:p>
    <w:p w:rsidR="001927B4" w:rsidRDefault="001927B4" w:rsidP="001927B4">
      <w:pPr>
        <w:spacing w:after="0" w:line="240" w:lineRule="auto"/>
        <w:jc w:val="both"/>
        <w:rPr>
          <w:rFonts w:ascii="Times New Roman" w:hAnsi="Times New Roman" w:cs="Times New Roman"/>
        </w:rPr>
      </w:pPr>
    </w:p>
    <w:p w:rsidR="001927B4" w:rsidRPr="00C57174" w:rsidRDefault="001927B4" w:rsidP="001927B4">
      <w:pPr>
        <w:spacing w:after="120" w:line="240" w:lineRule="auto"/>
        <w:jc w:val="both"/>
        <w:rPr>
          <w:rFonts w:ascii="Times New Roman" w:hAnsi="Times New Roman" w:cs="Times New Roman"/>
          <w:b/>
        </w:rPr>
      </w:pPr>
      <w:r w:rsidRPr="00C57174">
        <w:rPr>
          <w:rFonts w:ascii="Times New Roman" w:hAnsi="Times New Roman" w:cs="Times New Roman"/>
          <w:b/>
        </w:rPr>
        <w:t>Economics</w:t>
      </w:r>
    </w:p>
    <w:p w:rsidR="001927B4" w:rsidRDefault="001927B4" w:rsidP="001927B4">
      <w:pPr>
        <w:spacing w:after="0" w:line="240" w:lineRule="auto"/>
        <w:jc w:val="both"/>
        <w:rPr>
          <w:rFonts w:ascii="Times New Roman" w:hAnsi="Times New Roman" w:cs="Times New Roman"/>
        </w:rPr>
      </w:pPr>
      <w:r>
        <w:rPr>
          <w:rFonts w:ascii="Times New Roman" w:hAnsi="Times New Roman" w:cs="Times New Roman"/>
        </w:rPr>
        <w:t>References will be added when the draft economic assessment is complete.</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sectPr w:rsidR="001927B4" w:rsidSect="00FC21C0">
          <w:pgSz w:w="12240" w:h="15840" w:code="1"/>
          <w:pgMar w:top="1440" w:right="1440" w:bottom="1440" w:left="1440" w:header="720" w:footer="720" w:gutter="0"/>
          <w:cols w:space="720"/>
          <w:docGrid w:linePitch="360"/>
        </w:sectPr>
      </w:pPr>
    </w:p>
    <w:p w:rsidR="001927B4" w:rsidRPr="00F07958" w:rsidRDefault="001927B4" w:rsidP="001927B4">
      <w:pPr>
        <w:tabs>
          <w:tab w:val="right" w:pos="9360"/>
        </w:tabs>
        <w:spacing w:after="120" w:line="240" w:lineRule="auto"/>
        <w:jc w:val="center"/>
        <w:rPr>
          <w:rFonts w:ascii="Times New Roman" w:eastAsia="Times New Roman" w:hAnsi="Times New Roman" w:cs="Times New Roman"/>
          <w:b/>
          <w:sz w:val="26"/>
          <w:szCs w:val="26"/>
          <w:u w:val="single"/>
        </w:rPr>
      </w:pPr>
      <w:r w:rsidRPr="00F07958">
        <w:rPr>
          <w:rFonts w:ascii="Times New Roman" w:eastAsia="Times New Roman" w:hAnsi="Times New Roman" w:cs="Times New Roman"/>
          <w:b/>
          <w:sz w:val="26"/>
          <w:szCs w:val="26"/>
          <w:u w:val="single"/>
        </w:rPr>
        <w:lastRenderedPageBreak/>
        <w:t xml:space="preserve">APPENDIX </w:t>
      </w:r>
      <w:r w:rsidR="00F757CD">
        <w:rPr>
          <w:rFonts w:ascii="Times New Roman" w:eastAsia="Times New Roman" w:hAnsi="Times New Roman" w:cs="Times New Roman"/>
          <w:b/>
          <w:sz w:val="26"/>
          <w:szCs w:val="26"/>
          <w:u w:val="single"/>
        </w:rPr>
        <w:t>C</w:t>
      </w:r>
    </w:p>
    <w:p w:rsidR="001927B4" w:rsidRPr="000A3714" w:rsidRDefault="00A37BC4" w:rsidP="001927B4">
      <w:pPr>
        <w:spacing w:after="120" w:line="240" w:lineRule="auto"/>
        <w:jc w:val="center"/>
        <w:rPr>
          <w:rFonts w:ascii="Times New Roman" w:hAnsi="Times New Roman" w:cs="Times New Roman"/>
          <w:b/>
          <w:sz w:val="26"/>
          <w:szCs w:val="26"/>
        </w:rPr>
      </w:pPr>
      <w:r>
        <w:rPr>
          <w:rFonts w:ascii="Times New Roman" w:hAnsi="Times New Roman" w:cs="Times New Roman"/>
          <w:b/>
          <w:sz w:val="26"/>
          <w:szCs w:val="26"/>
        </w:rPr>
        <w:t>Response t</w:t>
      </w:r>
      <w:r w:rsidR="001927B4">
        <w:rPr>
          <w:rFonts w:ascii="Times New Roman" w:hAnsi="Times New Roman" w:cs="Times New Roman"/>
          <w:b/>
          <w:sz w:val="26"/>
          <w:szCs w:val="26"/>
        </w:rPr>
        <w:t>o Comments</w:t>
      </w:r>
    </w:p>
    <w:p w:rsidR="001927B4" w:rsidRDefault="001927B4" w:rsidP="001927B4">
      <w:pPr>
        <w:spacing w:after="0" w:line="240" w:lineRule="auto"/>
        <w:jc w:val="both"/>
        <w:rPr>
          <w:rFonts w:ascii="Times New Roman" w:hAnsi="Times New Roman" w:cs="Times New Roman"/>
        </w:rPr>
      </w:pPr>
    </w:p>
    <w:p w:rsidR="001927B4" w:rsidRDefault="001927B4" w:rsidP="001927B4">
      <w:pPr>
        <w:spacing w:after="0" w:line="240" w:lineRule="auto"/>
        <w:jc w:val="both"/>
        <w:rPr>
          <w:rFonts w:ascii="Times New Roman" w:hAnsi="Times New Roman" w:cs="Times New Roman"/>
        </w:rPr>
      </w:pPr>
    </w:p>
    <w:p w:rsidR="00A37BC4" w:rsidRPr="00E92E92" w:rsidRDefault="00A37BC4" w:rsidP="00A37BC4">
      <w:pPr>
        <w:tabs>
          <w:tab w:val="left" w:pos="720"/>
        </w:tabs>
        <w:spacing w:after="0" w:line="240" w:lineRule="auto"/>
        <w:rPr>
          <w:rFonts w:ascii="Times New Roman" w:hAnsi="Times New Roman" w:cs="Times New Roman"/>
        </w:rPr>
      </w:pPr>
      <w:r>
        <w:rPr>
          <w:rFonts w:ascii="Times New Roman" w:hAnsi="Times New Roman" w:cs="Times New Roman"/>
        </w:rPr>
        <w:t>The response to comments will be included after the Formal Draft of the Winery General Permit.</w:t>
      </w:r>
    </w:p>
    <w:p w:rsidR="00694D96" w:rsidRPr="00140B81" w:rsidRDefault="00694D96" w:rsidP="00140B81">
      <w:pPr>
        <w:spacing w:after="0" w:line="240" w:lineRule="auto"/>
        <w:jc w:val="both"/>
        <w:rPr>
          <w:rFonts w:ascii="Times New Roman" w:hAnsi="Times New Roman" w:cs="Times New Roman"/>
        </w:rPr>
      </w:pPr>
    </w:p>
    <w:sectPr w:rsidR="00694D96" w:rsidRPr="00140B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039" w:rsidRDefault="00AE7039">
      <w:pPr>
        <w:spacing w:after="0" w:line="240" w:lineRule="auto"/>
      </w:pPr>
      <w:r>
        <w:separator/>
      </w:r>
    </w:p>
  </w:endnote>
  <w:endnote w:type="continuationSeparator" w:id="0">
    <w:p w:rsidR="00AE7039" w:rsidRDefault="00AE7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Default="00AE703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713857"/>
      <w:docPartObj>
        <w:docPartGallery w:val="Page Numbers (Bottom of Page)"/>
        <w:docPartUnique/>
      </w:docPartObj>
    </w:sdtPr>
    <w:sdtEndPr>
      <w:rPr>
        <w:rFonts w:ascii="Times New Roman" w:hAnsi="Times New Roman" w:cs="Times New Roman"/>
        <w:noProof/>
      </w:rPr>
    </w:sdtEndPr>
    <w:sdtContent>
      <w:p w:rsidR="00AE7039" w:rsidRPr="00E25A30" w:rsidRDefault="00AE7039" w:rsidP="005B5909">
        <w:pPr>
          <w:pStyle w:val="Footer"/>
          <w:jc w:val="center"/>
          <w:rPr>
            <w:rFonts w:ascii="Times New Roman" w:hAnsi="Times New Roman" w:cs="Times New Roman"/>
          </w:rPr>
        </w:pPr>
        <w:r w:rsidRPr="00E25A30">
          <w:rPr>
            <w:rFonts w:ascii="Times New Roman" w:hAnsi="Times New Roman" w:cs="Times New Roman"/>
            <w:sz w:val="20"/>
            <w:szCs w:val="20"/>
          </w:rPr>
          <w:fldChar w:fldCharType="begin"/>
        </w:r>
        <w:r w:rsidRPr="00E25A30">
          <w:rPr>
            <w:rFonts w:ascii="Times New Roman" w:hAnsi="Times New Roman" w:cs="Times New Roman"/>
            <w:sz w:val="20"/>
            <w:szCs w:val="20"/>
          </w:rPr>
          <w:instrText xml:space="preserve"> PAGE   \* MERGEFORMAT </w:instrText>
        </w:r>
        <w:r w:rsidRPr="00E25A30">
          <w:rPr>
            <w:rFonts w:ascii="Times New Roman" w:hAnsi="Times New Roman" w:cs="Times New Roman"/>
            <w:sz w:val="20"/>
            <w:szCs w:val="20"/>
          </w:rPr>
          <w:fldChar w:fldCharType="separate"/>
        </w:r>
        <w:r w:rsidR="0093288C">
          <w:rPr>
            <w:rFonts w:ascii="Times New Roman" w:hAnsi="Times New Roman" w:cs="Times New Roman"/>
            <w:noProof/>
            <w:sz w:val="20"/>
            <w:szCs w:val="20"/>
          </w:rPr>
          <w:t>17</w:t>
        </w:r>
        <w:r w:rsidRPr="00E25A30">
          <w:rPr>
            <w:rFonts w:ascii="Times New Roman" w:hAnsi="Times New Roman" w:cs="Times New Roman"/>
            <w:noProof/>
            <w:sz w:val="20"/>
            <w:szCs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889248"/>
      <w:docPartObj>
        <w:docPartGallery w:val="Page Numbers (Bottom of Page)"/>
        <w:docPartUnique/>
      </w:docPartObj>
    </w:sdtPr>
    <w:sdtEndPr>
      <w:rPr>
        <w:rFonts w:ascii="Times New Roman" w:hAnsi="Times New Roman" w:cs="Times New Roman"/>
        <w:noProof/>
      </w:rPr>
    </w:sdtEndPr>
    <w:sdtContent>
      <w:p w:rsidR="00AE7039" w:rsidRPr="00E25A30" w:rsidRDefault="00AE7039" w:rsidP="00E25A30">
        <w:pPr>
          <w:pStyle w:val="Footer"/>
          <w:tabs>
            <w:tab w:val="clear" w:pos="4680"/>
            <w:tab w:val="clear" w:pos="9360"/>
          </w:tabs>
          <w:jc w:val="center"/>
          <w:rPr>
            <w:rFonts w:ascii="Times New Roman" w:hAnsi="Times New Roman" w:cs="Times New Roman"/>
          </w:rPr>
        </w:pPr>
        <w:r w:rsidRPr="00E25A30">
          <w:rPr>
            <w:rFonts w:ascii="Times New Roman" w:hAnsi="Times New Roman" w:cs="Times New Roman"/>
            <w:sz w:val="20"/>
            <w:szCs w:val="20"/>
          </w:rPr>
          <w:fldChar w:fldCharType="begin"/>
        </w:r>
        <w:r w:rsidRPr="00E25A30">
          <w:rPr>
            <w:rFonts w:ascii="Times New Roman" w:hAnsi="Times New Roman" w:cs="Times New Roman"/>
            <w:sz w:val="20"/>
            <w:szCs w:val="20"/>
          </w:rPr>
          <w:instrText xml:space="preserve"> PAGE   \* MERGEFORMAT </w:instrText>
        </w:r>
        <w:r w:rsidRPr="00E25A30">
          <w:rPr>
            <w:rFonts w:ascii="Times New Roman" w:hAnsi="Times New Roman" w:cs="Times New Roman"/>
            <w:sz w:val="20"/>
            <w:szCs w:val="20"/>
          </w:rPr>
          <w:fldChar w:fldCharType="separate"/>
        </w:r>
        <w:r w:rsidR="002F5D9B">
          <w:rPr>
            <w:rFonts w:ascii="Times New Roman" w:hAnsi="Times New Roman" w:cs="Times New Roman"/>
            <w:noProof/>
            <w:sz w:val="20"/>
            <w:szCs w:val="20"/>
          </w:rPr>
          <w:t>25</w:t>
        </w:r>
        <w:r w:rsidRPr="00E25A30">
          <w:rPr>
            <w:rFonts w:ascii="Times New Roman" w:hAnsi="Times New Roman" w:cs="Times New Roman"/>
            <w:noProof/>
            <w:sz w:val="20"/>
            <w:szCs w:val="20"/>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Default="00AE703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2801691"/>
      <w:docPartObj>
        <w:docPartGallery w:val="Page Numbers (Bottom of Page)"/>
        <w:docPartUnique/>
      </w:docPartObj>
    </w:sdtPr>
    <w:sdtEndPr>
      <w:rPr>
        <w:rFonts w:ascii="Times New Roman" w:hAnsi="Times New Roman" w:cs="Times New Roman"/>
        <w:noProof/>
        <w:sz w:val="20"/>
        <w:szCs w:val="20"/>
      </w:rPr>
    </w:sdtEndPr>
    <w:sdtContent>
      <w:p w:rsidR="00AE7039" w:rsidRPr="00E25A30" w:rsidRDefault="00AE7039" w:rsidP="00E25A30">
        <w:pPr>
          <w:pStyle w:val="Footer"/>
          <w:jc w:val="center"/>
          <w:rPr>
            <w:rFonts w:ascii="Times New Roman" w:hAnsi="Times New Roman" w:cs="Times New Roman"/>
            <w:sz w:val="20"/>
            <w:szCs w:val="20"/>
          </w:rPr>
        </w:pPr>
        <w:r w:rsidRPr="00E25A30">
          <w:rPr>
            <w:rFonts w:ascii="Times New Roman" w:hAnsi="Times New Roman" w:cs="Times New Roman"/>
            <w:sz w:val="20"/>
            <w:szCs w:val="20"/>
          </w:rPr>
          <w:fldChar w:fldCharType="begin"/>
        </w:r>
        <w:r w:rsidRPr="00E25A30">
          <w:rPr>
            <w:rFonts w:ascii="Times New Roman" w:hAnsi="Times New Roman" w:cs="Times New Roman"/>
            <w:sz w:val="20"/>
            <w:szCs w:val="20"/>
          </w:rPr>
          <w:instrText xml:space="preserve"> PAGE   \* MERGEFORMAT </w:instrText>
        </w:r>
        <w:r w:rsidRPr="00E25A30">
          <w:rPr>
            <w:rFonts w:ascii="Times New Roman" w:hAnsi="Times New Roman" w:cs="Times New Roman"/>
            <w:sz w:val="20"/>
            <w:szCs w:val="20"/>
          </w:rPr>
          <w:fldChar w:fldCharType="separate"/>
        </w:r>
        <w:r w:rsidR="0093288C">
          <w:rPr>
            <w:rFonts w:ascii="Times New Roman" w:hAnsi="Times New Roman" w:cs="Times New Roman"/>
            <w:noProof/>
            <w:sz w:val="20"/>
            <w:szCs w:val="20"/>
          </w:rPr>
          <w:t>26</w:t>
        </w:r>
        <w:r w:rsidRPr="00E25A30">
          <w:rPr>
            <w:rFonts w:ascii="Times New Roman" w:hAnsi="Times New Roman" w:cs="Times New Roman"/>
            <w:noProof/>
            <w:sz w:val="20"/>
            <w:szCs w:val="20"/>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Default="00AE703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022618"/>
      <w:docPartObj>
        <w:docPartGallery w:val="Page Numbers (Bottom of Page)"/>
        <w:docPartUnique/>
      </w:docPartObj>
    </w:sdtPr>
    <w:sdtEndPr>
      <w:rPr>
        <w:rFonts w:ascii="Times New Roman" w:hAnsi="Times New Roman" w:cs="Times New Roman"/>
        <w:noProof/>
        <w:sz w:val="20"/>
        <w:szCs w:val="20"/>
      </w:rPr>
    </w:sdtEndPr>
    <w:sdtContent>
      <w:p w:rsidR="00AE7039" w:rsidRPr="00E25A30" w:rsidRDefault="00AE7039" w:rsidP="00E25A30">
        <w:pPr>
          <w:pStyle w:val="Footer"/>
          <w:jc w:val="center"/>
          <w:rPr>
            <w:rFonts w:ascii="Times New Roman" w:hAnsi="Times New Roman" w:cs="Times New Roman"/>
            <w:sz w:val="20"/>
            <w:szCs w:val="20"/>
          </w:rPr>
        </w:pPr>
        <w:r w:rsidRPr="00E25A30">
          <w:rPr>
            <w:rFonts w:ascii="Times New Roman" w:hAnsi="Times New Roman" w:cs="Times New Roman"/>
            <w:sz w:val="20"/>
            <w:szCs w:val="20"/>
          </w:rPr>
          <w:fldChar w:fldCharType="begin"/>
        </w:r>
        <w:r w:rsidRPr="00E25A30">
          <w:rPr>
            <w:rFonts w:ascii="Times New Roman" w:hAnsi="Times New Roman" w:cs="Times New Roman"/>
            <w:sz w:val="20"/>
            <w:szCs w:val="20"/>
          </w:rPr>
          <w:instrText xml:space="preserve"> PAGE   \* MERGEFORMAT </w:instrText>
        </w:r>
        <w:r w:rsidRPr="00E25A30">
          <w:rPr>
            <w:rFonts w:ascii="Times New Roman" w:hAnsi="Times New Roman" w:cs="Times New Roman"/>
            <w:sz w:val="20"/>
            <w:szCs w:val="20"/>
          </w:rPr>
          <w:fldChar w:fldCharType="separate"/>
        </w:r>
        <w:r w:rsidR="002F5D9B">
          <w:rPr>
            <w:rFonts w:ascii="Times New Roman" w:hAnsi="Times New Roman" w:cs="Times New Roman"/>
            <w:noProof/>
            <w:sz w:val="20"/>
            <w:szCs w:val="20"/>
          </w:rPr>
          <w:t>29</w:t>
        </w:r>
        <w:r w:rsidRPr="00E25A30">
          <w:rPr>
            <w:rFonts w:ascii="Times New Roman" w:hAnsi="Times New Roman" w:cs="Times New Roman"/>
            <w:noProof/>
            <w:sz w:val="20"/>
            <w:szCs w:val="20"/>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503582"/>
      <w:docPartObj>
        <w:docPartGallery w:val="Page Numbers (Bottom of Page)"/>
        <w:docPartUnique/>
      </w:docPartObj>
    </w:sdtPr>
    <w:sdtEndPr>
      <w:rPr>
        <w:rFonts w:ascii="Times New Roman" w:hAnsi="Times New Roman" w:cs="Times New Roman"/>
        <w:noProof/>
        <w:sz w:val="20"/>
        <w:szCs w:val="20"/>
      </w:rPr>
    </w:sdtEndPr>
    <w:sdtContent>
      <w:p w:rsidR="00AE7039" w:rsidRPr="00E25A30" w:rsidRDefault="00AE7039" w:rsidP="00E25A30">
        <w:pPr>
          <w:pStyle w:val="Footer"/>
          <w:jc w:val="center"/>
          <w:rPr>
            <w:rFonts w:ascii="Times New Roman" w:hAnsi="Times New Roman" w:cs="Times New Roman"/>
            <w:sz w:val="20"/>
            <w:szCs w:val="20"/>
          </w:rPr>
        </w:pPr>
        <w:r w:rsidRPr="00E25A30">
          <w:rPr>
            <w:rFonts w:ascii="Times New Roman" w:hAnsi="Times New Roman" w:cs="Times New Roman"/>
            <w:sz w:val="20"/>
            <w:szCs w:val="20"/>
          </w:rPr>
          <w:fldChar w:fldCharType="begin"/>
        </w:r>
        <w:r w:rsidRPr="00E25A30">
          <w:rPr>
            <w:rFonts w:ascii="Times New Roman" w:hAnsi="Times New Roman" w:cs="Times New Roman"/>
            <w:sz w:val="20"/>
            <w:szCs w:val="20"/>
          </w:rPr>
          <w:instrText xml:space="preserve"> PAGE   \* MERGEFORMAT </w:instrText>
        </w:r>
        <w:r w:rsidRPr="00E25A30">
          <w:rPr>
            <w:rFonts w:ascii="Times New Roman" w:hAnsi="Times New Roman" w:cs="Times New Roman"/>
            <w:sz w:val="20"/>
            <w:szCs w:val="20"/>
          </w:rPr>
          <w:fldChar w:fldCharType="separate"/>
        </w:r>
        <w:r w:rsidR="0093288C">
          <w:rPr>
            <w:rFonts w:ascii="Times New Roman" w:hAnsi="Times New Roman" w:cs="Times New Roman"/>
            <w:noProof/>
            <w:sz w:val="20"/>
            <w:szCs w:val="20"/>
          </w:rPr>
          <w:t>44</w:t>
        </w:r>
        <w:r w:rsidRPr="00E25A30">
          <w:rPr>
            <w:rFonts w:ascii="Times New Roman" w:hAnsi="Times New Roman" w:cs="Times New Roman"/>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3694086"/>
      <w:docPartObj>
        <w:docPartGallery w:val="Page Numbers (Bottom of Page)"/>
        <w:docPartUnique/>
      </w:docPartObj>
    </w:sdtPr>
    <w:sdtEndPr>
      <w:rPr>
        <w:rFonts w:ascii="Times New Roman" w:hAnsi="Times New Roman" w:cs="Times New Roman"/>
        <w:noProof/>
        <w:sz w:val="20"/>
        <w:szCs w:val="20"/>
      </w:rPr>
    </w:sdtEndPr>
    <w:sdtContent>
      <w:p w:rsidR="00AE7039" w:rsidRPr="0023556A" w:rsidRDefault="00AE7039" w:rsidP="0023556A">
        <w:pPr>
          <w:pStyle w:val="Footer"/>
          <w:jc w:val="center"/>
          <w:rPr>
            <w:rFonts w:ascii="Times New Roman" w:hAnsi="Times New Roman" w:cs="Times New Roman"/>
            <w:sz w:val="20"/>
            <w:szCs w:val="20"/>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Default="00AE703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Pr="0023556A" w:rsidRDefault="00AE7039" w:rsidP="0023556A">
    <w:pPr>
      <w:pStyle w:val="Footer"/>
      <w:jc w:val="center"/>
      <w:rPr>
        <w:rFonts w:ascii="Times New Roman" w:hAnsi="Times New Roman" w:cs="Times New Roman"/>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089457"/>
      <w:docPartObj>
        <w:docPartGallery w:val="Page Numbers (Bottom of Page)"/>
        <w:docPartUnique/>
      </w:docPartObj>
    </w:sdtPr>
    <w:sdtEndPr>
      <w:rPr>
        <w:rFonts w:ascii="Times New Roman" w:hAnsi="Times New Roman" w:cs="Times New Roman"/>
        <w:noProof/>
        <w:sz w:val="20"/>
        <w:szCs w:val="20"/>
      </w:rPr>
    </w:sdtEndPr>
    <w:sdtContent>
      <w:p w:rsidR="00AE7039" w:rsidRPr="0023556A" w:rsidRDefault="00AE7039" w:rsidP="0023556A">
        <w:pPr>
          <w:pStyle w:val="Footer"/>
          <w:jc w:val="center"/>
          <w:rPr>
            <w:rFonts w:ascii="Times New Roman" w:hAnsi="Times New Roman" w:cs="Times New Roman"/>
            <w:sz w:val="20"/>
            <w:szCs w:val="20"/>
          </w:rPr>
        </w:pPr>
        <w:r w:rsidRPr="0023556A">
          <w:rPr>
            <w:rFonts w:ascii="Times New Roman" w:hAnsi="Times New Roman" w:cs="Times New Roman"/>
            <w:sz w:val="20"/>
            <w:szCs w:val="20"/>
          </w:rPr>
          <w:fldChar w:fldCharType="begin"/>
        </w:r>
        <w:r w:rsidRPr="0023556A">
          <w:rPr>
            <w:rFonts w:ascii="Times New Roman" w:hAnsi="Times New Roman" w:cs="Times New Roman"/>
            <w:sz w:val="20"/>
            <w:szCs w:val="20"/>
          </w:rPr>
          <w:instrText xml:space="preserve"> PAGE   \* MERGEFORMAT </w:instrText>
        </w:r>
        <w:r w:rsidRPr="0023556A">
          <w:rPr>
            <w:rFonts w:ascii="Times New Roman" w:hAnsi="Times New Roman" w:cs="Times New Roman"/>
            <w:sz w:val="20"/>
            <w:szCs w:val="20"/>
          </w:rPr>
          <w:fldChar w:fldCharType="separate"/>
        </w:r>
        <w:r w:rsidR="0093288C">
          <w:rPr>
            <w:rFonts w:ascii="Times New Roman" w:hAnsi="Times New Roman" w:cs="Times New Roman"/>
            <w:noProof/>
            <w:sz w:val="20"/>
            <w:szCs w:val="20"/>
          </w:rPr>
          <w:t>ii</w:t>
        </w:r>
        <w:r w:rsidRPr="0023556A">
          <w:rPr>
            <w:rFonts w:ascii="Times New Roman" w:hAnsi="Times New Roman" w:cs="Times New Roman"/>
            <w:noProof/>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5480474"/>
      <w:docPartObj>
        <w:docPartGallery w:val="Page Numbers (Bottom of Page)"/>
        <w:docPartUnique/>
      </w:docPartObj>
    </w:sdtPr>
    <w:sdtEndPr>
      <w:rPr>
        <w:rFonts w:ascii="Times New Roman" w:hAnsi="Times New Roman" w:cs="Times New Roman"/>
        <w:noProof/>
        <w:sz w:val="20"/>
        <w:szCs w:val="20"/>
      </w:rPr>
    </w:sdtEndPr>
    <w:sdtContent>
      <w:p w:rsidR="00AE7039" w:rsidRPr="00A87251" w:rsidRDefault="00AE7039">
        <w:pPr>
          <w:pStyle w:val="Footer"/>
          <w:jc w:val="center"/>
          <w:rPr>
            <w:rFonts w:ascii="Times New Roman" w:hAnsi="Times New Roman" w:cs="Times New Roman"/>
            <w:sz w:val="20"/>
            <w:szCs w:val="20"/>
          </w:rPr>
        </w:pPr>
        <w:r w:rsidRPr="00A87251">
          <w:rPr>
            <w:rFonts w:ascii="Times New Roman" w:hAnsi="Times New Roman" w:cs="Times New Roman"/>
            <w:sz w:val="20"/>
            <w:szCs w:val="20"/>
          </w:rPr>
          <w:fldChar w:fldCharType="begin"/>
        </w:r>
        <w:r w:rsidRPr="00A87251">
          <w:rPr>
            <w:rFonts w:ascii="Times New Roman" w:hAnsi="Times New Roman" w:cs="Times New Roman"/>
            <w:sz w:val="20"/>
            <w:szCs w:val="20"/>
          </w:rPr>
          <w:instrText xml:space="preserve"> PAGE   \* MERGEFORMAT </w:instrText>
        </w:r>
        <w:r w:rsidRPr="00A87251">
          <w:rPr>
            <w:rFonts w:ascii="Times New Roman" w:hAnsi="Times New Roman" w:cs="Times New Roman"/>
            <w:sz w:val="20"/>
            <w:szCs w:val="20"/>
          </w:rPr>
          <w:fldChar w:fldCharType="separate"/>
        </w:r>
        <w:r w:rsidR="0093288C">
          <w:rPr>
            <w:rFonts w:ascii="Times New Roman" w:hAnsi="Times New Roman" w:cs="Times New Roman"/>
            <w:noProof/>
            <w:sz w:val="20"/>
            <w:szCs w:val="20"/>
          </w:rPr>
          <w:t>i</w:t>
        </w:r>
        <w:r w:rsidRPr="00A87251">
          <w:rPr>
            <w:rFonts w:ascii="Times New Roman" w:hAnsi="Times New Roman" w:cs="Times New Roman"/>
            <w:noProof/>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910657"/>
      <w:docPartObj>
        <w:docPartGallery w:val="Page Numbers (Bottom of Page)"/>
        <w:docPartUnique/>
      </w:docPartObj>
    </w:sdtPr>
    <w:sdtEndPr>
      <w:rPr>
        <w:rFonts w:ascii="Times New Roman" w:hAnsi="Times New Roman" w:cs="Times New Roman"/>
        <w:noProof/>
        <w:sz w:val="20"/>
        <w:szCs w:val="20"/>
      </w:rPr>
    </w:sdtEndPr>
    <w:sdtContent>
      <w:p w:rsidR="00AE7039" w:rsidRPr="00E25A30" w:rsidRDefault="00AE7039" w:rsidP="005B5909">
        <w:pPr>
          <w:pStyle w:val="Footer"/>
          <w:jc w:val="center"/>
          <w:rPr>
            <w:rFonts w:ascii="Times New Roman" w:hAnsi="Times New Roman" w:cs="Times New Roman"/>
            <w:sz w:val="20"/>
            <w:szCs w:val="20"/>
          </w:rPr>
        </w:pPr>
        <w:r w:rsidRPr="00E25A30">
          <w:rPr>
            <w:rFonts w:ascii="Times New Roman" w:hAnsi="Times New Roman" w:cs="Times New Roman"/>
            <w:sz w:val="20"/>
            <w:szCs w:val="20"/>
          </w:rPr>
          <w:fldChar w:fldCharType="begin"/>
        </w:r>
        <w:r w:rsidRPr="00E25A30">
          <w:rPr>
            <w:rFonts w:ascii="Times New Roman" w:hAnsi="Times New Roman" w:cs="Times New Roman"/>
            <w:sz w:val="20"/>
            <w:szCs w:val="20"/>
          </w:rPr>
          <w:instrText xml:space="preserve"> PAGE   \* MERGEFORMAT </w:instrText>
        </w:r>
        <w:r w:rsidRPr="00E25A30">
          <w:rPr>
            <w:rFonts w:ascii="Times New Roman" w:hAnsi="Times New Roman" w:cs="Times New Roman"/>
            <w:sz w:val="20"/>
            <w:szCs w:val="20"/>
          </w:rPr>
          <w:fldChar w:fldCharType="separate"/>
        </w:r>
        <w:r w:rsidR="0093288C">
          <w:rPr>
            <w:rFonts w:ascii="Times New Roman" w:hAnsi="Times New Roman" w:cs="Times New Roman"/>
            <w:noProof/>
            <w:sz w:val="20"/>
            <w:szCs w:val="20"/>
          </w:rPr>
          <w:t>4</w:t>
        </w:r>
        <w:r w:rsidRPr="00E25A30">
          <w:rPr>
            <w:rFonts w:ascii="Times New Roman" w:hAnsi="Times New Roman" w:cs="Times New Roman"/>
            <w:noProof/>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876774"/>
      <w:docPartObj>
        <w:docPartGallery w:val="Page Numbers (Bottom of Page)"/>
        <w:docPartUnique/>
      </w:docPartObj>
    </w:sdtPr>
    <w:sdtEndPr>
      <w:rPr>
        <w:rFonts w:ascii="Times New Roman" w:hAnsi="Times New Roman" w:cs="Times New Roman"/>
        <w:noProof/>
        <w:sz w:val="20"/>
        <w:szCs w:val="20"/>
      </w:rPr>
    </w:sdtEndPr>
    <w:sdtContent>
      <w:p w:rsidR="00AE7039" w:rsidRPr="005B5909" w:rsidRDefault="00AE7039" w:rsidP="005B5909">
        <w:pPr>
          <w:pStyle w:val="Footer"/>
          <w:jc w:val="center"/>
          <w:rPr>
            <w:rFonts w:ascii="Times New Roman" w:hAnsi="Times New Roman" w:cs="Times New Roman"/>
            <w:sz w:val="20"/>
            <w:szCs w:val="20"/>
          </w:rPr>
        </w:pPr>
        <w:r w:rsidRPr="00A87251">
          <w:rPr>
            <w:rFonts w:ascii="Times New Roman" w:hAnsi="Times New Roman" w:cs="Times New Roman"/>
            <w:sz w:val="20"/>
            <w:szCs w:val="20"/>
          </w:rPr>
          <w:fldChar w:fldCharType="begin"/>
        </w:r>
        <w:r w:rsidRPr="00A87251">
          <w:rPr>
            <w:rFonts w:ascii="Times New Roman" w:hAnsi="Times New Roman" w:cs="Times New Roman"/>
            <w:sz w:val="20"/>
            <w:szCs w:val="20"/>
          </w:rPr>
          <w:instrText xml:space="preserve"> PAGE   \* MERGEFORMAT </w:instrText>
        </w:r>
        <w:r w:rsidRPr="00A87251">
          <w:rPr>
            <w:rFonts w:ascii="Times New Roman" w:hAnsi="Times New Roman" w:cs="Times New Roman"/>
            <w:sz w:val="20"/>
            <w:szCs w:val="20"/>
          </w:rPr>
          <w:fldChar w:fldCharType="separate"/>
        </w:r>
        <w:r w:rsidR="0093288C">
          <w:rPr>
            <w:rFonts w:ascii="Times New Roman" w:hAnsi="Times New Roman" w:cs="Times New Roman"/>
            <w:noProof/>
            <w:sz w:val="20"/>
            <w:szCs w:val="20"/>
          </w:rPr>
          <w:t>1</w:t>
        </w:r>
        <w:r w:rsidRPr="00A87251">
          <w:rPr>
            <w:rFonts w:ascii="Times New Roman" w:hAnsi="Times New Roman" w:cs="Times New Roman"/>
            <w:noProof/>
            <w:sz w:val="20"/>
            <w:szCs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083549"/>
      <w:docPartObj>
        <w:docPartGallery w:val="Page Numbers (Bottom of Page)"/>
        <w:docPartUnique/>
      </w:docPartObj>
    </w:sdtPr>
    <w:sdtEndPr>
      <w:rPr>
        <w:rFonts w:ascii="Times New Roman" w:hAnsi="Times New Roman" w:cs="Times New Roman"/>
        <w:noProof/>
        <w:sz w:val="20"/>
        <w:szCs w:val="20"/>
      </w:rPr>
    </w:sdtEndPr>
    <w:sdtContent>
      <w:p w:rsidR="00AE7039" w:rsidRPr="0098765C" w:rsidRDefault="00AE7039" w:rsidP="00E25A30">
        <w:pPr>
          <w:pStyle w:val="Footer"/>
          <w:tabs>
            <w:tab w:val="clear" w:pos="4680"/>
            <w:tab w:val="clear" w:pos="9360"/>
            <w:tab w:val="right" w:pos="14400"/>
          </w:tabs>
          <w:jc w:val="center"/>
          <w:rPr>
            <w:rFonts w:ascii="Times New Roman" w:hAnsi="Times New Roman" w:cs="Times New Roman"/>
            <w:sz w:val="20"/>
            <w:szCs w:val="20"/>
          </w:rPr>
        </w:pPr>
        <w:r w:rsidRPr="0098765C">
          <w:rPr>
            <w:rFonts w:ascii="Times New Roman" w:hAnsi="Times New Roman" w:cs="Times New Roman"/>
            <w:sz w:val="20"/>
            <w:szCs w:val="20"/>
          </w:rPr>
          <w:fldChar w:fldCharType="begin"/>
        </w:r>
        <w:r w:rsidRPr="0098765C">
          <w:rPr>
            <w:rFonts w:ascii="Times New Roman" w:hAnsi="Times New Roman" w:cs="Times New Roman"/>
            <w:sz w:val="20"/>
            <w:szCs w:val="20"/>
          </w:rPr>
          <w:instrText xml:space="preserve"> PAGE   \* MERGEFORMAT </w:instrText>
        </w:r>
        <w:r w:rsidRPr="0098765C">
          <w:rPr>
            <w:rFonts w:ascii="Times New Roman" w:hAnsi="Times New Roman" w:cs="Times New Roman"/>
            <w:sz w:val="20"/>
            <w:szCs w:val="20"/>
          </w:rPr>
          <w:fldChar w:fldCharType="separate"/>
        </w:r>
        <w:r w:rsidR="0093288C">
          <w:rPr>
            <w:rFonts w:ascii="Times New Roman" w:hAnsi="Times New Roman" w:cs="Times New Roman"/>
            <w:noProof/>
            <w:sz w:val="20"/>
            <w:szCs w:val="20"/>
          </w:rPr>
          <w:t>5</w:t>
        </w:r>
        <w:r w:rsidRPr="0098765C">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039" w:rsidRDefault="00AE7039">
      <w:pPr>
        <w:spacing w:after="0" w:line="240" w:lineRule="auto"/>
      </w:pPr>
      <w:r>
        <w:separator/>
      </w:r>
    </w:p>
  </w:footnote>
  <w:footnote w:type="continuationSeparator" w:id="0">
    <w:p w:rsidR="00AE7039" w:rsidRDefault="00AE70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Default="00AE703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Pr="00A87251" w:rsidRDefault="00AE7039" w:rsidP="00E25A30">
    <w:pPr>
      <w:pStyle w:val="Header"/>
      <w:tabs>
        <w:tab w:val="clear" w:pos="9360"/>
        <w:tab w:val="right" w:pos="12960"/>
      </w:tabs>
      <w:spacing w:after="40"/>
      <w:rPr>
        <w:rFonts w:ascii="Times New Roman" w:hAnsi="Times New Roman" w:cs="Times New Roman"/>
        <w:sz w:val="20"/>
        <w:szCs w:val="20"/>
      </w:rPr>
    </w:pPr>
    <w:sdt>
      <w:sdtPr>
        <w:id w:val="-628471293"/>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5B5909">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A87251">
      <w:rPr>
        <w:rFonts w:ascii="Times New Roman" w:hAnsi="Times New Roman" w:cs="Times New Roman"/>
        <w:sz w:val="20"/>
        <w:szCs w:val="20"/>
      </w:rPr>
      <w:t>Department of Ecology</w:t>
    </w:r>
  </w:p>
  <w:p w:rsidR="00AE7039" w:rsidRPr="005B5909" w:rsidRDefault="00AE7039" w:rsidP="00E25A30">
    <w:pPr>
      <w:pStyle w:val="Header"/>
      <w:tabs>
        <w:tab w:val="clear" w:pos="9360"/>
        <w:tab w:val="right" w:pos="12960"/>
      </w:tabs>
      <w:rPr>
        <w:rFonts w:ascii="Times New Roman" w:hAnsi="Times New Roman" w:cs="Times New Roman"/>
        <w:sz w:val="18"/>
        <w:szCs w:val="18"/>
      </w:rPr>
    </w:pPr>
    <w:r w:rsidRPr="00A87251">
      <w:rPr>
        <w:rFonts w:ascii="Times New Roman" w:hAnsi="Times New Roman" w:cs="Times New Roman"/>
        <w:sz w:val="18"/>
        <w:szCs w:val="18"/>
      </w:rPr>
      <w:tab/>
    </w:r>
    <w:r w:rsidRPr="00A87251">
      <w:rPr>
        <w:rFonts w:ascii="Times New Roman" w:hAnsi="Times New Roman" w:cs="Times New Roman"/>
        <w:sz w:val="18"/>
        <w:szCs w:val="18"/>
      </w:rPr>
      <w:tab/>
      <w:t>Fact Shee</w:t>
    </w:r>
    <w:r>
      <w:rPr>
        <w:rFonts w:ascii="Times New Roman" w:hAnsi="Times New Roman" w:cs="Times New Roman"/>
        <w:sz w:val="18"/>
        <w:szCs w:val="18"/>
      </w:rPr>
      <w:t>t for the Winery General Permit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Default="00AE703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Pr="00A87251" w:rsidRDefault="00AE7039" w:rsidP="00E25A30">
    <w:pPr>
      <w:pStyle w:val="Header"/>
      <w:spacing w:after="40"/>
      <w:rPr>
        <w:rFonts w:ascii="Times New Roman" w:hAnsi="Times New Roman" w:cs="Times New Roman"/>
        <w:sz w:val="20"/>
        <w:szCs w:val="20"/>
      </w:rPr>
    </w:pPr>
    <w:sdt>
      <w:sdtPr>
        <w:id w:val="-153375957"/>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E25A30">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A87251">
      <w:rPr>
        <w:rFonts w:ascii="Times New Roman" w:hAnsi="Times New Roman" w:cs="Times New Roman"/>
        <w:sz w:val="20"/>
        <w:szCs w:val="20"/>
      </w:rPr>
      <w:t>Department of Ecology</w:t>
    </w:r>
  </w:p>
  <w:p w:rsidR="00AE7039" w:rsidRPr="00E25A30" w:rsidRDefault="00AE7039">
    <w:pPr>
      <w:pStyle w:val="Header"/>
      <w:rPr>
        <w:rFonts w:ascii="Times New Roman" w:hAnsi="Times New Roman" w:cs="Times New Roman"/>
        <w:sz w:val="18"/>
        <w:szCs w:val="18"/>
      </w:rPr>
    </w:pPr>
    <w:r w:rsidRPr="00A87251">
      <w:rPr>
        <w:rFonts w:ascii="Times New Roman" w:hAnsi="Times New Roman" w:cs="Times New Roman"/>
        <w:sz w:val="18"/>
        <w:szCs w:val="18"/>
      </w:rPr>
      <w:tab/>
    </w:r>
    <w:r w:rsidRPr="00A87251">
      <w:rPr>
        <w:rFonts w:ascii="Times New Roman" w:hAnsi="Times New Roman" w:cs="Times New Roman"/>
        <w:sz w:val="18"/>
        <w:szCs w:val="18"/>
      </w:rPr>
      <w:tab/>
      <w:t>Fact Shee</w:t>
    </w:r>
    <w:r>
      <w:rPr>
        <w:rFonts w:ascii="Times New Roman" w:hAnsi="Times New Roman" w:cs="Times New Roman"/>
        <w:sz w:val="18"/>
        <w:szCs w:val="18"/>
      </w:rPr>
      <w:t>t for the Winery General Permit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Default="00AE703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Pr="00A87251" w:rsidRDefault="00AE7039" w:rsidP="00EA79CB">
    <w:pPr>
      <w:pStyle w:val="Header"/>
      <w:tabs>
        <w:tab w:val="clear" w:pos="9360"/>
        <w:tab w:val="decimal" w:pos="12960"/>
      </w:tabs>
      <w:spacing w:after="40"/>
      <w:rPr>
        <w:rFonts w:ascii="Times New Roman" w:hAnsi="Times New Roman" w:cs="Times New Roman"/>
        <w:sz w:val="20"/>
        <w:szCs w:val="20"/>
      </w:rPr>
    </w:pPr>
    <w:sdt>
      <w:sdtPr>
        <w:id w:val="-1956549577"/>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E25A30">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A87251">
      <w:rPr>
        <w:rFonts w:ascii="Times New Roman" w:hAnsi="Times New Roman" w:cs="Times New Roman"/>
        <w:sz w:val="20"/>
        <w:szCs w:val="20"/>
      </w:rPr>
      <w:t>Department of Ecology</w:t>
    </w:r>
  </w:p>
  <w:p w:rsidR="00AE7039" w:rsidRPr="00E25A30" w:rsidRDefault="00AE7039" w:rsidP="00EA79CB">
    <w:pPr>
      <w:pStyle w:val="Header"/>
      <w:tabs>
        <w:tab w:val="clear" w:pos="9360"/>
        <w:tab w:val="decimal" w:pos="12960"/>
      </w:tabs>
      <w:rPr>
        <w:rFonts w:ascii="Times New Roman" w:hAnsi="Times New Roman" w:cs="Times New Roman"/>
        <w:sz w:val="18"/>
        <w:szCs w:val="18"/>
      </w:rPr>
    </w:pPr>
    <w:r w:rsidRPr="00A87251">
      <w:rPr>
        <w:rFonts w:ascii="Times New Roman" w:hAnsi="Times New Roman" w:cs="Times New Roman"/>
        <w:sz w:val="18"/>
        <w:szCs w:val="18"/>
      </w:rPr>
      <w:tab/>
    </w:r>
    <w:r w:rsidRPr="00A87251">
      <w:rPr>
        <w:rFonts w:ascii="Times New Roman" w:hAnsi="Times New Roman" w:cs="Times New Roman"/>
        <w:sz w:val="18"/>
        <w:szCs w:val="18"/>
      </w:rPr>
      <w:tab/>
      <w:t>Fact Shee</w:t>
    </w:r>
    <w:r>
      <w:rPr>
        <w:rFonts w:ascii="Times New Roman" w:hAnsi="Times New Roman" w:cs="Times New Roman"/>
        <w:sz w:val="18"/>
        <w:szCs w:val="18"/>
      </w:rPr>
      <w:t>t for the Winery General Permit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Pr="00A87251" w:rsidRDefault="00AE7039" w:rsidP="00E25A30">
    <w:pPr>
      <w:pStyle w:val="Header"/>
      <w:spacing w:after="40"/>
      <w:rPr>
        <w:rFonts w:ascii="Times New Roman" w:hAnsi="Times New Roman" w:cs="Times New Roman"/>
        <w:sz w:val="20"/>
        <w:szCs w:val="20"/>
      </w:rPr>
    </w:pPr>
    <w:r w:rsidRPr="00E25A30">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A87251">
      <w:rPr>
        <w:rFonts w:ascii="Times New Roman" w:hAnsi="Times New Roman" w:cs="Times New Roman"/>
        <w:sz w:val="20"/>
        <w:szCs w:val="20"/>
      </w:rPr>
      <w:t>Department of Ecology</w:t>
    </w:r>
  </w:p>
  <w:p w:rsidR="00AE7039" w:rsidRPr="00E25A30" w:rsidRDefault="00AE7039">
    <w:pPr>
      <w:pStyle w:val="Header"/>
      <w:rPr>
        <w:rFonts w:ascii="Times New Roman" w:hAnsi="Times New Roman" w:cs="Times New Roman"/>
        <w:sz w:val="18"/>
        <w:szCs w:val="18"/>
      </w:rPr>
    </w:pPr>
    <w:r w:rsidRPr="00A87251">
      <w:rPr>
        <w:rFonts w:ascii="Times New Roman" w:hAnsi="Times New Roman" w:cs="Times New Roman"/>
        <w:sz w:val="18"/>
        <w:szCs w:val="18"/>
      </w:rPr>
      <w:tab/>
    </w:r>
    <w:r w:rsidRPr="00A87251">
      <w:rPr>
        <w:rFonts w:ascii="Times New Roman" w:hAnsi="Times New Roman" w:cs="Times New Roman"/>
        <w:sz w:val="18"/>
        <w:szCs w:val="18"/>
      </w:rPr>
      <w:tab/>
      <w:t>Fact Shee</w:t>
    </w:r>
    <w:r>
      <w:rPr>
        <w:rFonts w:ascii="Times New Roman" w:hAnsi="Times New Roman" w:cs="Times New Roman"/>
        <w:sz w:val="18"/>
        <w:szCs w:val="18"/>
      </w:rPr>
      <w:t>t for the Winery General Permit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Pr="005B5909" w:rsidRDefault="00AE7039" w:rsidP="00A37BC4">
    <w:pPr>
      <w:pStyle w:val="Header"/>
      <w:spacing w:after="40"/>
      <w:rPr>
        <w:rFonts w:ascii="Times New Roman" w:hAnsi="Times New Roman" w:cs="Times New Roman"/>
        <w:sz w:val="18"/>
        <w:szCs w:val="18"/>
      </w:rPr>
    </w:pPr>
    <w:r w:rsidRPr="005B5909">
      <w:rPr>
        <w:rFonts w:ascii="Times New Roman" w:hAnsi="Times New Roman" w:cs="Times New Roman"/>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687155"/>
      <w:docPartObj>
        <w:docPartGallery w:val="Watermarks"/>
        <w:docPartUnique/>
      </w:docPartObj>
    </w:sdtPr>
    <w:sdtContent>
      <w:p w:rsidR="00AE7039" w:rsidRDefault="00AE703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2" type="#_x0000_t136" style="position:absolute;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Pr="005B5909" w:rsidRDefault="00AE7039" w:rsidP="00A37BC4">
    <w:pPr>
      <w:pStyle w:val="Header"/>
      <w:spacing w:after="40"/>
      <w:rPr>
        <w:rFonts w:ascii="Times New Roman" w:hAnsi="Times New Roman" w:cs="Times New Roman"/>
        <w:sz w:val="18"/>
        <w:szCs w:val="18"/>
      </w:rPr>
    </w:pPr>
    <w:sdt>
      <w:sdtPr>
        <w:id w:val="462241819"/>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5B5909">
      <w:rPr>
        <w:rFonts w:ascii="Times New Roman" w:hAnsi="Times New Roman" w:cs="Times New Roman"/>
        <w:sz w:val="20"/>
        <w:szCs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Pr="005B5909" w:rsidRDefault="00AE7039" w:rsidP="00A37BC4">
    <w:pPr>
      <w:pStyle w:val="Header"/>
      <w:spacing w:after="40"/>
      <w:rPr>
        <w:rFonts w:ascii="Times New Roman" w:hAnsi="Times New Roman" w:cs="Times New Roman"/>
        <w:sz w:val="18"/>
        <w:szCs w:val="18"/>
      </w:rPr>
    </w:pPr>
    <w:sdt>
      <w:sdtPr>
        <w:id w:val="890388181"/>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412.4pt;height:247.4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5B5909">
      <w:rPr>
        <w:rFonts w:ascii="Times New Roman" w:hAnsi="Times New Roman" w:cs="Times New Roman"/>
        <w:sz w:val="20"/>
        <w:szCs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Pr="00A87251" w:rsidRDefault="00AE7039" w:rsidP="005B5909">
    <w:pPr>
      <w:pStyle w:val="Header"/>
      <w:spacing w:after="40"/>
      <w:rPr>
        <w:rFonts w:ascii="Times New Roman" w:hAnsi="Times New Roman" w:cs="Times New Roman"/>
        <w:sz w:val="20"/>
        <w:szCs w:val="20"/>
      </w:rPr>
    </w:pPr>
    <w:sdt>
      <w:sdtPr>
        <w:id w:val="485598224"/>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5B5909">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A87251">
      <w:rPr>
        <w:rFonts w:ascii="Times New Roman" w:hAnsi="Times New Roman" w:cs="Times New Roman"/>
        <w:sz w:val="20"/>
        <w:szCs w:val="20"/>
      </w:rPr>
      <w:t>Department of Ecology</w:t>
    </w:r>
  </w:p>
  <w:p w:rsidR="00AE7039" w:rsidRPr="005B5909" w:rsidRDefault="00AE7039">
    <w:pPr>
      <w:pStyle w:val="Header"/>
      <w:rPr>
        <w:rFonts w:ascii="Times New Roman" w:hAnsi="Times New Roman" w:cs="Times New Roman"/>
        <w:sz w:val="18"/>
        <w:szCs w:val="18"/>
      </w:rPr>
    </w:pPr>
    <w:r w:rsidRPr="00A87251">
      <w:rPr>
        <w:rFonts w:ascii="Times New Roman" w:hAnsi="Times New Roman" w:cs="Times New Roman"/>
        <w:sz w:val="18"/>
        <w:szCs w:val="18"/>
      </w:rPr>
      <w:tab/>
    </w:r>
    <w:r w:rsidRPr="00A87251">
      <w:rPr>
        <w:rFonts w:ascii="Times New Roman" w:hAnsi="Times New Roman" w:cs="Times New Roman"/>
        <w:sz w:val="18"/>
        <w:szCs w:val="18"/>
      </w:rPr>
      <w:tab/>
      <w:t>Fact Shee</w:t>
    </w:r>
    <w:r>
      <w:rPr>
        <w:rFonts w:ascii="Times New Roman" w:hAnsi="Times New Roman" w:cs="Times New Roman"/>
        <w:sz w:val="18"/>
        <w:szCs w:val="18"/>
      </w:rPr>
      <w:t>t for the Winery General Permit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Pr="00A87251" w:rsidRDefault="00AE7039" w:rsidP="00A87251">
    <w:pPr>
      <w:pStyle w:val="Header"/>
      <w:spacing w:after="40"/>
      <w:rPr>
        <w:rFonts w:ascii="Times New Roman" w:hAnsi="Times New Roman" w:cs="Times New Roman"/>
        <w:sz w:val="20"/>
        <w:szCs w:val="20"/>
      </w:rPr>
    </w:pPr>
    <w:r>
      <w:tab/>
    </w:r>
    <w:r>
      <w:tab/>
    </w:r>
    <w:r w:rsidRPr="00A87251">
      <w:rPr>
        <w:rFonts w:ascii="Times New Roman" w:hAnsi="Times New Roman" w:cs="Times New Roman"/>
        <w:sz w:val="20"/>
        <w:szCs w:val="20"/>
      </w:rPr>
      <w:t>Department of Ecology</w:t>
    </w:r>
  </w:p>
  <w:p w:rsidR="00AE7039" w:rsidRPr="00A87251" w:rsidRDefault="00AE7039">
    <w:pPr>
      <w:pStyle w:val="Header"/>
      <w:rPr>
        <w:rFonts w:ascii="Times New Roman" w:hAnsi="Times New Roman" w:cs="Times New Roman"/>
        <w:sz w:val="18"/>
        <w:szCs w:val="18"/>
      </w:rPr>
    </w:pPr>
    <w:r w:rsidRPr="00A87251">
      <w:rPr>
        <w:rFonts w:ascii="Times New Roman" w:hAnsi="Times New Roman" w:cs="Times New Roman"/>
        <w:sz w:val="18"/>
        <w:szCs w:val="18"/>
      </w:rPr>
      <w:tab/>
    </w:r>
    <w:r w:rsidRPr="00A87251">
      <w:rPr>
        <w:rFonts w:ascii="Times New Roman" w:hAnsi="Times New Roman" w:cs="Times New Roman"/>
        <w:sz w:val="18"/>
        <w:szCs w:val="18"/>
      </w:rPr>
      <w:tab/>
      <w:t>Fact Sheet for the Winery General Permit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Pr="00A87251" w:rsidRDefault="00AE7039" w:rsidP="00E25A30">
    <w:pPr>
      <w:pStyle w:val="Header"/>
      <w:tabs>
        <w:tab w:val="clear" w:pos="9360"/>
        <w:tab w:val="right" w:pos="14400"/>
      </w:tabs>
      <w:spacing w:after="40"/>
      <w:rPr>
        <w:rFonts w:ascii="Times New Roman" w:hAnsi="Times New Roman" w:cs="Times New Roman"/>
        <w:sz w:val="20"/>
        <w:szCs w:val="20"/>
      </w:rPr>
    </w:pPr>
    <w:sdt>
      <w:sdtPr>
        <w:id w:val="-691541188"/>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5B5909">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A87251">
      <w:rPr>
        <w:rFonts w:ascii="Times New Roman" w:hAnsi="Times New Roman" w:cs="Times New Roman"/>
        <w:sz w:val="20"/>
        <w:szCs w:val="20"/>
      </w:rPr>
      <w:t>Department of Ecology</w:t>
    </w:r>
  </w:p>
  <w:p w:rsidR="00AE7039" w:rsidRPr="005B5909" w:rsidRDefault="00AE7039" w:rsidP="00E25A30">
    <w:pPr>
      <w:pStyle w:val="Header"/>
      <w:tabs>
        <w:tab w:val="clear" w:pos="9360"/>
        <w:tab w:val="right" w:pos="14400"/>
      </w:tabs>
      <w:rPr>
        <w:rFonts w:ascii="Times New Roman" w:hAnsi="Times New Roman" w:cs="Times New Roman"/>
        <w:sz w:val="18"/>
        <w:szCs w:val="18"/>
      </w:rPr>
    </w:pPr>
    <w:r w:rsidRPr="00A87251">
      <w:rPr>
        <w:rFonts w:ascii="Times New Roman" w:hAnsi="Times New Roman" w:cs="Times New Roman"/>
        <w:sz w:val="18"/>
        <w:szCs w:val="18"/>
      </w:rPr>
      <w:tab/>
    </w:r>
    <w:r w:rsidRPr="00A87251">
      <w:rPr>
        <w:rFonts w:ascii="Times New Roman" w:hAnsi="Times New Roman" w:cs="Times New Roman"/>
        <w:sz w:val="18"/>
        <w:szCs w:val="18"/>
      </w:rPr>
      <w:tab/>
      <w:t>Fact Shee</w:t>
    </w:r>
    <w:r>
      <w:rPr>
        <w:rFonts w:ascii="Times New Roman" w:hAnsi="Times New Roman" w:cs="Times New Roman"/>
        <w:sz w:val="18"/>
        <w:szCs w:val="18"/>
      </w:rPr>
      <w:t>t for the Winery General Permit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39" w:rsidRPr="00A87251" w:rsidRDefault="00AE7039" w:rsidP="005B5909">
    <w:pPr>
      <w:pStyle w:val="Header"/>
      <w:spacing w:after="40"/>
      <w:rPr>
        <w:rFonts w:ascii="Times New Roman" w:hAnsi="Times New Roman" w:cs="Times New Roman"/>
        <w:sz w:val="20"/>
        <w:szCs w:val="20"/>
      </w:rPr>
    </w:pPr>
    <w:sdt>
      <w:sdtPr>
        <w:id w:val="1326479452"/>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5B5909">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A87251">
      <w:rPr>
        <w:rFonts w:ascii="Times New Roman" w:hAnsi="Times New Roman" w:cs="Times New Roman"/>
        <w:sz w:val="20"/>
        <w:szCs w:val="20"/>
      </w:rPr>
      <w:t>Department of Ecology</w:t>
    </w:r>
  </w:p>
  <w:p w:rsidR="00AE7039" w:rsidRPr="005B5909" w:rsidRDefault="00AE7039">
    <w:pPr>
      <w:pStyle w:val="Header"/>
      <w:rPr>
        <w:rFonts w:ascii="Times New Roman" w:hAnsi="Times New Roman" w:cs="Times New Roman"/>
        <w:sz w:val="18"/>
        <w:szCs w:val="18"/>
      </w:rPr>
    </w:pPr>
    <w:r w:rsidRPr="00A87251">
      <w:rPr>
        <w:rFonts w:ascii="Times New Roman" w:hAnsi="Times New Roman" w:cs="Times New Roman"/>
        <w:sz w:val="18"/>
        <w:szCs w:val="18"/>
      </w:rPr>
      <w:tab/>
    </w:r>
    <w:r w:rsidRPr="00A87251">
      <w:rPr>
        <w:rFonts w:ascii="Times New Roman" w:hAnsi="Times New Roman" w:cs="Times New Roman"/>
        <w:sz w:val="18"/>
        <w:szCs w:val="18"/>
      </w:rPr>
      <w:tab/>
      <w:t>Fact Shee</w:t>
    </w:r>
    <w:r>
      <w:rPr>
        <w:rFonts w:ascii="Times New Roman" w:hAnsi="Times New Roman" w:cs="Times New Roman"/>
        <w:sz w:val="18"/>
        <w:szCs w:val="18"/>
      </w:rPr>
      <w:t>t for the Winery General Permit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3977"/>
    <w:multiLevelType w:val="hybridMultilevel"/>
    <w:tmpl w:val="B34ABE66"/>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82A89"/>
    <w:multiLevelType w:val="hybridMultilevel"/>
    <w:tmpl w:val="0D747076"/>
    <w:lvl w:ilvl="0" w:tplc="FDE4BF6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95F20"/>
    <w:multiLevelType w:val="hybridMultilevel"/>
    <w:tmpl w:val="2D1ACAD6"/>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E220B"/>
    <w:multiLevelType w:val="hybridMultilevel"/>
    <w:tmpl w:val="729C2AB4"/>
    <w:lvl w:ilvl="0" w:tplc="28F499D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17031"/>
    <w:multiLevelType w:val="hybridMultilevel"/>
    <w:tmpl w:val="975AC89C"/>
    <w:lvl w:ilvl="0" w:tplc="EE141E9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6660B"/>
    <w:multiLevelType w:val="hybridMultilevel"/>
    <w:tmpl w:val="19A8AD5C"/>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D742D4"/>
    <w:multiLevelType w:val="hybridMultilevel"/>
    <w:tmpl w:val="2048D4CC"/>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E3740"/>
    <w:multiLevelType w:val="hybridMultilevel"/>
    <w:tmpl w:val="E23EF0C4"/>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0F3AE7"/>
    <w:multiLevelType w:val="hybridMultilevel"/>
    <w:tmpl w:val="E8EA17FE"/>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C6305F"/>
    <w:multiLevelType w:val="hybridMultilevel"/>
    <w:tmpl w:val="DC1A6014"/>
    <w:lvl w:ilvl="0" w:tplc="FDE4BF6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CD72A6"/>
    <w:multiLevelType w:val="hybridMultilevel"/>
    <w:tmpl w:val="393C0A5E"/>
    <w:lvl w:ilvl="0" w:tplc="0FF45E5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572B8"/>
    <w:multiLevelType w:val="hybridMultilevel"/>
    <w:tmpl w:val="A01839A4"/>
    <w:lvl w:ilvl="0" w:tplc="CE0EA924">
      <w:start w:val="1"/>
      <w:numFmt w:val="bullet"/>
      <w:lvlText w:val="o"/>
      <w:lvlJc w:val="left"/>
      <w:pPr>
        <w:ind w:left="1800" w:hanging="360"/>
      </w:pPr>
      <w:rPr>
        <w:rFonts w:ascii="Courier New" w:hAnsi="Courier New" w:cs="Courier New" w:hint="default"/>
        <w:sz w:val="22"/>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9033379"/>
    <w:multiLevelType w:val="hybridMultilevel"/>
    <w:tmpl w:val="D6AACA76"/>
    <w:lvl w:ilvl="0" w:tplc="0FF45E5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513313"/>
    <w:multiLevelType w:val="hybridMultilevel"/>
    <w:tmpl w:val="6C380000"/>
    <w:lvl w:ilvl="0" w:tplc="0FF45E5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2F4BFD"/>
    <w:multiLevelType w:val="hybridMultilevel"/>
    <w:tmpl w:val="EBE2DB82"/>
    <w:lvl w:ilvl="0" w:tplc="0FF45E5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E4499D"/>
    <w:multiLevelType w:val="hybridMultilevel"/>
    <w:tmpl w:val="870C3832"/>
    <w:lvl w:ilvl="0" w:tplc="0FF45E5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EA392D"/>
    <w:multiLevelType w:val="hybridMultilevel"/>
    <w:tmpl w:val="9BE07F60"/>
    <w:lvl w:ilvl="0" w:tplc="25DA857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82755F"/>
    <w:multiLevelType w:val="hybridMultilevel"/>
    <w:tmpl w:val="2098A98A"/>
    <w:lvl w:ilvl="0" w:tplc="0FF45E5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B074E"/>
    <w:multiLevelType w:val="hybridMultilevel"/>
    <w:tmpl w:val="77986926"/>
    <w:lvl w:ilvl="0" w:tplc="0FF45E5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2767E2"/>
    <w:multiLevelType w:val="hybridMultilevel"/>
    <w:tmpl w:val="4FE0B638"/>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A41061"/>
    <w:multiLevelType w:val="hybridMultilevel"/>
    <w:tmpl w:val="896EE7A0"/>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5532B3"/>
    <w:multiLevelType w:val="hybridMultilevel"/>
    <w:tmpl w:val="8CB0A104"/>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773C06"/>
    <w:multiLevelType w:val="hybridMultilevel"/>
    <w:tmpl w:val="D8B4168E"/>
    <w:lvl w:ilvl="0" w:tplc="5F6AF2E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A72F9C"/>
    <w:multiLevelType w:val="hybridMultilevel"/>
    <w:tmpl w:val="4D10F2EC"/>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24467B"/>
    <w:multiLevelType w:val="hybridMultilevel"/>
    <w:tmpl w:val="1A2A1062"/>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EB6C27"/>
    <w:multiLevelType w:val="hybridMultilevel"/>
    <w:tmpl w:val="B4B03F16"/>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F737CE"/>
    <w:multiLevelType w:val="hybridMultilevel"/>
    <w:tmpl w:val="0E9CFCB0"/>
    <w:lvl w:ilvl="0" w:tplc="0FF45E5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105773"/>
    <w:multiLevelType w:val="hybridMultilevel"/>
    <w:tmpl w:val="2278A684"/>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7664F9"/>
    <w:multiLevelType w:val="hybridMultilevel"/>
    <w:tmpl w:val="DA348C14"/>
    <w:lvl w:ilvl="0" w:tplc="3E6059DA">
      <w:start w:val="1"/>
      <w:numFmt w:val="bullet"/>
      <w:lvlText w:val=""/>
      <w:lvlJc w:val="left"/>
      <w:pPr>
        <w:ind w:left="1080" w:hanging="360"/>
      </w:pPr>
      <w:rPr>
        <w:rFonts w:ascii="Symbol" w:hAnsi="Symbol" w:hint="default"/>
        <w:sz w:val="18"/>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B9E6D2E"/>
    <w:multiLevelType w:val="hybridMultilevel"/>
    <w:tmpl w:val="94922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F9388F"/>
    <w:multiLevelType w:val="hybridMultilevel"/>
    <w:tmpl w:val="5C7EEA0E"/>
    <w:lvl w:ilvl="0" w:tplc="FDE4BF6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6536C3"/>
    <w:multiLevelType w:val="hybridMultilevel"/>
    <w:tmpl w:val="0C3C9E66"/>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3C356E"/>
    <w:multiLevelType w:val="hybridMultilevel"/>
    <w:tmpl w:val="000E5504"/>
    <w:lvl w:ilvl="0" w:tplc="EE141E9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7D57C1"/>
    <w:multiLevelType w:val="hybridMultilevel"/>
    <w:tmpl w:val="00562928"/>
    <w:lvl w:ilvl="0" w:tplc="28F499D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424A94"/>
    <w:multiLevelType w:val="hybridMultilevel"/>
    <w:tmpl w:val="B44A0346"/>
    <w:lvl w:ilvl="0" w:tplc="3E6059DA">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1D37AE"/>
    <w:multiLevelType w:val="hybridMultilevel"/>
    <w:tmpl w:val="B6C8BFC2"/>
    <w:lvl w:ilvl="0" w:tplc="EE141E9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AE05F6"/>
    <w:multiLevelType w:val="hybridMultilevel"/>
    <w:tmpl w:val="D5C0E4FA"/>
    <w:lvl w:ilvl="0" w:tplc="00CAC7C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F972B6"/>
    <w:multiLevelType w:val="hybridMultilevel"/>
    <w:tmpl w:val="009CC660"/>
    <w:lvl w:ilvl="0" w:tplc="EE141E9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AE178B"/>
    <w:multiLevelType w:val="hybridMultilevel"/>
    <w:tmpl w:val="D4705C58"/>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0E1842"/>
    <w:multiLevelType w:val="hybridMultilevel"/>
    <w:tmpl w:val="84F40D22"/>
    <w:lvl w:ilvl="0" w:tplc="0FF45E54">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6DD1B4E"/>
    <w:multiLevelType w:val="hybridMultilevel"/>
    <w:tmpl w:val="13143584"/>
    <w:lvl w:ilvl="0" w:tplc="51D48B86">
      <w:start w:val="1"/>
      <w:numFmt w:val="bullet"/>
      <w:lvlText w:val="o"/>
      <w:lvlJc w:val="left"/>
      <w:pPr>
        <w:ind w:left="2880" w:hanging="360"/>
      </w:pPr>
      <w:rPr>
        <w:rFonts w:ascii="Courier New" w:hAnsi="Courier New" w:cs="Courier New" w:hint="default"/>
        <w:sz w:val="22"/>
        <w:szCs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15:restartNumberingAfterBreak="0">
    <w:nsid w:val="572B496E"/>
    <w:multiLevelType w:val="hybridMultilevel"/>
    <w:tmpl w:val="A99C6F50"/>
    <w:lvl w:ilvl="0" w:tplc="FDE4BF6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515AD1"/>
    <w:multiLevelType w:val="hybridMultilevel"/>
    <w:tmpl w:val="B21A473C"/>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66325F"/>
    <w:multiLevelType w:val="hybridMultilevel"/>
    <w:tmpl w:val="F1EC8DDA"/>
    <w:lvl w:ilvl="0" w:tplc="FDE4BF6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BD378C"/>
    <w:multiLevelType w:val="hybridMultilevel"/>
    <w:tmpl w:val="18E670D6"/>
    <w:lvl w:ilvl="0" w:tplc="EE141E9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403E73"/>
    <w:multiLevelType w:val="hybridMultilevel"/>
    <w:tmpl w:val="F2CCFFC2"/>
    <w:lvl w:ilvl="0" w:tplc="51D48B86">
      <w:start w:val="1"/>
      <w:numFmt w:val="bullet"/>
      <w:lvlText w:val="o"/>
      <w:lvlJc w:val="left"/>
      <w:pPr>
        <w:ind w:left="1080" w:hanging="360"/>
      </w:pPr>
      <w:rPr>
        <w:rFonts w:ascii="Courier New" w:hAnsi="Courier New" w:cs="Courier New"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C82290B"/>
    <w:multiLevelType w:val="hybridMultilevel"/>
    <w:tmpl w:val="6526B756"/>
    <w:lvl w:ilvl="0" w:tplc="FDE4BF6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692F08"/>
    <w:multiLevelType w:val="hybridMultilevel"/>
    <w:tmpl w:val="232483F2"/>
    <w:lvl w:ilvl="0" w:tplc="28F499D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242C52"/>
    <w:multiLevelType w:val="hybridMultilevel"/>
    <w:tmpl w:val="E52C776E"/>
    <w:lvl w:ilvl="0" w:tplc="FDE4BF6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EE68C9"/>
    <w:multiLevelType w:val="hybridMultilevel"/>
    <w:tmpl w:val="AB82383C"/>
    <w:lvl w:ilvl="0" w:tplc="CDBC332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684DCA"/>
    <w:multiLevelType w:val="hybridMultilevel"/>
    <w:tmpl w:val="249CF930"/>
    <w:lvl w:ilvl="0" w:tplc="EE141E9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7079D3"/>
    <w:multiLevelType w:val="hybridMultilevel"/>
    <w:tmpl w:val="BFA6D416"/>
    <w:lvl w:ilvl="0" w:tplc="A836A6D6">
      <w:start w:val="1"/>
      <w:numFmt w:val="bullet"/>
      <w:lvlText w:val=""/>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130855"/>
    <w:multiLevelType w:val="hybridMultilevel"/>
    <w:tmpl w:val="958ED7E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5110927"/>
    <w:multiLevelType w:val="hybridMultilevel"/>
    <w:tmpl w:val="94BA2C88"/>
    <w:lvl w:ilvl="0" w:tplc="EE141E9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EC5F53"/>
    <w:multiLevelType w:val="hybridMultilevel"/>
    <w:tmpl w:val="7BC24274"/>
    <w:lvl w:ilvl="0" w:tplc="EE141E9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9D70F5"/>
    <w:multiLevelType w:val="hybridMultilevel"/>
    <w:tmpl w:val="3C783A98"/>
    <w:lvl w:ilvl="0" w:tplc="0FF45E5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774AAD"/>
    <w:multiLevelType w:val="hybridMultilevel"/>
    <w:tmpl w:val="672EB35C"/>
    <w:lvl w:ilvl="0" w:tplc="40F2D676">
      <w:start w:val="1"/>
      <w:numFmt w:val="bullet"/>
      <w:lvlText w:val="o"/>
      <w:lvlJc w:val="left"/>
      <w:pPr>
        <w:ind w:left="1080" w:hanging="360"/>
      </w:pPr>
      <w:rPr>
        <w:rFonts w:ascii="Courier New" w:hAnsi="Courier New" w:cs="Courier New"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E270F19"/>
    <w:multiLevelType w:val="hybridMultilevel"/>
    <w:tmpl w:val="C868DB54"/>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0693EFA"/>
    <w:multiLevelType w:val="hybridMultilevel"/>
    <w:tmpl w:val="6624F9CC"/>
    <w:lvl w:ilvl="0" w:tplc="EE141E9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5B044D"/>
    <w:multiLevelType w:val="hybridMultilevel"/>
    <w:tmpl w:val="5E9E47E0"/>
    <w:lvl w:ilvl="0" w:tplc="3E6059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3141194"/>
    <w:multiLevelType w:val="hybridMultilevel"/>
    <w:tmpl w:val="227E9A22"/>
    <w:lvl w:ilvl="0" w:tplc="91C47A4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A55735"/>
    <w:multiLevelType w:val="hybridMultilevel"/>
    <w:tmpl w:val="8E864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43E4DF4"/>
    <w:multiLevelType w:val="hybridMultilevel"/>
    <w:tmpl w:val="91A2720C"/>
    <w:lvl w:ilvl="0" w:tplc="51D48B86">
      <w:start w:val="1"/>
      <w:numFmt w:val="bullet"/>
      <w:lvlText w:val="o"/>
      <w:lvlJc w:val="left"/>
      <w:pPr>
        <w:ind w:left="1440" w:hanging="360"/>
      </w:pPr>
      <w:rPr>
        <w:rFonts w:ascii="Courier New" w:hAnsi="Courier New" w:cs="Courier New"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766A1572"/>
    <w:multiLevelType w:val="hybridMultilevel"/>
    <w:tmpl w:val="A148BD56"/>
    <w:lvl w:ilvl="0" w:tplc="EE141E9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036B38"/>
    <w:multiLevelType w:val="hybridMultilevel"/>
    <w:tmpl w:val="D57800D0"/>
    <w:lvl w:ilvl="0" w:tplc="7FD0C08C">
      <w:start w:val="1"/>
      <w:numFmt w:val="bullet"/>
      <w:lvlText w:val="o"/>
      <w:lvlJc w:val="left"/>
      <w:pPr>
        <w:ind w:left="1440" w:hanging="360"/>
      </w:pPr>
      <w:rPr>
        <w:rFonts w:ascii="Courier New" w:hAnsi="Courier New" w:cs="Courier New"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CCE2CE7"/>
    <w:multiLevelType w:val="hybridMultilevel"/>
    <w:tmpl w:val="B428FE78"/>
    <w:lvl w:ilvl="0" w:tplc="FDE4BF6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EAE30AE"/>
    <w:multiLevelType w:val="hybridMultilevel"/>
    <w:tmpl w:val="840A1C28"/>
    <w:lvl w:ilvl="0" w:tplc="0FF45E5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3"/>
  </w:num>
  <w:num w:numId="3">
    <w:abstractNumId w:val="3"/>
  </w:num>
  <w:num w:numId="4">
    <w:abstractNumId w:val="47"/>
  </w:num>
  <w:num w:numId="5">
    <w:abstractNumId w:val="8"/>
  </w:num>
  <w:num w:numId="6">
    <w:abstractNumId w:val="38"/>
  </w:num>
  <w:num w:numId="7">
    <w:abstractNumId w:val="17"/>
  </w:num>
  <w:num w:numId="8">
    <w:abstractNumId w:val="55"/>
  </w:num>
  <w:num w:numId="9">
    <w:abstractNumId w:val="15"/>
  </w:num>
  <w:num w:numId="10">
    <w:abstractNumId w:val="22"/>
  </w:num>
  <w:num w:numId="11">
    <w:abstractNumId w:val="49"/>
  </w:num>
  <w:num w:numId="12">
    <w:abstractNumId w:val="26"/>
  </w:num>
  <w:num w:numId="13">
    <w:abstractNumId w:val="16"/>
  </w:num>
  <w:num w:numId="14">
    <w:abstractNumId w:val="53"/>
  </w:num>
  <w:num w:numId="15">
    <w:abstractNumId w:val="41"/>
  </w:num>
  <w:num w:numId="16">
    <w:abstractNumId w:val="9"/>
  </w:num>
  <w:num w:numId="17">
    <w:abstractNumId w:val="46"/>
  </w:num>
  <w:num w:numId="18">
    <w:abstractNumId w:val="65"/>
  </w:num>
  <w:num w:numId="19">
    <w:abstractNumId w:val="1"/>
  </w:num>
  <w:num w:numId="20">
    <w:abstractNumId w:val="40"/>
  </w:num>
  <w:num w:numId="21">
    <w:abstractNumId w:val="11"/>
  </w:num>
  <w:num w:numId="22">
    <w:abstractNumId w:val="43"/>
  </w:num>
  <w:num w:numId="23">
    <w:abstractNumId w:val="48"/>
  </w:num>
  <w:num w:numId="24">
    <w:abstractNumId w:val="30"/>
  </w:num>
  <w:num w:numId="25">
    <w:abstractNumId w:val="51"/>
  </w:num>
  <w:num w:numId="26">
    <w:abstractNumId w:val="60"/>
  </w:num>
  <w:num w:numId="27">
    <w:abstractNumId w:val="36"/>
  </w:num>
  <w:num w:numId="28">
    <w:abstractNumId w:val="56"/>
  </w:num>
  <w:num w:numId="29">
    <w:abstractNumId w:val="20"/>
  </w:num>
  <w:num w:numId="30">
    <w:abstractNumId w:val="6"/>
  </w:num>
  <w:num w:numId="31">
    <w:abstractNumId w:val="7"/>
  </w:num>
  <w:num w:numId="32">
    <w:abstractNumId w:val="19"/>
  </w:num>
  <w:num w:numId="33">
    <w:abstractNumId w:val="34"/>
  </w:num>
  <w:num w:numId="34">
    <w:abstractNumId w:val="23"/>
  </w:num>
  <w:num w:numId="35">
    <w:abstractNumId w:val="28"/>
  </w:num>
  <w:num w:numId="36">
    <w:abstractNumId w:val="25"/>
  </w:num>
  <w:num w:numId="37">
    <w:abstractNumId w:val="21"/>
  </w:num>
  <w:num w:numId="38">
    <w:abstractNumId w:val="10"/>
  </w:num>
  <w:num w:numId="39">
    <w:abstractNumId w:val="66"/>
  </w:num>
  <w:num w:numId="40">
    <w:abstractNumId w:val="14"/>
  </w:num>
  <w:num w:numId="41">
    <w:abstractNumId w:val="59"/>
  </w:num>
  <w:num w:numId="42">
    <w:abstractNumId w:val="2"/>
  </w:num>
  <w:num w:numId="43">
    <w:abstractNumId w:val="0"/>
  </w:num>
  <w:num w:numId="44">
    <w:abstractNumId w:val="27"/>
  </w:num>
  <w:num w:numId="45">
    <w:abstractNumId w:val="42"/>
  </w:num>
  <w:num w:numId="46">
    <w:abstractNumId w:val="31"/>
  </w:num>
  <w:num w:numId="47">
    <w:abstractNumId w:val="24"/>
  </w:num>
  <w:num w:numId="48">
    <w:abstractNumId w:val="57"/>
  </w:num>
  <w:num w:numId="49">
    <w:abstractNumId w:val="5"/>
  </w:num>
  <w:num w:numId="50">
    <w:abstractNumId w:val="63"/>
  </w:num>
  <w:num w:numId="51">
    <w:abstractNumId w:val="4"/>
  </w:num>
  <w:num w:numId="52">
    <w:abstractNumId w:val="37"/>
  </w:num>
  <w:num w:numId="53">
    <w:abstractNumId w:val="54"/>
  </w:num>
  <w:num w:numId="54">
    <w:abstractNumId w:val="35"/>
  </w:num>
  <w:num w:numId="55">
    <w:abstractNumId w:val="50"/>
  </w:num>
  <w:num w:numId="56">
    <w:abstractNumId w:val="32"/>
  </w:num>
  <w:num w:numId="57">
    <w:abstractNumId w:val="45"/>
  </w:num>
  <w:num w:numId="58">
    <w:abstractNumId w:val="61"/>
  </w:num>
  <w:num w:numId="59">
    <w:abstractNumId w:val="58"/>
  </w:num>
  <w:num w:numId="60">
    <w:abstractNumId w:val="18"/>
  </w:num>
  <w:num w:numId="61">
    <w:abstractNumId w:val="52"/>
  </w:num>
  <w:num w:numId="62">
    <w:abstractNumId w:val="64"/>
  </w:num>
  <w:num w:numId="63">
    <w:abstractNumId w:val="62"/>
  </w:num>
  <w:num w:numId="64">
    <w:abstractNumId w:val="29"/>
  </w:num>
  <w:num w:numId="65">
    <w:abstractNumId w:val="12"/>
  </w:num>
  <w:num w:numId="66">
    <w:abstractNumId w:val="13"/>
  </w:num>
  <w:num w:numId="67">
    <w:abstractNumId w:val="4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trackRevisions/>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B81"/>
    <w:rsid w:val="00000B5F"/>
    <w:rsid w:val="00001E5A"/>
    <w:rsid w:val="00010AAD"/>
    <w:rsid w:val="000173F3"/>
    <w:rsid w:val="0002516A"/>
    <w:rsid w:val="00050D32"/>
    <w:rsid w:val="00065561"/>
    <w:rsid w:val="00067CCE"/>
    <w:rsid w:val="000730DD"/>
    <w:rsid w:val="0007571F"/>
    <w:rsid w:val="00084E57"/>
    <w:rsid w:val="000A3714"/>
    <w:rsid w:val="000B0778"/>
    <w:rsid w:val="000D2B47"/>
    <w:rsid w:val="000E12C3"/>
    <w:rsid w:val="000F002A"/>
    <w:rsid w:val="0010299A"/>
    <w:rsid w:val="00102CF3"/>
    <w:rsid w:val="001110FC"/>
    <w:rsid w:val="00111B86"/>
    <w:rsid w:val="00113F10"/>
    <w:rsid w:val="00140B81"/>
    <w:rsid w:val="00142D88"/>
    <w:rsid w:val="00145700"/>
    <w:rsid w:val="00151575"/>
    <w:rsid w:val="00167549"/>
    <w:rsid w:val="00187916"/>
    <w:rsid w:val="001927B4"/>
    <w:rsid w:val="001977C2"/>
    <w:rsid w:val="0021541A"/>
    <w:rsid w:val="00221B4B"/>
    <w:rsid w:val="00232622"/>
    <w:rsid w:val="00234BFA"/>
    <w:rsid w:val="0023556A"/>
    <w:rsid w:val="00240075"/>
    <w:rsid w:val="00247C30"/>
    <w:rsid w:val="002541FE"/>
    <w:rsid w:val="00263764"/>
    <w:rsid w:val="00275A53"/>
    <w:rsid w:val="00280B1D"/>
    <w:rsid w:val="002857AC"/>
    <w:rsid w:val="0029619E"/>
    <w:rsid w:val="002A2372"/>
    <w:rsid w:val="002A531D"/>
    <w:rsid w:val="002B1184"/>
    <w:rsid w:val="002C449B"/>
    <w:rsid w:val="002D663F"/>
    <w:rsid w:val="002E7CB4"/>
    <w:rsid w:val="002F0AC2"/>
    <w:rsid w:val="002F5D9B"/>
    <w:rsid w:val="002F68CE"/>
    <w:rsid w:val="002F7C55"/>
    <w:rsid w:val="00301424"/>
    <w:rsid w:val="00304822"/>
    <w:rsid w:val="00307EDC"/>
    <w:rsid w:val="003133A1"/>
    <w:rsid w:val="003257CC"/>
    <w:rsid w:val="00326286"/>
    <w:rsid w:val="003329C6"/>
    <w:rsid w:val="00337C6B"/>
    <w:rsid w:val="00343614"/>
    <w:rsid w:val="00350CB1"/>
    <w:rsid w:val="003547B2"/>
    <w:rsid w:val="003630A8"/>
    <w:rsid w:val="00363E84"/>
    <w:rsid w:val="00365DBA"/>
    <w:rsid w:val="00370D86"/>
    <w:rsid w:val="003757CF"/>
    <w:rsid w:val="0037693F"/>
    <w:rsid w:val="003A36B1"/>
    <w:rsid w:val="003A5B0F"/>
    <w:rsid w:val="003B36E9"/>
    <w:rsid w:val="003C07A4"/>
    <w:rsid w:val="003D6715"/>
    <w:rsid w:val="003D738F"/>
    <w:rsid w:val="003F1F7A"/>
    <w:rsid w:val="0040658E"/>
    <w:rsid w:val="00412427"/>
    <w:rsid w:val="004126B3"/>
    <w:rsid w:val="00413260"/>
    <w:rsid w:val="00413C26"/>
    <w:rsid w:val="004163CA"/>
    <w:rsid w:val="0041723A"/>
    <w:rsid w:val="00423E57"/>
    <w:rsid w:val="004266C1"/>
    <w:rsid w:val="00432922"/>
    <w:rsid w:val="00436C96"/>
    <w:rsid w:val="00443150"/>
    <w:rsid w:val="00443EC5"/>
    <w:rsid w:val="00453D7F"/>
    <w:rsid w:val="004557BC"/>
    <w:rsid w:val="0046111C"/>
    <w:rsid w:val="004626EA"/>
    <w:rsid w:val="0046472E"/>
    <w:rsid w:val="00477C6F"/>
    <w:rsid w:val="00485A85"/>
    <w:rsid w:val="00486B8C"/>
    <w:rsid w:val="004871E0"/>
    <w:rsid w:val="004B794A"/>
    <w:rsid w:val="004C4F2D"/>
    <w:rsid w:val="004C701A"/>
    <w:rsid w:val="004C7395"/>
    <w:rsid w:val="004F5831"/>
    <w:rsid w:val="004F5DB9"/>
    <w:rsid w:val="005031C1"/>
    <w:rsid w:val="005071BF"/>
    <w:rsid w:val="00510564"/>
    <w:rsid w:val="00510AAB"/>
    <w:rsid w:val="00511225"/>
    <w:rsid w:val="005324D0"/>
    <w:rsid w:val="00534F9C"/>
    <w:rsid w:val="00540050"/>
    <w:rsid w:val="00540F24"/>
    <w:rsid w:val="00557010"/>
    <w:rsid w:val="00573F54"/>
    <w:rsid w:val="00580146"/>
    <w:rsid w:val="005931DD"/>
    <w:rsid w:val="00597683"/>
    <w:rsid w:val="005A7100"/>
    <w:rsid w:val="005B5909"/>
    <w:rsid w:val="005C129B"/>
    <w:rsid w:val="005C4130"/>
    <w:rsid w:val="005E2C30"/>
    <w:rsid w:val="005E7100"/>
    <w:rsid w:val="005F7F9F"/>
    <w:rsid w:val="006069D3"/>
    <w:rsid w:val="00615FB4"/>
    <w:rsid w:val="006169C4"/>
    <w:rsid w:val="0063678E"/>
    <w:rsid w:val="00640344"/>
    <w:rsid w:val="0065092C"/>
    <w:rsid w:val="0065410B"/>
    <w:rsid w:val="0066344E"/>
    <w:rsid w:val="00663761"/>
    <w:rsid w:val="00665057"/>
    <w:rsid w:val="006750BB"/>
    <w:rsid w:val="0068342A"/>
    <w:rsid w:val="0068713A"/>
    <w:rsid w:val="0069314C"/>
    <w:rsid w:val="00694ACD"/>
    <w:rsid w:val="00694D96"/>
    <w:rsid w:val="006A0BF9"/>
    <w:rsid w:val="006A4498"/>
    <w:rsid w:val="006A4DA3"/>
    <w:rsid w:val="006C25F6"/>
    <w:rsid w:val="006C4A8A"/>
    <w:rsid w:val="006D641B"/>
    <w:rsid w:val="006E30EC"/>
    <w:rsid w:val="006F14FC"/>
    <w:rsid w:val="007257A1"/>
    <w:rsid w:val="0073382E"/>
    <w:rsid w:val="0073479B"/>
    <w:rsid w:val="007436DB"/>
    <w:rsid w:val="0076089C"/>
    <w:rsid w:val="007632D3"/>
    <w:rsid w:val="00765BEC"/>
    <w:rsid w:val="00776EDD"/>
    <w:rsid w:val="00781019"/>
    <w:rsid w:val="0078515E"/>
    <w:rsid w:val="0079744C"/>
    <w:rsid w:val="007B0424"/>
    <w:rsid w:val="007B1AF1"/>
    <w:rsid w:val="007B4F7F"/>
    <w:rsid w:val="007B5B85"/>
    <w:rsid w:val="007C080A"/>
    <w:rsid w:val="007C2571"/>
    <w:rsid w:val="007D5905"/>
    <w:rsid w:val="007E52F6"/>
    <w:rsid w:val="00800DD7"/>
    <w:rsid w:val="008118CB"/>
    <w:rsid w:val="00812BB0"/>
    <w:rsid w:val="00821F06"/>
    <w:rsid w:val="008269CA"/>
    <w:rsid w:val="00826EF6"/>
    <w:rsid w:val="008323AF"/>
    <w:rsid w:val="00846540"/>
    <w:rsid w:val="00863E3A"/>
    <w:rsid w:val="00864C6C"/>
    <w:rsid w:val="00865023"/>
    <w:rsid w:val="00867465"/>
    <w:rsid w:val="0087309D"/>
    <w:rsid w:val="00881701"/>
    <w:rsid w:val="0088211C"/>
    <w:rsid w:val="00882F60"/>
    <w:rsid w:val="008904E0"/>
    <w:rsid w:val="0089114C"/>
    <w:rsid w:val="00895B5B"/>
    <w:rsid w:val="00897142"/>
    <w:rsid w:val="008A0078"/>
    <w:rsid w:val="008A635E"/>
    <w:rsid w:val="008A72FB"/>
    <w:rsid w:val="008B1795"/>
    <w:rsid w:val="008B5037"/>
    <w:rsid w:val="008B6449"/>
    <w:rsid w:val="008B7F6A"/>
    <w:rsid w:val="008C5E20"/>
    <w:rsid w:val="008D5DBB"/>
    <w:rsid w:val="008D7132"/>
    <w:rsid w:val="008F27B9"/>
    <w:rsid w:val="008F7D67"/>
    <w:rsid w:val="00901BD7"/>
    <w:rsid w:val="00906AFA"/>
    <w:rsid w:val="00910E9B"/>
    <w:rsid w:val="00913926"/>
    <w:rsid w:val="009306F3"/>
    <w:rsid w:val="0093288C"/>
    <w:rsid w:val="00947400"/>
    <w:rsid w:val="00957943"/>
    <w:rsid w:val="00957A07"/>
    <w:rsid w:val="00961EFE"/>
    <w:rsid w:val="00971741"/>
    <w:rsid w:val="009832D9"/>
    <w:rsid w:val="009874F5"/>
    <w:rsid w:val="0098765C"/>
    <w:rsid w:val="00990FA4"/>
    <w:rsid w:val="00996D84"/>
    <w:rsid w:val="009C2355"/>
    <w:rsid w:val="009C4CFD"/>
    <w:rsid w:val="009D3B70"/>
    <w:rsid w:val="009E0206"/>
    <w:rsid w:val="009E445F"/>
    <w:rsid w:val="00A05290"/>
    <w:rsid w:val="00A10426"/>
    <w:rsid w:val="00A10A29"/>
    <w:rsid w:val="00A306D4"/>
    <w:rsid w:val="00A37BC4"/>
    <w:rsid w:val="00A40AEA"/>
    <w:rsid w:val="00A42C96"/>
    <w:rsid w:val="00A50E86"/>
    <w:rsid w:val="00A650BA"/>
    <w:rsid w:val="00A81C3A"/>
    <w:rsid w:val="00A87251"/>
    <w:rsid w:val="00AA1952"/>
    <w:rsid w:val="00AA5D59"/>
    <w:rsid w:val="00AA6A61"/>
    <w:rsid w:val="00AC1600"/>
    <w:rsid w:val="00AC4360"/>
    <w:rsid w:val="00AE7039"/>
    <w:rsid w:val="00AF09F3"/>
    <w:rsid w:val="00AF1B51"/>
    <w:rsid w:val="00AF6A8F"/>
    <w:rsid w:val="00B00FA1"/>
    <w:rsid w:val="00B22142"/>
    <w:rsid w:val="00B31EE1"/>
    <w:rsid w:val="00B3783A"/>
    <w:rsid w:val="00B50878"/>
    <w:rsid w:val="00B646E2"/>
    <w:rsid w:val="00B800F6"/>
    <w:rsid w:val="00B91322"/>
    <w:rsid w:val="00B95057"/>
    <w:rsid w:val="00BC56D3"/>
    <w:rsid w:val="00BC6EC3"/>
    <w:rsid w:val="00BD3A89"/>
    <w:rsid w:val="00BF0FC0"/>
    <w:rsid w:val="00BF1F6C"/>
    <w:rsid w:val="00C010AA"/>
    <w:rsid w:val="00C01A32"/>
    <w:rsid w:val="00C06C8D"/>
    <w:rsid w:val="00C10C8F"/>
    <w:rsid w:val="00C226D9"/>
    <w:rsid w:val="00C2557E"/>
    <w:rsid w:val="00C321D0"/>
    <w:rsid w:val="00C36E5C"/>
    <w:rsid w:val="00C4070E"/>
    <w:rsid w:val="00C51846"/>
    <w:rsid w:val="00C531A5"/>
    <w:rsid w:val="00C60FD4"/>
    <w:rsid w:val="00C61BBF"/>
    <w:rsid w:val="00C643A0"/>
    <w:rsid w:val="00C659C4"/>
    <w:rsid w:val="00C745AA"/>
    <w:rsid w:val="00C7670D"/>
    <w:rsid w:val="00C941DF"/>
    <w:rsid w:val="00CA7B17"/>
    <w:rsid w:val="00CB307B"/>
    <w:rsid w:val="00CE1CE6"/>
    <w:rsid w:val="00CE7F9F"/>
    <w:rsid w:val="00D04F3E"/>
    <w:rsid w:val="00D06BB5"/>
    <w:rsid w:val="00D07681"/>
    <w:rsid w:val="00D13051"/>
    <w:rsid w:val="00D34F11"/>
    <w:rsid w:val="00D36462"/>
    <w:rsid w:val="00D41729"/>
    <w:rsid w:val="00D4328E"/>
    <w:rsid w:val="00D450E1"/>
    <w:rsid w:val="00D45A0F"/>
    <w:rsid w:val="00D53E89"/>
    <w:rsid w:val="00D60417"/>
    <w:rsid w:val="00D649B6"/>
    <w:rsid w:val="00D84101"/>
    <w:rsid w:val="00D84EA4"/>
    <w:rsid w:val="00D9432B"/>
    <w:rsid w:val="00D94908"/>
    <w:rsid w:val="00DA24DB"/>
    <w:rsid w:val="00DB30EA"/>
    <w:rsid w:val="00DD26C3"/>
    <w:rsid w:val="00DD33BC"/>
    <w:rsid w:val="00DD4F42"/>
    <w:rsid w:val="00DE4C26"/>
    <w:rsid w:val="00DE599B"/>
    <w:rsid w:val="00DF0E22"/>
    <w:rsid w:val="00DF7D89"/>
    <w:rsid w:val="00E0026C"/>
    <w:rsid w:val="00E101B0"/>
    <w:rsid w:val="00E15533"/>
    <w:rsid w:val="00E25A30"/>
    <w:rsid w:val="00E344A7"/>
    <w:rsid w:val="00E42553"/>
    <w:rsid w:val="00E44F13"/>
    <w:rsid w:val="00E63EED"/>
    <w:rsid w:val="00E72C19"/>
    <w:rsid w:val="00E743E0"/>
    <w:rsid w:val="00E76027"/>
    <w:rsid w:val="00E76ED3"/>
    <w:rsid w:val="00E9302E"/>
    <w:rsid w:val="00EA028E"/>
    <w:rsid w:val="00EA79CB"/>
    <w:rsid w:val="00EC4A32"/>
    <w:rsid w:val="00EC67AE"/>
    <w:rsid w:val="00EE3D64"/>
    <w:rsid w:val="00EF3FCB"/>
    <w:rsid w:val="00EF42C2"/>
    <w:rsid w:val="00EF616F"/>
    <w:rsid w:val="00F034FC"/>
    <w:rsid w:val="00F06774"/>
    <w:rsid w:val="00F16B1A"/>
    <w:rsid w:val="00F36D19"/>
    <w:rsid w:val="00F37CBF"/>
    <w:rsid w:val="00F4408B"/>
    <w:rsid w:val="00F455BF"/>
    <w:rsid w:val="00F45AF3"/>
    <w:rsid w:val="00F56313"/>
    <w:rsid w:val="00F616A1"/>
    <w:rsid w:val="00F7049A"/>
    <w:rsid w:val="00F7448F"/>
    <w:rsid w:val="00F757CD"/>
    <w:rsid w:val="00F956F1"/>
    <w:rsid w:val="00FA468A"/>
    <w:rsid w:val="00FA7041"/>
    <w:rsid w:val="00FA773E"/>
    <w:rsid w:val="00FB1437"/>
    <w:rsid w:val="00FB2E08"/>
    <w:rsid w:val="00FC21C0"/>
    <w:rsid w:val="00FC4025"/>
    <w:rsid w:val="00FC5C70"/>
    <w:rsid w:val="00FC6AA0"/>
    <w:rsid w:val="00FD520B"/>
    <w:rsid w:val="00FD5F72"/>
    <w:rsid w:val="00FE1655"/>
    <w:rsid w:val="00FE4114"/>
    <w:rsid w:val="00FF0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chartTrackingRefBased/>
  <w15:docId w15:val="{2C1BB10D-AD20-4E21-BE94-9A419A7C6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35E"/>
  </w:style>
  <w:style w:type="paragraph" w:styleId="Heading1">
    <w:name w:val="heading 1"/>
    <w:basedOn w:val="Normal"/>
    <w:next w:val="Normal"/>
    <w:link w:val="Heading1Char"/>
    <w:uiPriority w:val="9"/>
    <w:qFormat/>
    <w:rsid w:val="00AE7039"/>
    <w:pPr>
      <w:keepNext/>
      <w:keepLines/>
      <w:spacing w:after="120" w:line="240" w:lineRule="auto"/>
      <w:jc w:val="both"/>
      <w:outlineLvl w:val="0"/>
    </w:pPr>
    <w:rPr>
      <w:rFonts w:ascii="Times New Roman" w:eastAsiaTheme="majorEastAsia" w:hAnsi="Times New Roman" w:cs="Times New Roman"/>
      <w:b/>
      <w:sz w:val="24"/>
      <w:szCs w:val="24"/>
    </w:rPr>
  </w:style>
  <w:style w:type="paragraph" w:styleId="Heading2">
    <w:name w:val="heading 2"/>
    <w:basedOn w:val="Normal"/>
    <w:next w:val="Normal"/>
    <w:link w:val="Heading2Char"/>
    <w:uiPriority w:val="9"/>
    <w:unhideWhenUsed/>
    <w:qFormat/>
    <w:rsid w:val="00AE7039"/>
    <w:pPr>
      <w:keepNext/>
      <w:keepLines/>
      <w:spacing w:after="120" w:line="240" w:lineRule="auto"/>
      <w:jc w:val="both"/>
      <w:outlineLvl w:val="1"/>
    </w:pPr>
    <w:rPr>
      <w:rFonts w:ascii="Times New Roman" w:eastAsiaTheme="majorEastAsia" w:hAnsi="Times New Roman" w:cs="Times New Roman"/>
      <w:b/>
      <w:sz w:val="24"/>
      <w:szCs w:val="24"/>
    </w:rPr>
  </w:style>
  <w:style w:type="paragraph" w:styleId="Heading3">
    <w:name w:val="heading 3"/>
    <w:basedOn w:val="Normal"/>
    <w:next w:val="Normal"/>
    <w:link w:val="Heading3Char"/>
    <w:uiPriority w:val="9"/>
    <w:unhideWhenUsed/>
    <w:qFormat/>
    <w:rsid w:val="00AE7039"/>
    <w:pPr>
      <w:spacing w:after="120" w:line="240" w:lineRule="auto"/>
      <w:jc w:val="both"/>
      <w:outlineLvl w:val="2"/>
    </w:pPr>
    <w:rPr>
      <w:rFonts w:ascii="Times New Roman" w:hAnsi="Times New Roman" w:cs="Times New Roman"/>
      <w:b/>
    </w:rPr>
  </w:style>
  <w:style w:type="paragraph" w:styleId="Heading4">
    <w:name w:val="heading 4"/>
    <w:basedOn w:val="Normal"/>
    <w:next w:val="Normal"/>
    <w:link w:val="Heading4Char"/>
    <w:uiPriority w:val="9"/>
    <w:unhideWhenUsed/>
    <w:qFormat/>
    <w:rsid w:val="00AE7039"/>
    <w:pPr>
      <w:keepNext/>
      <w:keepLines/>
      <w:spacing w:after="120" w:line="240" w:lineRule="auto"/>
      <w:jc w:val="both"/>
      <w:outlineLvl w:val="3"/>
    </w:pPr>
    <w:rPr>
      <w:rFonts w:ascii="Times New Roman" w:hAnsi="Times New Roman" w:cs="Times New Roman"/>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0B81"/>
    <w:pPr>
      <w:ind w:left="720"/>
      <w:contextualSpacing/>
    </w:pPr>
  </w:style>
  <w:style w:type="paragraph" w:styleId="Header">
    <w:name w:val="header"/>
    <w:basedOn w:val="Normal"/>
    <w:link w:val="HeaderChar"/>
    <w:uiPriority w:val="99"/>
    <w:unhideWhenUsed/>
    <w:rsid w:val="008A63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35E"/>
  </w:style>
  <w:style w:type="paragraph" w:styleId="Footer">
    <w:name w:val="footer"/>
    <w:basedOn w:val="Normal"/>
    <w:link w:val="FooterChar"/>
    <w:uiPriority w:val="99"/>
    <w:unhideWhenUsed/>
    <w:rsid w:val="008A63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35E"/>
  </w:style>
  <w:style w:type="table" w:styleId="TableGrid">
    <w:name w:val="Table Grid"/>
    <w:basedOn w:val="TableNormal"/>
    <w:uiPriority w:val="39"/>
    <w:rsid w:val="00426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C1"/>
    <w:rPr>
      <w:color w:val="0563C1" w:themeColor="hyperlink"/>
      <w:u w:val="single"/>
    </w:rPr>
  </w:style>
  <w:style w:type="paragraph" w:styleId="FootnoteText">
    <w:name w:val="footnote text"/>
    <w:basedOn w:val="Normal"/>
    <w:link w:val="FootnoteTextChar"/>
    <w:uiPriority w:val="99"/>
    <w:semiHidden/>
    <w:unhideWhenUsed/>
    <w:rsid w:val="004266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66C1"/>
    <w:rPr>
      <w:sz w:val="20"/>
      <w:szCs w:val="20"/>
    </w:rPr>
  </w:style>
  <w:style w:type="character" w:customStyle="1" w:styleId="Heading1Char">
    <w:name w:val="Heading 1 Char"/>
    <w:basedOn w:val="DefaultParagraphFont"/>
    <w:link w:val="Heading1"/>
    <w:uiPriority w:val="9"/>
    <w:rsid w:val="00AE7039"/>
    <w:rPr>
      <w:rFonts w:ascii="Times New Roman" w:eastAsiaTheme="majorEastAsia" w:hAnsi="Times New Roman" w:cs="Times New Roman"/>
      <w:b/>
      <w:sz w:val="24"/>
      <w:szCs w:val="24"/>
    </w:rPr>
  </w:style>
  <w:style w:type="paragraph" w:styleId="TOCHeading">
    <w:name w:val="TOC Heading"/>
    <w:basedOn w:val="Heading1"/>
    <w:next w:val="Normal"/>
    <w:uiPriority w:val="39"/>
    <w:unhideWhenUsed/>
    <w:qFormat/>
    <w:rsid w:val="00C531A5"/>
    <w:pPr>
      <w:outlineLvl w:val="9"/>
    </w:pPr>
  </w:style>
  <w:style w:type="paragraph" w:styleId="TOC2">
    <w:name w:val="toc 2"/>
    <w:basedOn w:val="Normal"/>
    <w:next w:val="Normal"/>
    <w:autoRedefine/>
    <w:uiPriority w:val="39"/>
    <w:unhideWhenUsed/>
    <w:rsid w:val="00145700"/>
    <w:pPr>
      <w:tabs>
        <w:tab w:val="right" w:leader="dot" w:pos="9350"/>
      </w:tabs>
      <w:spacing w:after="100"/>
      <w:ind w:left="1267" w:hanging="547"/>
    </w:pPr>
    <w:rPr>
      <w:rFonts w:eastAsiaTheme="minorEastAsia" w:cs="Times New Roman"/>
    </w:rPr>
  </w:style>
  <w:style w:type="paragraph" w:styleId="TOC1">
    <w:name w:val="toc 1"/>
    <w:basedOn w:val="Normal"/>
    <w:next w:val="Normal"/>
    <w:autoRedefine/>
    <w:uiPriority w:val="39"/>
    <w:unhideWhenUsed/>
    <w:rsid w:val="001110FC"/>
    <w:pPr>
      <w:tabs>
        <w:tab w:val="left" w:pos="660"/>
        <w:tab w:val="right" w:leader="dot" w:pos="9350"/>
      </w:tabs>
      <w:spacing w:after="100"/>
    </w:pPr>
    <w:rPr>
      <w:rFonts w:ascii="Times New Roman" w:eastAsiaTheme="minorEastAsia" w:hAnsi="Times New Roman" w:cs="Times New Roman"/>
      <w:b/>
      <w:noProof/>
    </w:rPr>
  </w:style>
  <w:style w:type="paragraph" w:styleId="TOC3">
    <w:name w:val="toc 3"/>
    <w:basedOn w:val="Normal"/>
    <w:next w:val="Normal"/>
    <w:autoRedefine/>
    <w:uiPriority w:val="39"/>
    <w:unhideWhenUsed/>
    <w:rsid w:val="00C531A5"/>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AE7039"/>
    <w:rPr>
      <w:rFonts w:ascii="Times New Roman" w:eastAsiaTheme="majorEastAsia" w:hAnsi="Times New Roman" w:cs="Times New Roman"/>
      <w:b/>
      <w:sz w:val="24"/>
      <w:szCs w:val="24"/>
    </w:rPr>
  </w:style>
  <w:style w:type="paragraph" w:styleId="NormalWeb">
    <w:name w:val="Normal (Web)"/>
    <w:basedOn w:val="Normal"/>
    <w:uiPriority w:val="99"/>
    <w:semiHidden/>
    <w:unhideWhenUsed/>
    <w:rsid w:val="00B00FA1"/>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16B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B1A"/>
    <w:rPr>
      <w:rFonts w:ascii="Segoe UI" w:hAnsi="Segoe UI" w:cs="Segoe UI"/>
      <w:sz w:val="18"/>
      <w:szCs w:val="18"/>
    </w:rPr>
  </w:style>
  <w:style w:type="character" w:customStyle="1" w:styleId="Heading3Char">
    <w:name w:val="Heading 3 Char"/>
    <w:basedOn w:val="DefaultParagraphFont"/>
    <w:link w:val="Heading3"/>
    <w:uiPriority w:val="9"/>
    <w:rsid w:val="00AE7039"/>
    <w:rPr>
      <w:rFonts w:ascii="Times New Roman" w:hAnsi="Times New Roman" w:cs="Times New Roman"/>
      <w:b/>
    </w:rPr>
  </w:style>
  <w:style w:type="character" w:customStyle="1" w:styleId="Heading4Char">
    <w:name w:val="Heading 4 Char"/>
    <w:basedOn w:val="DefaultParagraphFont"/>
    <w:link w:val="Heading4"/>
    <w:uiPriority w:val="9"/>
    <w:rsid w:val="00AE7039"/>
    <w:rPr>
      <w:rFonts w:ascii="Times New Roman" w:hAnsi="Times New Roman" w:cs="Times New Roman"/>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10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7.xml"/><Relationship Id="rId42" Type="http://schemas.openxmlformats.org/officeDocument/2006/relationships/hyperlink" Target="http://www.ecy.wa.gov/programs/eap/labs/index.html" TargetMode="External"/><Relationship Id="rId47" Type="http://schemas.openxmlformats.org/officeDocument/2006/relationships/header" Target="header15.xml"/><Relationship Id="rId63" Type="http://schemas.openxmlformats.org/officeDocument/2006/relationships/hyperlink" Target="https://www.ttb.gov/foia/xls/frl-wine-producers-and-blenders-wa.htm" TargetMode="External"/><Relationship Id="rId68" Type="http://schemas.openxmlformats.org/officeDocument/2006/relationships/hyperlink" Target="http://www.fondriest.com/environmental-measurements/parameters/water-quality/conductivity-salinity-tds/" TargetMode="External"/><Relationship Id="rId84" Type="http://schemas.openxmlformats.org/officeDocument/2006/relationships/hyperlink" Target="https://www.broward.org/EnvironmentAndGrowth/EnvironmentalProgramsResources/Publications/Documents/YouYourSepticTank.pdf" TargetMode="External"/><Relationship Id="rId89" Type="http://schemas.openxmlformats.org/officeDocument/2006/relationships/hyperlink" Target="http://www.ecy.wa.gov/programs/wq/wqguide/septic.html" TargetMode="External"/><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hyperlink" Target="http://learn.winecoolerdirect.com/winemaking-overview/" TargetMode="External"/><Relationship Id="rId58" Type="http://schemas.openxmlformats.org/officeDocument/2006/relationships/hyperlink" Target="https://www.washingtonwine.org/wine/facts-and-stats/regions-and-avas" TargetMode="External"/><Relationship Id="rId74" Type="http://schemas.openxmlformats.org/officeDocument/2006/relationships/hyperlink" Target="http://wineindustryinsight.com/?p=1484" TargetMode="External"/><Relationship Id="rId79" Type="http://schemas.openxmlformats.org/officeDocument/2006/relationships/hyperlink" Target="https://pubs.usgs.gov/fs/fs-170-98/" TargetMode="External"/><Relationship Id="rId5" Type="http://schemas.openxmlformats.org/officeDocument/2006/relationships/webSettings" Target="webSettings.xml"/><Relationship Id="rId90" Type="http://schemas.openxmlformats.org/officeDocument/2006/relationships/hyperlink" Target="http://www.doh.wa.gov/Portals/1/Documents/Pubs/337-122.pdf" TargetMode="External"/><Relationship Id="rId95" Type="http://schemas.openxmlformats.org/officeDocument/2006/relationships/theme" Target="theme/theme1.xml"/><Relationship Id="rId22" Type="http://schemas.openxmlformats.org/officeDocument/2006/relationships/header" Target="header7.xml"/><Relationship Id="rId27" Type="http://schemas.openxmlformats.org/officeDocument/2006/relationships/image" Target="media/image2.png"/><Relationship Id="rId43" Type="http://schemas.openxmlformats.org/officeDocument/2006/relationships/hyperlink" Target="http://www.epa.gov/oecaagct/lfra.html" TargetMode="External"/><Relationship Id="rId48" Type="http://schemas.openxmlformats.org/officeDocument/2006/relationships/footer" Target="footer16.xml"/><Relationship Id="rId64" Type="http://schemas.openxmlformats.org/officeDocument/2006/relationships/hyperlink" Target="http://woodtv.com/2014/02/13/6-families-suit-against-birds-eye-foods-settled/" TargetMode="External"/><Relationship Id="rId69" Type="http://schemas.openxmlformats.org/officeDocument/2006/relationships/hyperlink" Target="https://grapesandwine.cals.cornell.edu/newsletters/appellation-cornell/2011-newsletters/issue-8/conversion-factors-vineyard-bottle" TargetMode="External"/><Relationship Id="rId80" Type="http://schemas.openxmlformats.org/officeDocument/2006/relationships/hyperlink" Target="http://agwaterstewards.org/practices/reuse_of_agricultural_wastewater/" TargetMode="External"/><Relationship Id="rId85" Type="http://schemas.openxmlformats.org/officeDocument/2006/relationships/hyperlink" Target="http://inspectapedia.com/septic/Septic_System_Design_Basics.php"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yperlink" Target="mailto:Stacey.Callaway@ecy.wa.gov" TargetMode="External"/><Relationship Id="rId59" Type="http://schemas.openxmlformats.org/officeDocument/2006/relationships/hyperlink" Target="https://www.washingtonwine.org/wine/facts-and-stats/state-facts" TargetMode="External"/><Relationship Id="rId67" Type="http://schemas.openxmlformats.org/officeDocument/2006/relationships/hyperlink" Target="http://advancedchemsys.com/importance-ph-wastewater-treatment/" TargetMode="External"/><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hyperlink" Target="http://www.ohiowines.org/winery_starter_kit.shtml" TargetMode="External"/><Relationship Id="rId62" Type="http://schemas.openxmlformats.org/officeDocument/2006/relationships/hyperlink" Target="https://www.winesandvines.com/template.cfm?section=widc&amp;widcDomain=wineries" TargetMode="External"/><Relationship Id="rId70" Type="http://schemas.openxmlformats.org/officeDocument/2006/relationships/hyperlink" Target="http://robertcraigwine.typepad.com/the_craig/2009/09/q-a-doing-the-math-from-vine-to-bottle.html" TargetMode="External"/><Relationship Id="rId75" Type="http://schemas.openxmlformats.org/officeDocument/2006/relationships/hyperlink" Target="http://blogkj.com/winemaker-math/" TargetMode="External"/><Relationship Id="rId83" Type="http://schemas.openxmlformats.org/officeDocument/2006/relationships/hyperlink" Target="http://www.riversalliance.org/ats/atsmain.htm" TargetMode="External"/><Relationship Id="rId88" Type="http://schemas.openxmlformats.org/officeDocument/2006/relationships/hyperlink" Target="https://septic.umn.edu/" TargetMode="External"/><Relationship Id="rId91" Type="http://schemas.openxmlformats.org/officeDocument/2006/relationships/hyperlink" Target="http://www.gwrdc.com.au/wp-content/uploads/2012/08/SmallWineriesWA_Summary_Winewatch.pdf" TargetMode="External"/><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3.png"/><Relationship Id="rId36" Type="http://schemas.openxmlformats.org/officeDocument/2006/relationships/footer" Target="footer12.xml"/><Relationship Id="rId49" Type="http://schemas.openxmlformats.org/officeDocument/2006/relationships/image" Target="media/image4.emf"/><Relationship Id="rId57" Type="http://schemas.openxmlformats.org/officeDocument/2006/relationships/hyperlink" Target="http://www.historylink.org/File/11206" TargetMode="External"/><Relationship Id="rId10" Type="http://schemas.openxmlformats.org/officeDocument/2006/relationships/footer" Target="footer1.xml"/><Relationship Id="rId31" Type="http://schemas.openxmlformats.org/officeDocument/2006/relationships/hyperlink" Target="http://www.ecy.wa.gov/programs/wq/permits/winery/faqs.html" TargetMode="External"/><Relationship Id="rId44" Type="http://schemas.openxmlformats.org/officeDocument/2006/relationships/hyperlink" Target="http://www.ecy.wa.gov/programs/wq/grndwtr/uic/" TargetMode="External"/><Relationship Id="rId52" Type="http://schemas.openxmlformats.org/officeDocument/2006/relationships/hyperlink" Target="http://www.wineanorak.com/howwineismade.htm" TargetMode="External"/><Relationship Id="rId60" Type="http://schemas.openxmlformats.org/officeDocument/2006/relationships/hyperlink" Target="http://www.wawgg.org/files/documents/PRESS_KIT_(2).pdf" TargetMode="External"/><Relationship Id="rId65" Type="http://schemas.openxmlformats.org/officeDocument/2006/relationships/hyperlink" Target="http://abc7ny.com/archive/6975002/" TargetMode="External"/><Relationship Id="rId73" Type="http://schemas.openxmlformats.org/officeDocument/2006/relationships/hyperlink" Target="http://www.si-restoration.com/effects-raw-sewage/" TargetMode="External"/><Relationship Id="rId78" Type="http://schemas.openxmlformats.org/officeDocument/2006/relationships/hyperlink" Target="http://www.winespectator.com/drvinny/show/id/5350" TargetMode="External"/><Relationship Id="rId81" Type="http://schemas.openxmlformats.org/officeDocument/2006/relationships/hyperlink" Target="http://research.wineaustralia.com/wp-content/uploads/2012/08/Budget_Ponds_WA.pdf" TargetMode="External"/><Relationship Id="rId86" Type="http://schemas.openxmlformats.org/officeDocument/2006/relationships/hyperlink" Target="https://cdn.esd.ny.gov/nysbeveragebiz/Data/072013_FAQS_BWSC.pdf"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14.xml"/><Relationship Id="rId34" Type="http://schemas.openxmlformats.org/officeDocument/2006/relationships/header" Target="header11.xml"/><Relationship Id="rId50" Type="http://schemas.openxmlformats.org/officeDocument/2006/relationships/image" Target="media/image5.emf"/><Relationship Id="rId55" Type="http://schemas.openxmlformats.org/officeDocument/2006/relationships/hyperlink" Target="https://winemakermag.com/winemaking-definitions" TargetMode="External"/><Relationship Id="rId76" Type="http://schemas.openxmlformats.org/officeDocument/2006/relationships/hyperlink" Target="http://www.unwinedva.com/Kissing-Frogs.html&amp;blogarticle=Wine-by-numbers" TargetMode="External"/><Relationship Id="rId97"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www.ttb.gov/spirits/convtbl.shtml" TargetMode="External"/><Relationship Id="rId92" Type="http://schemas.openxmlformats.org/officeDocument/2006/relationships/hyperlink" Target="http://research.wineaustralia.com/wp-content/uploads/2012/08/WA_Leachfields.pdf" TargetMode="Externa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image" Target="media/image1.jpeg"/><Relationship Id="rId40" Type="http://schemas.openxmlformats.org/officeDocument/2006/relationships/header" Target="header14.xml"/><Relationship Id="rId45" Type="http://schemas.openxmlformats.org/officeDocument/2006/relationships/hyperlink" Target="http://www.doh.wa.gov/CommunityandEnvironment/DrinkingWater/SourceWater/SourceWaterProtection" TargetMode="External"/><Relationship Id="rId66" Type="http://schemas.openxmlformats.org/officeDocument/2006/relationships/hyperlink" Target="http://www.barnstablecountyhealth.org/resources/publications/compendium-of-information-on-alternative-onsite-septic-system-technology/basics-of-wastewater-treatment" TargetMode="External"/><Relationship Id="rId87" Type="http://schemas.openxmlformats.org/officeDocument/2006/relationships/hyperlink" Target="https://www.tceq.texas.gov/publications/rg/rg-532.html/view" TargetMode="External"/><Relationship Id="rId61" Type="http://schemas.openxmlformats.org/officeDocument/2006/relationships/hyperlink" Target="http://www.winesnw.com/wahome.html" TargetMode="External"/><Relationship Id="rId82" Type="http://schemas.openxmlformats.org/officeDocument/2006/relationships/hyperlink" Target="http://www.gwrdc.com.au/wp-content/uploads/2012/08/SmallWineriesWA_Summary_Winewatch.pdf" TargetMode="External"/><Relationship Id="rId19" Type="http://schemas.openxmlformats.org/officeDocument/2006/relationships/chart" Target="charts/chart1.xml"/><Relationship Id="rId14" Type="http://schemas.openxmlformats.org/officeDocument/2006/relationships/header" Target="header4.xml"/><Relationship Id="rId30" Type="http://schemas.openxmlformats.org/officeDocument/2006/relationships/footer" Target="footer10.xml"/><Relationship Id="rId35" Type="http://schemas.openxmlformats.org/officeDocument/2006/relationships/header" Target="header12.xml"/><Relationship Id="rId56" Type="http://schemas.openxmlformats.org/officeDocument/2006/relationships/hyperlink" Target="http://www.historylink.org/File/5275" TargetMode="External"/><Relationship Id="rId77" Type="http://schemas.openxmlformats.org/officeDocument/2006/relationships/hyperlink" Target="http://www.michigan.gov/documents/deq/wb-npdes-TotalSuspendedSolids_247238_7.pdf" TargetMode="External"/><Relationship Id="rId8" Type="http://schemas.openxmlformats.org/officeDocument/2006/relationships/header" Target="header1.xml"/><Relationship Id="rId51" Type="http://schemas.openxmlformats.org/officeDocument/2006/relationships/hyperlink" Target="https://ay14-15.moodle.wisc.edu/prod/pluginfile.php/172679/mod_resource/content/4/WastewaterVeryBasics.pdf" TargetMode="External"/><Relationship Id="rId72" Type="http://schemas.openxmlformats.org/officeDocument/2006/relationships/hyperlink" Target="http://www.phadjustment.com/TArticles/Heavy_Metal_Reduction.html" TargetMode="External"/><Relationship Id="rId93" Type="http://schemas.openxmlformats.org/officeDocument/2006/relationships/hyperlink" Target="http://www.gwrdc.com.au/wp-content/uploads/2012/08/SmallWineriesWA_Summary_Winewatch.pdf" TargetMode="External"/><Relationship Id="rId98"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Licensed Winemaking</a:t>
            </a:r>
            <a:r>
              <a:rPr lang="en-US" baseline="0"/>
              <a:t> Facilities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Licensed Wineries</c:v>
                </c:pt>
              </c:strCache>
            </c:strRef>
          </c:tx>
          <c:spPr>
            <a:ln w="28575" cap="rnd">
              <a:solidFill>
                <a:schemeClr val="accent1"/>
              </a:solidFill>
              <a:round/>
            </a:ln>
            <a:effectLst/>
          </c:spPr>
          <c:marker>
            <c:symbol val="none"/>
          </c:marker>
          <c:cat>
            <c:numRef>
              <c:f>Sheet1!$A$2:$A$19</c:f>
              <c:numCache>
                <c:formatCode>General</c:formatCode>
                <c:ptCount val="18"/>
                <c:pt idx="0">
                  <c:v>1976</c:v>
                </c:pt>
                <c:pt idx="1">
                  <c:v>1981</c:v>
                </c:pt>
                <c:pt idx="2">
                  <c:v>1986</c:v>
                </c:pt>
                <c:pt idx="3">
                  <c:v>1993</c:v>
                </c:pt>
                <c:pt idx="4">
                  <c:v>1999</c:v>
                </c:pt>
                <c:pt idx="5">
                  <c:v>2002</c:v>
                </c:pt>
                <c:pt idx="6">
                  <c:v>2003</c:v>
                </c:pt>
                <c:pt idx="7">
                  <c:v>2004</c:v>
                </c:pt>
                <c:pt idx="8">
                  <c:v>2005</c:v>
                </c:pt>
                <c:pt idx="9">
                  <c:v>2006</c:v>
                </c:pt>
                <c:pt idx="10">
                  <c:v>2008</c:v>
                </c:pt>
                <c:pt idx="11">
                  <c:v>2009</c:v>
                </c:pt>
                <c:pt idx="12">
                  <c:v>2010</c:v>
                </c:pt>
                <c:pt idx="13">
                  <c:v>2011</c:v>
                </c:pt>
                <c:pt idx="14">
                  <c:v>2012</c:v>
                </c:pt>
                <c:pt idx="15">
                  <c:v>2013</c:v>
                </c:pt>
                <c:pt idx="16">
                  <c:v>2014</c:v>
                </c:pt>
                <c:pt idx="17">
                  <c:v>2015</c:v>
                </c:pt>
              </c:numCache>
            </c:numRef>
          </c:cat>
          <c:val>
            <c:numRef>
              <c:f>Sheet1!$B$2:$B$19</c:f>
              <c:numCache>
                <c:formatCode>General</c:formatCode>
                <c:ptCount val="18"/>
                <c:pt idx="0">
                  <c:v>9</c:v>
                </c:pt>
                <c:pt idx="1">
                  <c:v>19</c:v>
                </c:pt>
                <c:pt idx="2">
                  <c:v>38</c:v>
                </c:pt>
                <c:pt idx="3">
                  <c:v>80</c:v>
                </c:pt>
                <c:pt idx="4">
                  <c:v>144</c:v>
                </c:pt>
                <c:pt idx="5">
                  <c:v>208</c:v>
                </c:pt>
                <c:pt idx="6">
                  <c:v>250</c:v>
                </c:pt>
                <c:pt idx="7">
                  <c:v>323</c:v>
                </c:pt>
                <c:pt idx="8">
                  <c:v>360</c:v>
                </c:pt>
                <c:pt idx="9">
                  <c:v>460</c:v>
                </c:pt>
                <c:pt idx="10">
                  <c:v>550</c:v>
                </c:pt>
                <c:pt idx="11">
                  <c:v>602</c:v>
                </c:pt>
                <c:pt idx="12">
                  <c:v>744</c:v>
                </c:pt>
                <c:pt idx="13">
                  <c:v>774</c:v>
                </c:pt>
                <c:pt idx="14">
                  <c:v>795</c:v>
                </c:pt>
                <c:pt idx="15">
                  <c:v>851</c:v>
                </c:pt>
                <c:pt idx="16">
                  <c:v>915</c:v>
                </c:pt>
                <c:pt idx="17">
                  <c:v>927</c:v>
                </c:pt>
              </c:numCache>
            </c:numRef>
          </c:val>
          <c:smooth val="0"/>
        </c:ser>
        <c:dLbls>
          <c:showLegendKey val="0"/>
          <c:showVal val="0"/>
          <c:showCatName val="0"/>
          <c:showSerName val="0"/>
          <c:showPercent val="0"/>
          <c:showBubbleSize val="0"/>
        </c:dLbls>
        <c:smooth val="0"/>
        <c:axId val="146885184"/>
        <c:axId val="148196904"/>
      </c:lineChart>
      <c:catAx>
        <c:axId val="14688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8196904"/>
        <c:crosses val="autoZero"/>
        <c:auto val="1"/>
        <c:lblAlgn val="ctr"/>
        <c:lblOffset val="100"/>
        <c:noMultiLvlLbl val="0"/>
      </c:catAx>
      <c:valAx>
        <c:axId val="148196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6885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F66113DD8E32409E8FF2E9B8E63283" ma:contentTypeVersion="2" ma:contentTypeDescription="Create a new document." ma:contentTypeScope="" ma:versionID="5bb759e1feab0f79b37fd6aef5dcefae">
  <xsd:schema xmlns:xsd="http://www.w3.org/2001/XMLSchema" xmlns:xs="http://www.w3.org/2001/XMLSchema" xmlns:p="http://schemas.microsoft.com/office/2006/metadata/properties" xmlns:ns2="dd390728-4ab0-4ec6-a358-750faaffb5b8" targetNamespace="http://schemas.microsoft.com/office/2006/metadata/properties" ma:root="true" ma:fieldsID="109bb6de4d6591634d1429b066fe4ef7" ns2:_="">
    <xsd:import namespace="dd390728-4ab0-4ec6-a358-750faaffb5b8"/>
    <xsd:element name="properties">
      <xsd:complexType>
        <xsd:sequence>
          <xsd:element name="documentManagement">
            <xsd:complexType>
              <xsd:all>
                <xsd:element ref="ns2:Ph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90728-4ab0-4ec6-a358-750faaffb5b8" elementFormDefault="qualified">
    <xsd:import namespace="http://schemas.microsoft.com/office/2006/documentManagement/types"/>
    <xsd:import namespace="http://schemas.microsoft.com/office/infopath/2007/PartnerControls"/>
    <xsd:element name="Phase" ma:index="8" nillable="true" ma:displayName="Permit Phase" ma:format="Dropdown" ma:internalName="Phase">
      <xsd:simpleType>
        <xsd:restriction base="dms:Choice">
          <xsd:enumeration value="1. 2015"/>
          <xsd:enumeration value="2. Pre-Preliminary Draft"/>
          <xsd:enumeration value="3. Preliminary Draft"/>
          <xsd:enumeration value="4. Formal Draft"/>
          <xsd:enumeration value="5. Final Draf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hase xmlns="dd390728-4ab0-4ec6-a358-750faaffb5b8">3. Preliminary Draft</Phase>
  </documentManagement>
</p:properties>
</file>

<file path=customXml/itemProps1.xml><?xml version="1.0" encoding="utf-8"?>
<ds:datastoreItem xmlns:ds="http://schemas.openxmlformats.org/officeDocument/2006/customXml" ds:itemID="{39797E09-AD0A-486B-B0CB-D1C10602D05D}">
  <ds:schemaRefs>
    <ds:schemaRef ds:uri="http://schemas.openxmlformats.org/officeDocument/2006/bibliography"/>
  </ds:schemaRefs>
</ds:datastoreItem>
</file>

<file path=customXml/itemProps2.xml><?xml version="1.0" encoding="utf-8"?>
<ds:datastoreItem xmlns:ds="http://schemas.openxmlformats.org/officeDocument/2006/customXml" ds:itemID="{78C54921-0494-448D-BF3B-777E4AA62EAF}"/>
</file>

<file path=customXml/itemProps3.xml><?xml version="1.0" encoding="utf-8"?>
<ds:datastoreItem xmlns:ds="http://schemas.openxmlformats.org/officeDocument/2006/customXml" ds:itemID="{045CA86A-DFC9-4FD4-A460-70ADB01C5AFC}"/>
</file>

<file path=customXml/itemProps4.xml><?xml version="1.0" encoding="utf-8"?>
<ds:datastoreItem xmlns:ds="http://schemas.openxmlformats.org/officeDocument/2006/customXml" ds:itemID="{C048B361-01C4-4C98-90D1-7239A08D2A57}"/>
</file>

<file path=docProps/app.xml><?xml version="1.0" encoding="utf-8"?>
<Properties xmlns="http://schemas.openxmlformats.org/officeDocument/2006/extended-properties" xmlns:vt="http://schemas.openxmlformats.org/officeDocument/2006/docPropsVTypes">
  <Template>Normal.dotm</Template>
  <TotalTime>100</TotalTime>
  <Pages>89</Pages>
  <Words>35457</Words>
  <Characters>202106</Characters>
  <Application>Microsoft Office Word</Application>
  <DocSecurity>0</DocSecurity>
  <Lines>1684</Lines>
  <Paragraphs>474</Paragraphs>
  <ScaleCrop>false</ScaleCrop>
  <HeadingPairs>
    <vt:vector size="2" baseType="variant">
      <vt:variant>
        <vt:lpstr>Title</vt:lpstr>
      </vt:variant>
      <vt:variant>
        <vt:i4>1</vt:i4>
      </vt:variant>
    </vt:vector>
  </HeadingPairs>
  <TitlesOfParts>
    <vt:vector size="1" baseType="lpstr">
      <vt:lpstr>Fact Sheet (Winry GP)(Prelim Draft)</vt:lpstr>
    </vt:vector>
  </TitlesOfParts>
  <Company>WA Department of Ecology</Company>
  <LinksUpToDate>false</LinksUpToDate>
  <CharactersWithSpaces>237089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(Winry GP)(Prelim Draft)</dc:title>
  <dc:subject>Fact Sheet (Winry GP)(Prelim Draft)</dc:subject>
  <dc:creator>Callaway, Stacey (ECY)</dc:creator>
  <cp:keywords>Ecology, Fact Sheet (Winry GP)(Prelim Draft)</cp:keywords>
  <dc:description/>
  <cp:lastModifiedBy>Callaway, Stacey (ECY)</cp:lastModifiedBy>
  <cp:revision>33</cp:revision>
  <cp:lastPrinted>2017-04-11T14:46:00Z</cp:lastPrinted>
  <dcterms:created xsi:type="dcterms:W3CDTF">2017-04-11T13:30:00Z</dcterms:created>
  <dcterms:modified xsi:type="dcterms:W3CDTF">2017-04-11T18:19:00Z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0x01010038F66113DD8E32409E8FF2E9B8E63283</vt:lpwstr>
  </property>
</Properties>
</file>