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91" w:rsidRPr="00221357" w:rsidRDefault="00BE2001" w:rsidP="00C95A91">
      <w:pPr>
        <w:rPr>
          <w:sz w:val="24"/>
        </w:rPr>
      </w:pPr>
      <w:r w:rsidRPr="00221357">
        <w:rPr>
          <w:sz w:val="24"/>
        </w:rPr>
        <w:t>Vader WWTP must comply with the following requirements as a condition of Agreed Order #______:</w:t>
      </w:r>
    </w:p>
    <w:p w:rsidR="008F5C1C" w:rsidRPr="00221357" w:rsidRDefault="008F5C1C" w:rsidP="00BE2001">
      <w:pPr>
        <w:pStyle w:val="ListParagraph"/>
        <w:numPr>
          <w:ilvl w:val="0"/>
          <w:numId w:val="2"/>
        </w:numPr>
        <w:rPr>
          <w:sz w:val="24"/>
        </w:rPr>
      </w:pPr>
      <w:r w:rsidRPr="00221357">
        <w:rPr>
          <w:sz w:val="24"/>
        </w:rPr>
        <w:t xml:space="preserve">All biosolids must be screened through a 3/8” bar screen or other approved </w:t>
      </w:r>
      <w:r w:rsidR="00F913A2" w:rsidRPr="00221357">
        <w:rPr>
          <w:sz w:val="24"/>
        </w:rPr>
        <w:t>method</w:t>
      </w:r>
      <w:r w:rsidRPr="00221357">
        <w:rPr>
          <w:sz w:val="24"/>
        </w:rPr>
        <w:t xml:space="preserve"> before </w:t>
      </w:r>
      <w:r w:rsidR="00F913A2" w:rsidRPr="00221357">
        <w:rPr>
          <w:sz w:val="24"/>
        </w:rPr>
        <w:t>they are transported off site</w:t>
      </w:r>
      <w:r w:rsidR="00E57458" w:rsidRPr="00221357">
        <w:rPr>
          <w:sz w:val="24"/>
        </w:rPr>
        <w:t xml:space="preserve"> </w:t>
      </w:r>
      <w:r w:rsidR="00F913A2" w:rsidRPr="00221357">
        <w:rPr>
          <w:sz w:val="24"/>
        </w:rPr>
        <w:t>for</w:t>
      </w:r>
      <w:r w:rsidRPr="00221357">
        <w:rPr>
          <w:sz w:val="24"/>
        </w:rPr>
        <w:t xml:space="preserve"> beneficial use.</w:t>
      </w:r>
    </w:p>
    <w:p w:rsidR="00C95A91" w:rsidRDefault="00C95A91" w:rsidP="00BE2001">
      <w:pPr>
        <w:pStyle w:val="ListParagraph"/>
        <w:numPr>
          <w:ilvl w:val="0"/>
          <w:numId w:val="2"/>
        </w:numPr>
        <w:rPr>
          <w:sz w:val="24"/>
        </w:rPr>
      </w:pPr>
      <w:r w:rsidRPr="00221357">
        <w:rPr>
          <w:sz w:val="24"/>
        </w:rPr>
        <w:t xml:space="preserve">Seeding of decommissioned basin 3 must take place at a time and in a fashion to allow </w:t>
      </w:r>
      <w:r w:rsidR="00A77118">
        <w:rPr>
          <w:sz w:val="24"/>
        </w:rPr>
        <w:t>enough</w:t>
      </w:r>
      <w:r w:rsidRPr="00221357">
        <w:rPr>
          <w:sz w:val="24"/>
        </w:rPr>
        <w:t xml:space="preserve"> growth to prevent significant erosion from taking place during fall rains. If this is not possible to achieve</w:t>
      </w:r>
      <w:r w:rsidR="00AD0A38" w:rsidRPr="00221357">
        <w:rPr>
          <w:sz w:val="24"/>
        </w:rPr>
        <w:t>,</w:t>
      </w:r>
      <w:r w:rsidRPr="00221357">
        <w:rPr>
          <w:sz w:val="24"/>
        </w:rPr>
        <w:t xml:space="preserve"> other methods of preventing residual biosolids from eroding out of the lagoon area must be used and approved by Ecology.</w:t>
      </w:r>
    </w:p>
    <w:p w:rsidR="00765647" w:rsidRPr="00221357" w:rsidRDefault="00765647" w:rsidP="00765647">
      <w:pPr>
        <w:pStyle w:val="ListParagraph"/>
        <w:numPr>
          <w:ilvl w:val="0"/>
          <w:numId w:val="2"/>
        </w:numPr>
        <w:rPr>
          <w:sz w:val="24"/>
        </w:rPr>
      </w:pPr>
      <w:r w:rsidRPr="00221357">
        <w:rPr>
          <w:sz w:val="24"/>
        </w:rPr>
        <w:t>Timing of sampling from basins actively receiving flow is important. If the time period between sample collection and start time of biosolids removal in a basin exceeds the times listed below additional samples may be needed prior to removal:</w:t>
      </w:r>
    </w:p>
    <w:p w:rsidR="00765647" w:rsidRPr="00221357" w:rsidRDefault="00765647" w:rsidP="00765647">
      <w:pPr>
        <w:pStyle w:val="ListParagraph"/>
        <w:numPr>
          <w:ilvl w:val="1"/>
          <w:numId w:val="6"/>
        </w:numPr>
        <w:rPr>
          <w:sz w:val="24"/>
        </w:rPr>
      </w:pPr>
      <w:r w:rsidRPr="00221357">
        <w:rPr>
          <w:sz w:val="24"/>
        </w:rPr>
        <w:t>VAR: 60 days</w:t>
      </w:r>
    </w:p>
    <w:p w:rsidR="00765647" w:rsidRPr="00221357" w:rsidRDefault="00765647" w:rsidP="00765647">
      <w:pPr>
        <w:pStyle w:val="ListParagraph"/>
        <w:numPr>
          <w:ilvl w:val="1"/>
          <w:numId w:val="6"/>
        </w:numPr>
        <w:rPr>
          <w:sz w:val="24"/>
        </w:rPr>
      </w:pPr>
      <w:r w:rsidRPr="00221357">
        <w:rPr>
          <w:sz w:val="24"/>
        </w:rPr>
        <w:t>Fecal Coliform: 45 days</w:t>
      </w:r>
    </w:p>
    <w:p w:rsidR="00765647" w:rsidRPr="00765647" w:rsidRDefault="00765647" w:rsidP="00765647">
      <w:pPr>
        <w:pStyle w:val="ListParagraph"/>
        <w:numPr>
          <w:ilvl w:val="1"/>
          <w:numId w:val="6"/>
        </w:numPr>
        <w:rPr>
          <w:sz w:val="24"/>
        </w:rPr>
      </w:pPr>
      <w:r w:rsidRPr="00221357">
        <w:rPr>
          <w:sz w:val="24"/>
        </w:rPr>
        <w:t>Pollutants: 60 days</w:t>
      </w:r>
      <w:bookmarkStart w:id="0" w:name="_GoBack"/>
      <w:bookmarkEnd w:id="0"/>
    </w:p>
    <w:p w:rsidR="00C95A91" w:rsidRPr="00221357" w:rsidRDefault="00C95A91" w:rsidP="00BE2001">
      <w:pPr>
        <w:pStyle w:val="ListParagraph"/>
        <w:numPr>
          <w:ilvl w:val="0"/>
          <w:numId w:val="2"/>
        </w:numPr>
        <w:rPr>
          <w:sz w:val="24"/>
        </w:rPr>
      </w:pPr>
      <w:r w:rsidRPr="00221357">
        <w:rPr>
          <w:sz w:val="24"/>
        </w:rPr>
        <w:t>Sufficient removal of biosolids from Basin 3 must be reviewed and approved by ecology before any additional materials are added such as topsoil, soil amendments or seed.</w:t>
      </w:r>
    </w:p>
    <w:p w:rsidR="004F53C3" w:rsidRPr="00221357" w:rsidRDefault="00D9208A" w:rsidP="00667E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357">
        <w:rPr>
          <w:sz w:val="24"/>
          <w:szCs w:val="24"/>
        </w:rPr>
        <w:t>Non-significant changes or amendments to the above plans can be required or approved by Ecology as necessary. Any significant changes (as defined in WAC 173-308-080 Definitions) may require notification of interested parties, posting the site for public notice, and a 30 day comments period per WAC 173-308-310 (13).</w:t>
      </w:r>
    </w:p>
    <w:sectPr w:rsidR="004F53C3" w:rsidRPr="00221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080D"/>
    <w:multiLevelType w:val="hybridMultilevel"/>
    <w:tmpl w:val="2B2ED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00E0F"/>
    <w:multiLevelType w:val="hybridMultilevel"/>
    <w:tmpl w:val="0792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5CCB"/>
    <w:multiLevelType w:val="hybridMultilevel"/>
    <w:tmpl w:val="61E62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043E6"/>
    <w:multiLevelType w:val="hybridMultilevel"/>
    <w:tmpl w:val="D1C2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12"/>
    <w:multiLevelType w:val="hybridMultilevel"/>
    <w:tmpl w:val="C8A4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2F6"/>
    <w:multiLevelType w:val="hybridMultilevel"/>
    <w:tmpl w:val="358E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91"/>
    <w:rsid w:val="00221357"/>
    <w:rsid w:val="002C25D5"/>
    <w:rsid w:val="003D6595"/>
    <w:rsid w:val="004F53C3"/>
    <w:rsid w:val="00667EE1"/>
    <w:rsid w:val="00765647"/>
    <w:rsid w:val="007B72C5"/>
    <w:rsid w:val="00840A7F"/>
    <w:rsid w:val="00892F41"/>
    <w:rsid w:val="008F5C1C"/>
    <w:rsid w:val="00A77118"/>
    <w:rsid w:val="00AD0A38"/>
    <w:rsid w:val="00AD7034"/>
    <w:rsid w:val="00BE2001"/>
    <w:rsid w:val="00C73379"/>
    <w:rsid w:val="00C95A91"/>
    <w:rsid w:val="00D9208A"/>
    <w:rsid w:val="00E57458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40D1"/>
  <w15:chartTrackingRefBased/>
  <w15:docId w15:val="{8EC2ACF0-741C-4574-8FDA-B84675C1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733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28"/>
      <w:sz w:val="56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73379"/>
    <w:pPr>
      <w:keepNext/>
      <w:spacing w:before="240" w:after="0" w:line="240" w:lineRule="auto"/>
      <w:outlineLvl w:val="1"/>
    </w:pPr>
    <w:rPr>
      <w:rFonts w:ascii="Franklin Gothic Medium" w:eastAsia="Times New Roman" w:hAnsi="Franklin Gothic Medium" w:cs="Times New Roman"/>
      <w:b/>
      <w:color w:val="1F497D"/>
      <w:sz w:val="28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C73379"/>
    <w:pPr>
      <w:keepNext/>
      <w:spacing w:before="240" w:after="60" w:line="240" w:lineRule="auto"/>
      <w:outlineLvl w:val="2"/>
    </w:pPr>
    <w:rPr>
      <w:rFonts w:ascii="Franklin Gothic Medium" w:eastAsia="Times New Roman" w:hAnsi="Franklin Gothic Medium" w:cs="Times New Roman"/>
      <w:color w:val="1F497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379"/>
    <w:rPr>
      <w:rFonts w:ascii="Cambria" w:eastAsia="Times New Roman" w:hAnsi="Cambria" w:cs="Times New Roman"/>
      <w:b/>
      <w:kern w:val="28"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C73379"/>
    <w:rPr>
      <w:rFonts w:ascii="Franklin Gothic Medium" w:eastAsia="Times New Roman" w:hAnsi="Franklin Gothic Medium" w:cs="Times New Roman"/>
      <w:b/>
      <w:color w:val="1F497D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73379"/>
    <w:rPr>
      <w:rFonts w:ascii="Franklin Gothic Medium" w:eastAsia="Times New Roman" w:hAnsi="Franklin Gothic Medium" w:cs="Times New Roman"/>
      <w:color w:val="1F497D"/>
      <w:sz w:val="24"/>
      <w:szCs w:val="20"/>
    </w:rPr>
  </w:style>
  <w:style w:type="paragraph" w:styleId="ListParagraph">
    <w:name w:val="List Paragraph"/>
    <w:basedOn w:val="Normal"/>
    <w:uiPriority w:val="34"/>
    <w:qFormat/>
    <w:rsid w:val="00C9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Corfman, Amber (ECY)</dc:creator>
  <cp:keywords/>
  <dc:description/>
  <cp:lastModifiedBy>Corfman, Amber (ECY)</cp:lastModifiedBy>
  <cp:revision>5</cp:revision>
  <dcterms:created xsi:type="dcterms:W3CDTF">2021-04-16T19:08:00Z</dcterms:created>
  <dcterms:modified xsi:type="dcterms:W3CDTF">2021-05-04T21:14:00Z</dcterms:modified>
</cp:coreProperties>
</file>