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5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tblGrid>
      <w:tr w:rsidR="00333FE4" w:rsidTr="00337C83">
        <w:trPr>
          <w:trHeight w:val="2151"/>
        </w:trPr>
        <w:tc>
          <w:tcPr>
            <w:tcW w:w="9144" w:type="dxa"/>
          </w:tcPr>
          <w:p w:rsidR="00333FE4" w:rsidRDefault="00951ABF" w:rsidP="00337C83">
            <w:pPr>
              <w:spacing w:before="40"/>
              <w:rPr>
                <w:rFonts w:ascii="Arial" w:hAnsi="Arial" w:cs="Arial"/>
                <w:color w:val="004200"/>
                <w:sz w:val="18"/>
                <w:szCs w:val="18"/>
              </w:rPr>
            </w:pPr>
            <w:bookmarkStart w:id="0" w:name="_Hlk69366656"/>
            <w:bookmarkStart w:id="1" w:name="_GoBack"/>
            <w:r>
              <w:rPr>
                <w:noProof/>
              </w:rPr>
              <w:drawing>
                <wp:anchor distT="0" distB="0" distL="114300" distR="114300" simplePos="0" relativeHeight="251663360" behindDoc="1" locked="0" layoutInCell="0" allowOverlap="1" wp14:anchorId="2008476D" wp14:editId="78A8F650">
                  <wp:simplePos x="0" y="0"/>
                  <wp:positionH relativeFrom="margin">
                    <wp:posOffset>-982980</wp:posOffset>
                  </wp:positionH>
                  <wp:positionV relativeFrom="margin">
                    <wp:posOffset>-590550</wp:posOffset>
                  </wp:positionV>
                  <wp:extent cx="7772400" cy="10058400"/>
                  <wp:effectExtent l="0" t="0" r="0" b="0"/>
                  <wp:wrapNone/>
                  <wp:docPr id="1" name="Picture 1" descr="decoration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97752" descr="decoration 7-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333FE4" w:rsidRPr="008C2CD2">
              <w:rPr>
                <w:b/>
                <w:noProof/>
                <w:sz w:val="40"/>
                <w:szCs w:val="40"/>
              </w:rPr>
              <w:drawing>
                <wp:anchor distT="0" distB="0" distL="114300" distR="114300" simplePos="0" relativeHeight="251659264" behindDoc="0" locked="0" layoutInCell="1" allowOverlap="1" wp14:anchorId="7DA80F18" wp14:editId="33580687">
                  <wp:simplePos x="0" y="0"/>
                  <wp:positionH relativeFrom="column">
                    <wp:posOffset>-401955</wp:posOffset>
                  </wp:positionH>
                  <wp:positionV relativeFrom="paragraph">
                    <wp:posOffset>66040</wp:posOffset>
                  </wp:positionV>
                  <wp:extent cx="1652744" cy="922655"/>
                  <wp:effectExtent l="0" t="0" r="5080" b="0"/>
                  <wp:wrapNone/>
                  <wp:docPr id="35" name="Picture 35" descr="Pump Out Don't Dump Out logo showing a graphic of an icon of a man pumping out"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inal NDZ Pump Out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4679" cy="929318"/>
                          </a:xfrm>
                          <a:prstGeom prst="rect">
                            <a:avLst/>
                          </a:prstGeom>
                        </pic:spPr>
                      </pic:pic>
                    </a:graphicData>
                  </a:graphic>
                  <wp14:sizeRelH relativeFrom="page">
                    <wp14:pctWidth>0</wp14:pctWidth>
                  </wp14:sizeRelH>
                  <wp14:sizeRelV relativeFrom="page">
                    <wp14:pctHeight>0</wp14:pctHeight>
                  </wp14:sizeRelV>
                </wp:anchor>
              </w:drawing>
            </w:r>
          </w:p>
          <w:p w:rsidR="00333FE4" w:rsidRDefault="00333FE4" w:rsidP="00333FE4">
            <w:pPr>
              <w:pStyle w:val="Titlestyle"/>
              <w:ind w:left="1800" w:firstLine="0"/>
              <w:jc w:val="center"/>
              <w:rPr>
                <w:sz w:val="40"/>
                <w:szCs w:val="40"/>
              </w:rPr>
            </w:pPr>
            <w:r>
              <w:rPr>
                <w:sz w:val="40"/>
                <w:szCs w:val="40"/>
              </w:rPr>
              <w:t>Y-Valve Education Pilot Program</w:t>
            </w:r>
          </w:p>
          <w:p w:rsidR="00333FE4" w:rsidRPr="003D18F5" w:rsidRDefault="00333FE4" w:rsidP="00333FE4">
            <w:pPr>
              <w:pStyle w:val="Titlestyle"/>
              <w:jc w:val="center"/>
              <w:rPr>
                <w:sz w:val="22"/>
                <w:szCs w:val="22"/>
              </w:rPr>
            </w:pPr>
          </w:p>
          <w:p w:rsidR="00333FE4" w:rsidRPr="00951ABF" w:rsidRDefault="00951ABF" w:rsidP="00951ABF">
            <w:pPr>
              <w:pStyle w:val="Sub-titlestyle"/>
              <w:rPr>
                <w:color w:val="538135" w:themeColor="accent6" w:themeShade="BF"/>
                <w:sz w:val="32"/>
                <w:szCs w:val="32"/>
              </w:rPr>
            </w:pPr>
            <w:r>
              <w:rPr>
                <w:color w:val="538135" w:themeColor="accent6" w:themeShade="BF"/>
                <w:sz w:val="32"/>
                <w:szCs w:val="32"/>
              </w:rPr>
              <w:t xml:space="preserve">               </w:t>
            </w:r>
            <w:r w:rsidR="00333FE4" w:rsidRPr="00951ABF">
              <w:rPr>
                <w:color w:val="538135" w:themeColor="accent6" w:themeShade="BF"/>
                <w:sz w:val="32"/>
                <w:szCs w:val="32"/>
              </w:rPr>
              <w:t>Sample Lease Language</w:t>
            </w:r>
          </w:p>
          <w:bookmarkEnd w:id="0"/>
          <w:p w:rsidR="00333FE4" w:rsidRDefault="00333FE4" w:rsidP="00337C83">
            <w:pPr>
              <w:rPr>
                <w:rFonts w:ascii="Arial" w:hAnsi="Arial" w:cs="Arial"/>
                <w:b/>
                <w:color w:val="1F4E79" w:themeColor="accent1" w:themeShade="80"/>
                <w:sz w:val="28"/>
                <w:szCs w:val="28"/>
              </w:rPr>
            </w:pPr>
            <w:r w:rsidRPr="00280A4E">
              <w:rPr>
                <w:noProof/>
              </w:rPr>
              <mc:AlternateContent>
                <mc:Choice Requires="wps">
                  <w:drawing>
                    <wp:anchor distT="0" distB="0" distL="114300" distR="114300" simplePos="0" relativeHeight="251661312" behindDoc="0" locked="0" layoutInCell="1" allowOverlap="1" wp14:anchorId="7C997558" wp14:editId="26379C58">
                      <wp:simplePos x="0" y="0"/>
                      <wp:positionH relativeFrom="column">
                        <wp:posOffset>-47625</wp:posOffset>
                      </wp:positionH>
                      <wp:positionV relativeFrom="paragraph">
                        <wp:posOffset>341630</wp:posOffset>
                      </wp:positionV>
                      <wp:extent cx="5985048" cy="14374"/>
                      <wp:effectExtent l="19050" t="19050" r="34925" b="24130"/>
                      <wp:wrapNone/>
                      <wp:docPr id="3" name="Straight Connector 3"/>
                      <wp:cNvGraphicFramePr/>
                      <a:graphic xmlns:a="http://schemas.openxmlformats.org/drawingml/2006/main">
                        <a:graphicData uri="http://schemas.microsoft.com/office/word/2010/wordprocessingShape">
                          <wps:wsp>
                            <wps:cNvCnPr/>
                            <wps:spPr>
                              <a:xfrm flipV="1">
                                <a:off x="0" y="0"/>
                                <a:ext cx="5985048" cy="14374"/>
                              </a:xfrm>
                              <a:prstGeom prst="line">
                                <a:avLst/>
                              </a:prstGeom>
                              <a:noFill/>
                              <a:ln w="38100" cap="flat" cmpd="sng" algn="ctr">
                                <a:solidFill>
                                  <a:srgbClr val="4472C4">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8D24B4"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26.9pt" to="467.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" strokecolor="#2f5597" strokeweight="3pt">
                      <v:stroke joinstyle="miter"/>
                    </v:line>
                  </w:pict>
                </mc:Fallback>
              </mc:AlternateContent>
            </w:r>
          </w:p>
        </w:tc>
      </w:tr>
    </w:tbl>
    <w:p w:rsidR="00CD54FB" w:rsidRPr="00951ABF" w:rsidRDefault="00CD54FB" w:rsidP="00CD54FB">
      <w:pPr>
        <w:pStyle w:val="Heading1"/>
        <w:rPr>
          <w:rFonts w:ascii="Rockwell" w:hAnsi="Rockwell"/>
          <w:b/>
          <w:sz w:val="26"/>
          <w:szCs w:val="26"/>
        </w:rPr>
      </w:pPr>
      <w:r w:rsidRPr="00951ABF">
        <w:rPr>
          <w:rFonts w:ascii="Rockwell" w:hAnsi="Rockwell"/>
          <w:b/>
          <w:sz w:val="26"/>
          <w:szCs w:val="26"/>
        </w:rPr>
        <w:t>No Discharge Zone and Y-Valve inspection</w:t>
      </w:r>
    </w:p>
    <w:p w:rsidR="00951ABF" w:rsidRPr="00951ABF" w:rsidRDefault="00951ABF" w:rsidP="00CD54FB">
      <w:pPr>
        <w:pStyle w:val="Default"/>
        <w:rPr>
          <w:rFonts w:ascii="Rockwell" w:hAnsi="Rockwell"/>
          <w:sz w:val="26"/>
          <w:szCs w:val="26"/>
        </w:rPr>
      </w:pPr>
    </w:p>
    <w:p w:rsidR="00BB3715" w:rsidRDefault="00CD54FB" w:rsidP="00CD54FB">
      <w:pPr>
        <w:pStyle w:val="Default"/>
        <w:rPr>
          <w:rFonts w:ascii="Franklin Gothic Book" w:hAnsi="Franklin Gothic Book"/>
        </w:rPr>
      </w:pPr>
      <w:r w:rsidRPr="002970A9">
        <w:rPr>
          <w:rFonts w:ascii="Franklin Gothic Book" w:hAnsi="Franklin Gothic Book"/>
        </w:rPr>
        <w:t xml:space="preserve">I understand that Puget Sound and connecting inland waterbodies are within a No Discharge Zone (which means no blackwater or sewage may be discharged into the surrounding water) and agree that marina staff may, at any time, request access to my vessel to inspect my </w:t>
      </w:r>
    </w:p>
    <w:p w:rsidR="00CD54FB" w:rsidRPr="002970A9" w:rsidRDefault="00CD54FB" w:rsidP="00CD54FB">
      <w:pPr>
        <w:pStyle w:val="Default"/>
        <w:rPr>
          <w:rFonts w:ascii="Franklin Gothic Book" w:hAnsi="Franklin Gothic Book"/>
        </w:rPr>
      </w:pPr>
      <w:r w:rsidRPr="002970A9">
        <w:rPr>
          <w:rFonts w:ascii="Franklin Gothic Book" w:hAnsi="Franklin Gothic Book"/>
        </w:rPr>
        <w:t>Y-Valve and Marine Sanitation Device (MSD) using dye tabs and will close and secure (e.g., with a zip tie) the Y-Valve if it is not configured in a closed position.</w:t>
      </w:r>
    </w:p>
    <w:p w:rsidR="00CD54FB" w:rsidRPr="002970A9" w:rsidRDefault="00CD54FB" w:rsidP="00CD54FB">
      <w:pPr>
        <w:pStyle w:val="Default"/>
        <w:rPr>
          <w:rFonts w:ascii="Franklin Gothic Book" w:hAnsi="Franklin Gothic Book"/>
        </w:rPr>
      </w:pPr>
    </w:p>
    <w:p w:rsidR="00CD54FB" w:rsidRPr="002970A9" w:rsidRDefault="00CD54FB" w:rsidP="00CD54FB">
      <w:pPr>
        <w:pStyle w:val="Default"/>
        <w:rPr>
          <w:rFonts w:ascii="Franklin Gothic Book" w:hAnsi="Franklin Gothic Book"/>
        </w:rPr>
      </w:pPr>
    </w:p>
    <w:p w:rsidR="00CD54FB" w:rsidRPr="002970A9" w:rsidRDefault="00CD54FB" w:rsidP="00CD54FB">
      <w:pPr>
        <w:spacing w:after="240" w:line="240" w:lineRule="auto"/>
        <w:rPr>
          <w:rFonts w:ascii="Franklin Gothic Book" w:hAnsi="Franklin Gothic Book"/>
          <w:sz w:val="24"/>
        </w:rPr>
      </w:pPr>
      <w:r w:rsidRPr="002970A9">
        <w:rPr>
          <w:rFonts w:ascii="Franklin Gothic Book" w:hAnsi="Franklin Gothic Book"/>
          <w:sz w:val="24"/>
        </w:rPr>
        <w:t xml:space="preserve"> </w:t>
      </w:r>
    </w:p>
    <w:p w:rsidR="00333FE4" w:rsidRDefault="00333FE4"/>
    <w:p w:rsidR="00333FE4" w:rsidRPr="00333FE4" w:rsidRDefault="00333FE4" w:rsidP="00333FE4"/>
    <w:p w:rsidR="00333FE4" w:rsidRPr="00333FE4" w:rsidRDefault="00333FE4" w:rsidP="00333FE4"/>
    <w:p w:rsidR="00333FE4" w:rsidRDefault="00333FE4" w:rsidP="00333FE4"/>
    <w:p w:rsidR="00742AD7" w:rsidRPr="00333FE4" w:rsidRDefault="00333FE4" w:rsidP="00333FE4">
      <w:pPr>
        <w:tabs>
          <w:tab w:val="left" w:pos="6990"/>
        </w:tabs>
      </w:pPr>
      <w:r>
        <w:tab/>
      </w:r>
    </w:p>
    <w:sectPr w:rsidR="00742AD7" w:rsidRPr="00333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4FB"/>
    <w:rsid w:val="002970A9"/>
    <w:rsid w:val="003330DF"/>
    <w:rsid w:val="00333FE4"/>
    <w:rsid w:val="003E5F62"/>
    <w:rsid w:val="00594584"/>
    <w:rsid w:val="005E5701"/>
    <w:rsid w:val="00742AD7"/>
    <w:rsid w:val="008F6C4B"/>
    <w:rsid w:val="00951ABF"/>
    <w:rsid w:val="00BB3715"/>
    <w:rsid w:val="00CD54FB"/>
    <w:rsid w:val="00F07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82B41"/>
  <w15:chartTrackingRefBased/>
  <w15:docId w15:val="{BF378B66-4DEC-4FDD-B5E2-25CBAC16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4FB"/>
  </w:style>
  <w:style w:type="paragraph" w:styleId="Heading1">
    <w:name w:val="heading 1"/>
    <w:basedOn w:val="Normal"/>
    <w:next w:val="Normal"/>
    <w:link w:val="Heading1Char"/>
    <w:uiPriority w:val="9"/>
    <w:qFormat/>
    <w:rsid w:val="00CD54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CD54FB"/>
    <w:pPr>
      <w:autoSpaceDE w:val="0"/>
      <w:autoSpaceDN w:val="0"/>
      <w:spacing w:after="0" w:line="240" w:lineRule="auto"/>
    </w:pPr>
    <w:rPr>
      <w:rFonts w:ascii="Cambria" w:hAnsi="Cambria" w:cs="Times New Roman"/>
      <w:color w:val="000000"/>
      <w:sz w:val="24"/>
      <w:szCs w:val="24"/>
    </w:rPr>
  </w:style>
  <w:style w:type="character" w:customStyle="1" w:styleId="Heading1Char">
    <w:name w:val="Heading 1 Char"/>
    <w:basedOn w:val="DefaultParagraphFont"/>
    <w:link w:val="Heading1"/>
    <w:uiPriority w:val="9"/>
    <w:rsid w:val="00CD54FB"/>
    <w:rPr>
      <w:rFonts w:asciiTheme="majorHAnsi" w:eastAsiaTheme="majorEastAsia" w:hAnsiTheme="majorHAnsi" w:cstheme="majorBidi"/>
      <w:color w:val="2E74B5" w:themeColor="accent1" w:themeShade="BF"/>
      <w:sz w:val="32"/>
      <w:szCs w:val="32"/>
    </w:rPr>
  </w:style>
  <w:style w:type="table" w:styleId="TableGrid">
    <w:name w:val="Table Grid"/>
    <w:basedOn w:val="TableNormal"/>
    <w:rsid w:val="00333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style">
    <w:name w:val="Title style"/>
    <w:basedOn w:val="Normal"/>
    <w:next w:val="Normal"/>
    <w:link w:val="TitlestyleChar"/>
    <w:qFormat/>
    <w:rsid w:val="00333FE4"/>
    <w:pPr>
      <w:spacing w:after="0" w:line="240" w:lineRule="auto"/>
      <w:ind w:firstLine="1800"/>
    </w:pPr>
    <w:rPr>
      <w:rFonts w:ascii="Rockwell" w:hAnsi="Rockwell"/>
      <w:noProof/>
      <w:color w:val="7F7F7F" w:themeColor="text1" w:themeTint="80"/>
      <w:sz w:val="48"/>
      <w:szCs w:val="48"/>
    </w:rPr>
  </w:style>
  <w:style w:type="character" w:customStyle="1" w:styleId="TitlestyleChar">
    <w:name w:val="Title style Char"/>
    <w:basedOn w:val="DefaultParagraphFont"/>
    <w:link w:val="Titlestyle"/>
    <w:rsid w:val="00333FE4"/>
    <w:rPr>
      <w:rFonts w:ascii="Rockwell" w:hAnsi="Rockwell"/>
      <w:noProof/>
      <w:color w:val="7F7F7F" w:themeColor="text1" w:themeTint="80"/>
      <w:sz w:val="48"/>
      <w:szCs w:val="48"/>
    </w:rPr>
  </w:style>
  <w:style w:type="paragraph" w:customStyle="1" w:styleId="Sub-titlestyle">
    <w:name w:val="Sub-title style"/>
    <w:basedOn w:val="Titlestyle"/>
    <w:next w:val="Normal"/>
    <w:link w:val="Sub-titlestyleChar"/>
    <w:qFormat/>
    <w:rsid w:val="00333FE4"/>
    <w:rPr>
      <w:color w:val="0070C0"/>
      <w:sz w:val="36"/>
      <w:szCs w:val="36"/>
    </w:rPr>
  </w:style>
  <w:style w:type="character" w:customStyle="1" w:styleId="Sub-titlestyleChar">
    <w:name w:val="Sub-title style Char"/>
    <w:basedOn w:val="DefaultParagraphFont"/>
    <w:link w:val="Sub-titlestyle"/>
    <w:rsid w:val="00333FE4"/>
    <w:rPr>
      <w:rFonts w:ascii="Rockwell" w:hAnsi="Rockwell"/>
      <w:noProof/>
      <w:color w:val="0070C0"/>
      <w:sz w:val="36"/>
      <w:szCs w:val="36"/>
    </w:rPr>
  </w:style>
  <w:style w:type="character" w:styleId="Hyperlink">
    <w:name w:val="Hyperlink"/>
    <w:basedOn w:val="DefaultParagraphFont"/>
    <w:uiPriority w:val="99"/>
    <w:semiHidden/>
    <w:unhideWhenUsed/>
    <w:rsid w:val="003330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Asohmbom, Justine (ECY)</dc:creator>
  <cp:keywords/>
  <dc:description/>
  <cp:lastModifiedBy>Asohmbom, Justine (ECY)</cp:lastModifiedBy>
  <cp:revision>3</cp:revision>
  <dcterms:created xsi:type="dcterms:W3CDTF">2022-05-26T23:51:00Z</dcterms:created>
  <dcterms:modified xsi:type="dcterms:W3CDTF">2022-05-26T23:52:00Z</dcterms:modified>
</cp:coreProperties>
</file>