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6EA5A" w14:textId="77777777" w:rsidR="007572A4" w:rsidRPr="00740E85" w:rsidRDefault="00F37378" w:rsidP="004110EE">
      <w:pPr>
        <w:pStyle w:val="Heading7"/>
        <w:ind w:left="3150"/>
      </w:pPr>
      <w:bookmarkStart w:id="0" w:name="_GoBack"/>
      <w:bookmarkEnd w:id="0"/>
      <w:commentRangeStart w:id="1"/>
      <w:r w:rsidRPr="00740E85">
        <w:rPr>
          <w:noProof/>
        </w:rPr>
        <w:drawing>
          <wp:anchor distT="0" distB="0" distL="114300" distR="114300" simplePos="0" relativeHeight="251658240" behindDoc="1" locked="0" layoutInCell="1" allowOverlap="1" wp14:anchorId="74253567" wp14:editId="527EB052">
            <wp:simplePos x="0" y="0"/>
            <wp:positionH relativeFrom="page">
              <wp:align>right</wp:align>
            </wp:positionH>
            <wp:positionV relativeFrom="paragraph">
              <wp:posOffset>-812073</wp:posOffset>
            </wp:positionV>
            <wp:extent cx="7764119" cy="10047786"/>
            <wp:effectExtent l="0" t="0" r="8890" b="0"/>
            <wp:wrapNone/>
            <wp:docPr id="5" name="Picture 5" descr="Logo for Washington State Department of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front-page-background.jpg"/>
                    <pic:cNvPicPr/>
                  </pic:nvPicPr>
                  <pic:blipFill rotWithShape="1">
                    <a:blip r:embed="rId11" cstate="print">
                      <a:extLst>
                        <a:ext uri="{28A0092B-C50C-407E-A947-70E740481C1C}">
                          <a14:useLocalDpi xmlns:a14="http://schemas.microsoft.com/office/drawing/2010/main" val="0"/>
                        </a:ext>
                      </a:extLst>
                    </a:blip>
                    <a:srcRect t="18417"/>
                    <a:stretch/>
                  </pic:blipFill>
                  <pic:spPr bwMode="auto">
                    <a:xfrm>
                      <a:off x="0" y="0"/>
                      <a:ext cx="7764119" cy="10047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6BC" w:rsidRPr="00740E85">
        <w:t xml:space="preserve">Quality Assurance </w:t>
      </w:r>
      <w:commentRangeEnd w:id="1"/>
      <w:r w:rsidR="0021743E">
        <w:rPr>
          <w:rStyle w:val="CommentReference"/>
          <w:rFonts w:ascii="Times New Roman" w:hAnsi="Times New Roman" w:cs="Times New Roman"/>
          <w:b w:val="0"/>
        </w:rPr>
        <w:commentReference w:id="1"/>
      </w:r>
      <w:r w:rsidR="004466BC" w:rsidRPr="00740E85">
        <w:t>Project Plan</w:t>
      </w:r>
    </w:p>
    <w:p w14:paraId="24591E04" w14:textId="77777777" w:rsidR="007572A4" w:rsidRPr="00740E85" w:rsidRDefault="00974A03" w:rsidP="004110EE">
      <w:pPr>
        <w:pStyle w:val="Heading7"/>
        <w:ind w:left="3150"/>
        <w:rPr>
          <w:highlight w:val="yellow"/>
        </w:rPr>
      </w:pPr>
      <w:r w:rsidRPr="00740E85">
        <w:rPr>
          <w:noProof/>
        </w:rPr>
        <mc:AlternateContent>
          <mc:Choice Requires="wps">
            <w:drawing>
              <wp:anchor distT="0" distB="0" distL="114300" distR="114300" simplePos="0" relativeHeight="251658242" behindDoc="0" locked="0" layoutInCell="1" allowOverlap="1" wp14:anchorId="2E04AC9E" wp14:editId="045EEE56">
                <wp:simplePos x="0" y="0"/>
                <wp:positionH relativeFrom="column">
                  <wp:posOffset>2000069</wp:posOffset>
                </wp:positionH>
                <wp:positionV relativeFrom="paragraph">
                  <wp:posOffset>63500</wp:posOffset>
                </wp:positionV>
                <wp:extent cx="5226050" cy="18178"/>
                <wp:effectExtent l="19050" t="19050" r="31750" b="20320"/>
                <wp:wrapNone/>
                <wp:docPr id="6" name="Straight Connector 6" descr="&quot; &quot;"/>
                <wp:cNvGraphicFramePr/>
                <a:graphic xmlns:a="http://schemas.openxmlformats.org/drawingml/2006/main">
                  <a:graphicData uri="http://schemas.microsoft.com/office/word/2010/wordprocessingShape">
                    <wps:wsp>
                      <wps:cNvCnPr/>
                      <wps:spPr>
                        <a:xfrm>
                          <a:off x="0" y="0"/>
                          <a:ext cx="5226050" cy="18178"/>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D4F72" id="Straight Connector 6" o:spid="_x0000_s1026" alt="&quot; &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5pt" to="56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" strokecolor="#94b64e [3046]" strokeweight="3pt"/>
            </w:pict>
          </mc:Fallback>
        </mc:AlternateContent>
      </w:r>
      <w:r w:rsidR="00C62531" w:rsidRPr="00740E85">
        <w:rPr>
          <w:highlight w:val="yellow"/>
        </w:rPr>
        <w:t>Title</w:t>
      </w:r>
    </w:p>
    <w:p w14:paraId="09E15673" w14:textId="77777777" w:rsidR="009F20A1" w:rsidRPr="009F20A1" w:rsidRDefault="009F20A1" w:rsidP="004110EE">
      <w:pPr>
        <w:ind w:left="3150"/>
        <w:rPr>
          <w:highlight w:val="yellow"/>
        </w:rPr>
      </w:pPr>
      <w:commentRangeStart w:id="2"/>
      <w:r>
        <w:rPr>
          <w:noProof/>
        </w:rPr>
        <w:drawing>
          <wp:inline distT="0" distB="0" distL="0" distR="0" wp14:anchorId="48EA10EA" wp14:editId="5697B946">
            <wp:extent cx="4080892" cy="321103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fo.jpg"/>
                    <pic:cNvPicPr/>
                  </pic:nvPicPr>
                  <pic:blipFill rotWithShape="1">
                    <a:blip r:embed="rId14" cstate="print">
                      <a:extLst>
                        <a:ext uri="{28A0092B-C50C-407E-A947-70E740481C1C}">
                          <a14:useLocalDpi xmlns:a14="http://schemas.microsoft.com/office/drawing/2010/main" val="0"/>
                        </a:ext>
                      </a:extLst>
                    </a:blip>
                    <a:srcRect l="13986" r="14526"/>
                    <a:stretch/>
                  </pic:blipFill>
                  <pic:spPr bwMode="auto">
                    <a:xfrm>
                      <a:off x="0" y="0"/>
                      <a:ext cx="4080892" cy="3211032"/>
                    </a:xfrm>
                    <a:prstGeom prst="rect">
                      <a:avLst/>
                    </a:prstGeom>
                    <a:ln>
                      <a:noFill/>
                    </a:ln>
                    <a:extLst>
                      <a:ext uri="{53640926-AAD7-44D8-BBD7-CCE9431645EC}">
                        <a14:shadowObscured xmlns:a14="http://schemas.microsoft.com/office/drawing/2010/main"/>
                      </a:ext>
                    </a:extLst>
                  </pic:spPr>
                </pic:pic>
              </a:graphicData>
            </a:graphic>
          </wp:inline>
        </w:drawing>
      </w:r>
      <w:commentRangeEnd w:id="2"/>
      <w:r w:rsidR="007A1DC9">
        <w:rPr>
          <w:rStyle w:val="CommentReference"/>
        </w:rPr>
        <w:commentReference w:id="2"/>
      </w:r>
    </w:p>
    <w:p w14:paraId="24BE3679" w14:textId="77777777" w:rsidR="007572A4" w:rsidRPr="00C62531" w:rsidRDefault="00A13748" w:rsidP="004110EE">
      <w:pPr>
        <w:ind w:left="3150"/>
      </w:pPr>
      <w:commentRangeStart w:id="3"/>
      <w:r w:rsidRPr="00C62531">
        <w:rPr>
          <w:highlight w:val="yellow"/>
        </w:rPr>
        <w:t>Month Year</w:t>
      </w:r>
      <w:commentRangeEnd w:id="3"/>
      <w:r w:rsidR="007A1DC9">
        <w:rPr>
          <w:rStyle w:val="CommentReference"/>
        </w:rPr>
        <w:commentReference w:id="3"/>
      </w:r>
    </w:p>
    <w:p w14:paraId="303C7861" w14:textId="77777777" w:rsidR="007A1DC9" w:rsidRPr="00C62531" w:rsidRDefault="007A1DC9" w:rsidP="004110EE">
      <w:pPr>
        <w:ind w:left="3150"/>
      </w:pPr>
      <w:commentRangeStart w:id="4"/>
      <w:r>
        <w:t xml:space="preserve">NTA </w:t>
      </w:r>
      <w:r w:rsidRPr="00FE4327">
        <w:rPr>
          <w:highlight w:val="yellow"/>
        </w:rPr>
        <w:t>20XX-XXXX</w:t>
      </w:r>
      <w:commentRangeEnd w:id="4"/>
      <w:r w:rsidRPr="008776A9">
        <w:rPr>
          <w:rStyle w:val="CommentReference"/>
          <w:highlight w:val="yellow"/>
        </w:rPr>
        <w:commentReference w:id="4"/>
      </w:r>
    </w:p>
    <w:p w14:paraId="1AE2F277" w14:textId="77777777" w:rsidR="006B09D2" w:rsidRPr="00C62531" w:rsidRDefault="006B09D2" w:rsidP="009B41EE"/>
    <w:p w14:paraId="0F7C6ED0" w14:textId="77777777" w:rsidR="00C12D1D" w:rsidRPr="00F76AAD" w:rsidRDefault="00C12D1D" w:rsidP="009B41EE">
      <w:pPr>
        <w:rPr>
          <w:highlight w:val="cyan"/>
        </w:rPr>
        <w:sectPr w:rsidR="00C12D1D" w:rsidRPr="00F76AAD" w:rsidSect="007572A4">
          <w:footerReference w:type="even" r:id="rId15"/>
          <w:pgSz w:w="12240" w:h="15840"/>
          <w:pgMar w:top="1296" w:right="1440" w:bottom="1440" w:left="0" w:header="720" w:footer="1008" w:gutter="0"/>
          <w:pgNumType w:start="1"/>
          <w:cols w:space="720"/>
          <w:noEndnote/>
          <w:titlePg/>
        </w:sectPr>
      </w:pPr>
    </w:p>
    <w:p w14:paraId="33B3E227" w14:textId="77777777" w:rsidR="00A7778D" w:rsidRPr="004B0366" w:rsidRDefault="00A7778D" w:rsidP="009B41EE">
      <w:pPr>
        <w:pStyle w:val="Heading7"/>
      </w:pPr>
      <w:commentRangeStart w:id="5"/>
      <w:r w:rsidRPr="004B0366">
        <w:lastRenderedPageBreak/>
        <w:t>Publication Information</w:t>
      </w:r>
      <w:commentRangeEnd w:id="5"/>
      <w:r w:rsidR="007A1DC9">
        <w:rPr>
          <w:rStyle w:val="CommentReference"/>
          <w:rFonts w:ascii="Times New Roman" w:hAnsi="Times New Roman" w:cs="Times New Roman"/>
          <w:b w:val="0"/>
        </w:rPr>
        <w:commentReference w:id="5"/>
      </w:r>
    </w:p>
    <w:p w14:paraId="16F7BBAD" w14:textId="77777777" w:rsidR="00D529CD" w:rsidRDefault="00D529CD" w:rsidP="009B41EE">
      <w:r w:rsidRPr="00C65D33">
        <w:t xml:space="preserve">Each study </w:t>
      </w:r>
      <w:r w:rsidR="007A1DC9">
        <w:t>funded</w:t>
      </w:r>
      <w:r w:rsidR="007A1DC9" w:rsidRPr="006A3BC6">
        <w:t xml:space="preserve"> </w:t>
      </w:r>
      <w:r w:rsidRPr="00C65D33">
        <w:t xml:space="preserve">by the </w:t>
      </w:r>
      <w:r w:rsidR="007A1DC9">
        <w:t>U.S. Environmental Protection Agency (EPA)</w:t>
      </w:r>
      <w:r w:rsidR="007A1DC9" w:rsidRPr="006A3BC6">
        <w:t xml:space="preserve"> </w:t>
      </w:r>
      <w:r w:rsidRPr="00C65D33">
        <w:t>must have an approved Quality Assurance Project Plan</w:t>
      </w:r>
      <w:r w:rsidR="009C3011" w:rsidRPr="00C65D33">
        <w:t xml:space="preserve"> (QAPP)</w:t>
      </w:r>
      <w:r w:rsidR="006A3BC6" w:rsidRPr="00C65D33">
        <w:t xml:space="preserve">. </w:t>
      </w:r>
      <w:r w:rsidRPr="00C65D33">
        <w:t>The plan describes the objectives of the study and the procedures to be followe</w:t>
      </w:r>
      <w:r w:rsidR="006A3BC6" w:rsidRPr="00C65D33">
        <w:t xml:space="preserve">d to achieve those objectives. </w:t>
      </w:r>
      <w:r w:rsidRPr="00C65D33">
        <w:t xml:space="preserve">After completing the study, </w:t>
      </w:r>
      <w:r w:rsidR="007A1DC9">
        <w:t>the author</w:t>
      </w:r>
      <w:r w:rsidR="007A1DC9" w:rsidRPr="006A3BC6">
        <w:t xml:space="preserve"> </w:t>
      </w:r>
      <w:r w:rsidRPr="00C65D33">
        <w:t>will post the final repor</w:t>
      </w:r>
      <w:r w:rsidR="00EC6F9B" w:rsidRPr="00C65D33">
        <w:t xml:space="preserve">t of the study to </w:t>
      </w:r>
      <w:commentRangeStart w:id="6"/>
      <w:r w:rsidR="00EC6F9B" w:rsidRPr="00C65D33">
        <w:t>t</w:t>
      </w:r>
      <w:r w:rsidR="002C12C7">
        <w:t>he i</w:t>
      </w:r>
      <w:r w:rsidR="00EC6F9B" w:rsidRPr="00C65D33">
        <w:t>nternet</w:t>
      </w:r>
      <w:commentRangeEnd w:id="6"/>
      <w:r w:rsidR="007A1DC9">
        <w:rPr>
          <w:rStyle w:val="CommentReference"/>
        </w:rPr>
        <w:commentReference w:id="6"/>
      </w:r>
      <w:r w:rsidR="00EC6F9B" w:rsidRPr="00C65D33">
        <w:t>.</w:t>
      </w:r>
      <w:r w:rsidR="007A1DC9">
        <w:t xml:space="preserve"> This QAPP describes a project selected by the EPA’s National Estuary Program (NEP) in support of Near-Term Action (NTA) </w:t>
      </w:r>
      <w:r w:rsidR="007A1DC9" w:rsidRPr="002A7C0B">
        <w:rPr>
          <w:highlight w:val="yellow"/>
        </w:rPr>
        <w:t>20XX-XXXX</w:t>
      </w:r>
      <w:commentRangeStart w:id="7"/>
      <w:r w:rsidR="007A1DC9">
        <w:t>.</w:t>
      </w:r>
      <w:commentRangeEnd w:id="7"/>
      <w:r w:rsidR="007A1DC9">
        <w:rPr>
          <w:rStyle w:val="CommentReference"/>
        </w:rPr>
        <w:commentReference w:id="7"/>
      </w:r>
    </w:p>
    <w:p w14:paraId="38E79698" w14:textId="77777777" w:rsidR="007A1DC9" w:rsidRPr="00C65D33" w:rsidRDefault="007A1DC9" w:rsidP="009B41EE">
      <w:r w:rsidRPr="006A3BC6">
        <w:t>This Quality Assurance Project Plan is availab</w:t>
      </w:r>
      <w:r>
        <w:t xml:space="preserve">le </w:t>
      </w:r>
      <w:r w:rsidRPr="008776A9">
        <w:rPr>
          <w:highlight w:val="yellow"/>
        </w:rPr>
        <w:t>[website, upon request from the author, etc.]</w:t>
      </w:r>
      <w:r>
        <w:t>.</w:t>
      </w:r>
    </w:p>
    <w:p w14:paraId="27890848" w14:textId="77777777" w:rsidR="00EC6F9B" w:rsidRPr="00C65D33" w:rsidRDefault="00EC6F9B" w:rsidP="009B41EE">
      <w:pPr>
        <w:rPr>
          <w:color w:val="800000"/>
        </w:rPr>
      </w:pPr>
      <w:r w:rsidRPr="00C65D33">
        <w:t xml:space="preserve">Data for this project are available in </w:t>
      </w:r>
      <w:r w:rsidR="007A1DC9">
        <w:t>EPA</w:t>
      </w:r>
      <w:r w:rsidR="007A1DC9" w:rsidRPr="001C2146">
        <w:t>’s</w:t>
      </w:r>
      <w:r w:rsidR="007A1DC9">
        <w:t xml:space="preserve"> Water Quality Exchange (WQX) database (</w:t>
      </w:r>
      <w:hyperlink r:id="rId16" w:history="1">
        <w:r w:rsidR="007A1DC9" w:rsidRPr="00747717">
          <w:rPr>
            <w:rStyle w:val="Hyperlink"/>
            <w:szCs w:val="24"/>
          </w:rPr>
          <w:t>https://www.epa.gov/waterdata/water-quality-data-wqx</w:t>
        </w:r>
      </w:hyperlink>
      <w:r w:rsidR="007A1DC9">
        <w:t>)</w:t>
      </w:r>
      <w:r w:rsidRPr="00C65D33">
        <w:t>.</w:t>
      </w:r>
      <w:r w:rsidR="007A1DC9">
        <w:t xml:space="preserve"> This QAPP is valid through </w:t>
      </w:r>
      <w:r w:rsidR="007A1DC9" w:rsidRPr="00516F0A">
        <w:rPr>
          <w:highlight w:val="yellow"/>
        </w:rPr>
        <w:t>[</w:t>
      </w:r>
      <w:commentRangeStart w:id="8"/>
      <w:r w:rsidR="007A1DC9" w:rsidRPr="00516F0A">
        <w:rPr>
          <w:highlight w:val="yellow"/>
        </w:rPr>
        <w:t>Mmm DD, YYYY</w:t>
      </w:r>
      <w:r w:rsidR="007A1DC9">
        <w:rPr>
          <w:highlight w:val="yellow"/>
        </w:rPr>
        <w:t xml:space="preserve"> / </w:t>
      </w:r>
      <w:r w:rsidR="007A1DC9" w:rsidRPr="00516F0A">
        <w:rPr>
          <w:highlight w:val="yellow"/>
        </w:rPr>
        <w:t>five years from the date of approval</w:t>
      </w:r>
      <w:commentRangeEnd w:id="8"/>
      <w:r w:rsidR="007A1DC9">
        <w:rPr>
          <w:rStyle w:val="CommentReference"/>
        </w:rPr>
        <w:commentReference w:id="8"/>
      </w:r>
      <w:r w:rsidR="007A1DC9" w:rsidRPr="00516F0A">
        <w:rPr>
          <w:highlight w:val="yellow"/>
        </w:rPr>
        <w:t>]</w:t>
      </w:r>
      <w:r w:rsidR="007A1DC9">
        <w:t>.</w:t>
      </w:r>
    </w:p>
    <w:p w14:paraId="4F0F7B6F" w14:textId="77777777" w:rsidR="00046E42" w:rsidRPr="006A3BC6" w:rsidRDefault="00046E42" w:rsidP="009B41EE">
      <w:pPr>
        <w:pStyle w:val="Heading7"/>
        <w:rPr>
          <w:sz w:val="22"/>
          <w:szCs w:val="22"/>
        </w:rPr>
      </w:pPr>
      <w:r w:rsidRPr="00EC6F9B">
        <w:t>Contact Information</w:t>
      </w:r>
    </w:p>
    <w:p w14:paraId="1FFF43E4" w14:textId="77777777" w:rsidR="008201E5" w:rsidRPr="00C65D33" w:rsidRDefault="007A1DC9" w:rsidP="009B41EE">
      <w:r w:rsidRPr="008776A9">
        <w:rPr>
          <w:highlight w:val="yellow"/>
        </w:rPr>
        <w:t>Author Name</w:t>
      </w:r>
      <w:r w:rsidR="007A7E4A" w:rsidRPr="00C65D33">
        <w:br/>
      </w:r>
      <w:r w:rsidRPr="008776A9">
        <w:rPr>
          <w:highlight w:val="yellow"/>
        </w:rPr>
        <w:t>Organization</w:t>
      </w:r>
      <w:r w:rsidR="007A7E4A" w:rsidRPr="00C65D33">
        <w:br/>
      </w:r>
      <w:r w:rsidRPr="008776A9">
        <w:rPr>
          <w:highlight w:val="yellow"/>
        </w:rPr>
        <w:t>Address</w:t>
      </w:r>
      <w:r w:rsidR="00EC6F9B" w:rsidRPr="00C65D33">
        <w:t xml:space="preserve"> </w:t>
      </w:r>
      <w:r w:rsidR="007A7E4A" w:rsidRPr="00C65D33">
        <w:br/>
      </w:r>
      <w:r w:rsidR="00EC6F9B" w:rsidRPr="00C65D33">
        <w:t>Phone</w:t>
      </w:r>
      <w:r w:rsidR="007A7E4A" w:rsidRPr="00C65D33">
        <w:t xml:space="preserve">: </w:t>
      </w:r>
      <w:r w:rsidRPr="008776A9">
        <w:rPr>
          <w:highlight w:val="yellow"/>
        </w:rPr>
        <w:t>XXX-XXX-XXXX</w:t>
      </w:r>
    </w:p>
    <w:p w14:paraId="1EDC5141" w14:textId="77777777" w:rsidR="00472163" w:rsidRPr="00C65D33" w:rsidRDefault="00472163" w:rsidP="009B41EE">
      <w:pPr>
        <w:rPr>
          <w:szCs w:val="24"/>
        </w:rPr>
      </w:pPr>
      <w:r w:rsidRPr="00C65D33">
        <w:rPr>
          <w:b/>
          <w:smallCaps/>
          <w:szCs w:val="24"/>
        </w:rPr>
        <w:t>Cover photo</w:t>
      </w:r>
      <w:r w:rsidRPr="00C65D33">
        <w:rPr>
          <w:szCs w:val="24"/>
        </w:rPr>
        <w:t xml:space="preserve">: </w:t>
      </w:r>
      <w:r w:rsidR="007A1DC9" w:rsidRPr="008776A9">
        <w:rPr>
          <w:highlight w:val="yellow"/>
        </w:rPr>
        <w:t>[description of cover photo]</w:t>
      </w:r>
      <w:r w:rsidR="0094542F" w:rsidRPr="00C65D33">
        <w:rPr>
          <w:szCs w:val="24"/>
        </w:rPr>
        <w:t xml:space="preserve"> </w:t>
      </w:r>
      <w:r w:rsidR="00883B5C" w:rsidRPr="00C65D33">
        <w:rPr>
          <w:szCs w:val="24"/>
        </w:rPr>
        <w:t xml:space="preserve">. </w:t>
      </w:r>
      <w:r w:rsidR="00883B5C" w:rsidRPr="00C65D33">
        <w:rPr>
          <w:smallCaps/>
          <w:szCs w:val="24"/>
        </w:rPr>
        <w:t xml:space="preserve">Photo by </w:t>
      </w:r>
      <w:r w:rsidR="007A1DC9" w:rsidRPr="008776A9">
        <w:rPr>
          <w:smallCaps/>
          <w:sz w:val="20"/>
          <w:highlight w:val="yellow"/>
        </w:rPr>
        <w:t>[photo credit]</w:t>
      </w:r>
      <w:r w:rsidR="00883B5C" w:rsidRPr="00C65D33">
        <w:rPr>
          <w:szCs w:val="24"/>
        </w:rPr>
        <w:t>.</w:t>
      </w:r>
    </w:p>
    <w:p w14:paraId="0525F2C6" w14:textId="77777777" w:rsidR="00472163" w:rsidRDefault="00472163" w:rsidP="009B41EE">
      <w:r w:rsidRPr="007A7E4A">
        <w:t xml:space="preserve">Any use of product or firm names in this publication is for descriptive purposes only and </w:t>
      </w:r>
      <w:r w:rsidRPr="007A7E4A">
        <w:br/>
        <w:t>does not imply endorsement by the author or the Department of Ecology.</w:t>
      </w:r>
    </w:p>
    <w:p w14:paraId="1BDF4656" w14:textId="77777777" w:rsidR="00665D15" w:rsidRPr="007A7E4A" w:rsidRDefault="00665D15" w:rsidP="009B41EE"/>
    <w:p w14:paraId="5F9A11C1" w14:textId="77777777" w:rsidR="00665D15" w:rsidRDefault="00665D15" w:rsidP="009B41EE">
      <w:r>
        <w:br w:type="page"/>
      </w:r>
    </w:p>
    <w:p w14:paraId="34A80204" w14:textId="77777777" w:rsidR="00B734F9" w:rsidRPr="00B940A7" w:rsidRDefault="00B734F9" w:rsidP="007272D7">
      <w:pPr>
        <w:pStyle w:val="instructiontext"/>
      </w:pPr>
      <w:r w:rsidRPr="00B940A7">
        <w:lastRenderedPageBreak/>
        <w:t xml:space="preserve">Template last </w:t>
      </w:r>
      <w:r w:rsidR="005F7446" w:rsidRPr="00B940A7">
        <w:t>formatted</w:t>
      </w:r>
      <w:r w:rsidRPr="00B940A7">
        <w:t>:</w:t>
      </w:r>
      <w:r w:rsidR="007272D7">
        <w:t xml:space="preserve"> 3-16</w:t>
      </w:r>
      <w:r w:rsidR="00EF6BEC" w:rsidRPr="00B940A7">
        <w:t>-20</w:t>
      </w:r>
    </w:p>
    <w:p w14:paraId="2C621252" w14:textId="77777777" w:rsidR="008731FD" w:rsidRPr="00B940A7" w:rsidRDefault="00504A0B" w:rsidP="007272D7">
      <w:pPr>
        <w:pStyle w:val="instructiontext"/>
      </w:pPr>
      <w:r w:rsidRPr="00B940A7">
        <w:t>I</w:t>
      </w:r>
      <w:r w:rsidR="004D19C7" w:rsidRPr="00B940A7">
        <w:t>nstruct</w:t>
      </w:r>
      <w:r w:rsidR="00A913FE" w:rsidRPr="00B940A7">
        <w:t>ions for authors</w:t>
      </w:r>
      <w:r w:rsidRPr="00B940A7">
        <w:t>:</w:t>
      </w:r>
    </w:p>
    <w:p w14:paraId="4965967A" w14:textId="77777777" w:rsidR="008731FD" w:rsidRPr="00B940A7" w:rsidRDefault="008731FD" w:rsidP="007272D7">
      <w:pPr>
        <w:pStyle w:val="InstructionBullets"/>
      </w:pPr>
      <w:r w:rsidRPr="00B940A7">
        <w:t xml:space="preserve">Include all </w:t>
      </w:r>
      <w:r w:rsidR="00F64DB1" w:rsidRPr="00B940A7">
        <w:t xml:space="preserve">16 </w:t>
      </w:r>
      <w:r w:rsidRPr="00B940A7">
        <w:t>number</w:t>
      </w:r>
      <w:r w:rsidR="00F776DE" w:rsidRPr="00B940A7">
        <w:t xml:space="preserve">ed </w:t>
      </w:r>
      <w:r w:rsidRPr="00B940A7">
        <w:t>sections</w:t>
      </w:r>
      <w:r w:rsidR="00215F3F" w:rsidRPr="00B940A7">
        <w:t xml:space="preserve">. </w:t>
      </w:r>
      <w:r w:rsidRPr="00B940A7">
        <w:t>W</w:t>
      </w:r>
      <w:r w:rsidR="00A05D5B" w:rsidRPr="00B940A7">
        <w:t>here appropriate, w</w:t>
      </w:r>
      <w:r w:rsidRPr="00B940A7">
        <w:t>rite</w:t>
      </w:r>
      <w:r w:rsidR="00FE0A54" w:rsidRPr="00B940A7" w:rsidDel="00FE0A54">
        <w:t xml:space="preserve"> </w:t>
      </w:r>
      <w:r w:rsidRPr="00B940A7">
        <w:t xml:space="preserve">“Not applicable” and explain </w:t>
      </w:r>
      <w:r w:rsidR="00A05D5B" w:rsidRPr="00B940A7">
        <w:t>why</w:t>
      </w:r>
      <w:r w:rsidRPr="00B940A7">
        <w:t>.</w:t>
      </w:r>
    </w:p>
    <w:p w14:paraId="594A931F" w14:textId="77777777" w:rsidR="008731FD" w:rsidRPr="00B940A7" w:rsidRDefault="007F446A" w:rsidP="007272D7">
      <w:pPr>
        <w:pStyle w:val="InstructionBullets"/>
      </w:pPr>
      <w:r w:rsidRPr="00B940A7">
        <w:t>D</w:t>
      </w:r>
      <w:r w:rsidR="008731FD" w:rsidRPr="00B940A7">
        <w:t xml:space="preserve">o not </w:t>
      </w:r>
      <w:r w:rsidRPr="00B940A7">
        <w:t>hit</w:t>
      </w:r>
      <w:r w:rsidR="00F776DE" w:rsidRPr="00B940A7">
        <w:t xml:space="preserve"> </w:t>
      </w:r>
      <w:r w:rsidR="008731FD" w:rsidRPr="00B940A7">
        <w:t>Enter after numbered headings</w:t>
      </w:r>
      <w:r w:rsidR="00F776DE" w:rsidRPr="00B940A7">
        <w:t xml:space="preserve"> </w:t>
      </w:r>
      <w:r w:rsidR="00FF0AB2" w:rsidRPr="00B940A7">
        <w:t xml:space="preserve">because </w:t>
      </w:r>
      <w:r w:rsidR="00F776DE" w:rsidRPr="00B940A7">
        <w:t>t</w:t>
      </w:r>
      <w:r w:rsidR="008731FD" w:rsidRPr="00B940A7">
        <w:t>his c</w:t>
      </w:r>
      <w:r w:rsidR="00F776DE" w:rsidRPr="00B940A7">
        <w:t>an</w:t>
      </w:r>
      <w:r w:rsidR="008731FD" w:rsidRPr="00B940A7">
        <w:t xml:space="preserve"> corrupt the outline format.</w:t>
      </w:r>
    </w:p>
    <w:p w14:paraId="1CFAED12" w14:textId="77777777" w:rsidR="00E140A9" w:rsidRPr="00B940A7" w:rsidRDefault="00E140A9" w:rsidP="007272D7">
      <w:pPr>
        <w:pStyle w:val="InstructionBullets"/>
      </w:pPr>
      <w:r w:rsidRPr="00B940A7">
        <w:t>Update the Table of Contents by clicking on any edge and pressing F9.</w:t>
      </w:r>
    </w:p>
    <w:p w14:paraId="61659917" w14:textId="77777777" w:rsidR="007A1DC9" w:rsidRDefault="007A1DC9" w:rsidP="007272D7">
      <w:pPr>
        <w:pStyle w:val="InstructionBullets"/>
      </w:pPr>
      <w:r w:rsidRPr="00665D15">
        <w:t>Delete all red text (including this page) before submitting your QAPP to the NEP Quality Coordinator for review.</w:t>
      </w:r>
      <w:r w:rsidR="007272D7">
        <w:t xml:space="preserve"> Also delete all comments. </w:t>
      </w:r>
    </w:p>
    <w:p w14:paraId="11AEE11F" w14:textId="77777777" w:rsidR="007272D7" w:rsidRPr="00665D15" w:rsidRDefault="007272D7" w:rsidP="007272D7">
      <w:pPr>
        <w:pStyle w:val="InstructionBullets"/>
      </w:pPr>
      <w:r>
        <w:t>Use the Styles built into Word to apply formatting. For instance, the “Normal” style creates text that</w:t>
      </w:r>
      <w:r w:rsidR="009F594A">
        <w:t xml:space="preserve"> is similar to this text, but is black. </w:t>
      </w:r>
    </w:p>
    <w:p w14:paraId="7CFF2CF6" w14:textId="77777777" w:rsidR="004D19C7" w:rsidRPr="00B940A7" w:rsidRDefault="007A1DC9" w:rsidP="007272D7">
      <w:pPr>
        <w:pStyle w:val="InstructionBullets"/>
      </w:pPr>
      <w:r w:rsidRPr="00665D15">
        <w:t>Readability recommendations</w:t>
      </w:r>
      <w:r w:rsidR="00935ED0" w:rsidRPr="00B940A7">
        <w:t>:</w:t>
      </w:r>
    </w:p>
    <w:p w14:paraId="646CDD3D" w14:textId="77777777" w:rsidR="004D19C7" w:rsidRPr="00B940A7" w:rsidRDefault="004D19C7" w:rsidP="007272D7">
      <w:pPr>
        <w:pStyle w:val="InstructionBullets"/>
        <w:numPr>
          <w:ilvl w:val="1"/>
          <w:numId w:val="20"/>
        </w:numPr>
      </w:pPr>
      <w:r w:rsidRPr="00B940A7">
        <w:t>Limit paragraphs to 10 lines or less.</w:t>
      </w:r>
    </w:p>
    <w:p w14:paraId="3F706160" w14:textId="77777777" w:rsidR="004D19C7" w:rsidRPr="00B940A7" w:rsidRDefault="004D19C7" w:rsidP="007272D7">
      <w:pPr>
        <w:pStyle w:val="InstructionBullets"/>
        <w:numPr>
          <w:ilvl w:val="1"/>
          <w:numId w:val="20"/>
        </w:numPr>
      </w:pPr>
      <w:r w:rsidRPr="00B940A7">
        <w:t>Avoid long sentences</w:t>
      </w:r>
      <w:r w:rsidR="00D370EF" w:rsidRPr="00B940A7">
        <w:t xml:space="preserve"> (</w:t>
      </w:r>
      <w:r w:rsidR="007A1DC9" w:rsidRPr="00B940A7">
        <w:t>more</w:t>
      </w:r>
      <w:r w:rsidR="00D370EF" w:rsidRPr="00B940A7">
        <w:t xml:space="preserve"> than 17 words)</w:t>
      </w:r>
      <w:r w:rsidRPr="00B940A7">
        <w:t>.</w:t>
      </w:r>
    </w:p>
    <w:p w14:paraId="55546F26" w14:textId="77777777" w:rsidR="009F6FBA" w:rsidRPr="00B940A7" w:rsidRDefault="009F6FBA" w:rsidP="007272D7">
      <w:pPr>
        <w:pStyle w:val="InstructionBullets"/>
        <w:numPr>
          <w:ilvl w:val="1"/>
          <w:numId w:val="20"/>
        </w:numPr>
      </w:pPr>
      <w:r w:rsidRPr="00B940A7">
        <w:t>Add subheadings to sections of text longer than one page</w:t>
      </w:r>
      <w:r w:rsidR="007A1DC9" w:rsidRPr="00B940A7">
        <w:t>.</w:t>
      </w:r>
      <w:r w:rsidR="00D370EF" w:rsidRPr="00B940A7">
        <w:t xml:space="preserve"> </w:t>
      </w:r>
      <w:r w:rsidR="007A1DC9" w:rsidRPr="00B940A7">
        <w:t xml:space="preserve">Format </w:t>
      </w:r>
      <w:r w:rsidR="00D370EF" w:rsidRPr="00B940A7">
        <w:t>subhead</w:t>
      </w:r>
      <w:r w:rsidR="007A1DC9" w:rsidRPr="00B940A7">
        <w:t>ing</w:t>
      </w:r>
      <w:r w:rsidR="00D370EF" w:rsidRPr="00B940A7">
        <w:t xml:space="preserve">s with </w:t>
      </w:r>
      <w:r w:rsidR="007A1DC9" w:rsidRPr="00665D15">
        <w:t xml:space="preserve">built-in styles using the </w:t>
      </w:r>
      <w:r w:rsidR="00D370EF" w:rsidRPr="00B940A7">
        <w:t>style ribbon</w:t>
      </w:r>
      <w:r w:rsidRPr="00B940A7">
        <w:t>.</w:t>
      </w:r>
    </w:p>
    <w:p w14:paraId="2338E564" w14:textId="77777777" w:rsidR="004D19C7" w:rsidRPr="00B940A7" w:rsidRDefault="004D19C7" w:rsidP="007272D7">
      <w:pPr>
        <w:pStyle w:val="InstructionBullets"/>
        <w:numPr>
          <w:ilvl w:val="1"/>
          <w:numId w:val="20"/>
        </w:numPr>
      </w:pPr>
      <w:r w:rsidRPr="00B940A7">
        <w:t xml:space="preserve">Use acronyms only as necessary and </w:t>
      </w:r>
      <w:r w:rsidR="007A1DC9" w:rsidRPr="00665D15">
        <w:t xml:space="preserve">always </w:t>
      </w:r>
      <w:r w:rsidRPr="00B940A7">
        <w:t>define</w:t>
      </w:r>
      <w:r w:rsidR="007A1DC9" w:rsidRPr="00B940A7">
        <w:t xml:space="preserve"> </w:t>
      </w:r>
      <w:r w:rsidR="007A1DC9" w:rsidRPr="00665D15">
        <w:t>on first use</w:t>
      </w:r>
      <w:r w:rsidRPr="00B940A7">
        <w:t>.</w:t>
      </w:r>
    </w:p>
    <w:p w14:paraId="58C4E5F9" w14:textId="77777777" w:rsidR="004D19C7" w:rsidRPr="00B940A7" w:rsidRDefault="004D19C7" w:rsidP="007272D7">
      <w:pPr>
        <w:pStyle w:val="InstructionBullets"/>
        <w:numPr>
          <w:ilvl w:val="1"/>
          <w:numId w:val="20"/>
        </w:numPr>
      </w:pPr>
      <w:r w:rsidRPr="00B940A7">
        <w:t>Use active voice as much as possible, especially in the Abstract and Background.</w:t>
      </w:r>
    </w:p>
    <w:p w14:paraId="14B76796" w14:textId="77777777" w:rsidR="00157820" w:rsidRPr="00B940A7" w:rsidRDefault="00157820" w:rsidP="007272D7">
      <w:pPr>
        <w:pStyle w:val="InstructionBullets"/>
      </w:pPr>
      <w:r w:rsidRPr="00B940A7">
        <w:t xml:space="preserve">Directions for the </w:t>
      </w:r>
      <w:r w:rsidR="00162070" w:rsidRPr="00B940A7">
        <w:t xml:space="preserve">Title Page </w:t>
      </w:r>
      <w:r w:rsidR="00064A34" w:rsidRPr="00B940A7">
        <w:t>(next page)</w:t>
      </w:r>
      <w:r w:rsidR="00861EC6" w:rsidRPr="00B940A7">
        <w:t>:</w:t>
      </w:r>
    </w:p>
    <w:p w14:paraId="5B0DAF12" w14:textId="77777777" w:rsidR="009B6C04" w:rsidRPr="00B940A7" w:rsidRDefault="00162070" w:rsidP="007272D7">
      <w:pPr>
        <w:pStyle w:val="InstructionBullets"/>
        <w:numPr>
          <w:ilvl w:val="1"/>
          <w:numId w:val="20"/>
        </w:numPr>
      </w:pPr>
      <w:r w:rsidRPr="00B940A7">
        <w:t xml:space="preserve">The Title Page </w:t>
      </w:r>
      <w:r w:rsidR="00157820" w:rsidRPr="00B940A7">
        <w:t>list</w:t>
      </w:r>
      <w:r w:rsidRPr="00B940A7">
        <w:t>s name</w:t>
      </w:r>
      <w:r w:rsidR="00574914" w:rsidRPr="00B940A7">
        <w:t>s</w:t>
      </w:r>
      <w:r w:rsidRPr="00B940A7">
        <w:t xml:space="preserve"> of e</w:t>
      </w:r>
      <w:r w:rsidR="00157820" w:rsidRPr="00B940A7">
        <w:t>ach party responsible for the project</w:t>
      </w:r>
      <w:r w:rsidRPr="00B940A7">
        <w:t xml:space="preserve">. </w:t>
      </w:r>
      <w:r w:rsidR="00574914" w:rsidRPr="00B940A7">
        <w:t>These parties must signify approval of the final QAPP by</w:t>
      </w:r>
      <w:r w:rsidR="00935ED0" w:rsidRPr="00B940A7">
        <w:t xml:space="preserve"> signing and dating this page.</w:t>
      </w:r>
    </w:p>
    <w:p w14:paraId="37022D9E" w14:textId="77777777" w:rsidR="00157820" w:rsidRPr="00B940A7" w:rsidRDefault="00574914" w:rsidP="007272D7">
      <w:pPr>
        <w:pStyle w:val="InstructionBullets"/>
        <w:numPr>
          <w:ilvl w:val="1"/>
          <w:numId w:val="20"/>
        </w:numPr>
      </w:pPr>
      <w:r w:rsidRPr="00B940A7">
        <w:t xml:space="preserve">Approval of the QAPP </w:t>
      </w:r>
      <w:r w:rsidR="007A1DC9" w:rsidRPr="00665D15">
        <w:rPr>
          <w:i/>
        </w:rPr>
        <w:t>by everyone listed on the signature page</w:t>
      </w:r>
      <w:r w:rsidR="007A1DC9" w:rsidRPr="00665D15">
        <w:t xml:space="preserve"> </w:t>
      </w:r>
      <w:r w:rsidRPr="00B940A7">
        <w:t xml:space="preserve">must occur </w:t>
      </w:r>
      <w:r w:rsidRPr="00B940A7">
        <w:rPr>
          <w:b/>
        </w:rPr>
        <w:t>before</w:t>
      </w:r>
      <w:r w:rsidR="00157820" w:rsidRPr="00B940A7">
        <w:t xml:space="preserve"> measuring environmental parameters in the field, collecting </w:t>
      </w:r>
      <w:r w:rsidR="00BC1F8D" w:rsidRPr="00B940A7">
        <w:t xml:space="preserve">or </w:t>
      </w:r>
      <w:r w:rsidR="00157820" w:rsidRPr="00B940A7">
        <w:t>analyzing environmental samples, analyzing existing environmental data, or modeling environmental conditions.</w:t>
      </w:r>
    </w:p>
    <w:p w14:paraId="699CC556" w14:textId="77777777" w:rsidR="00BC1F8D" w:rsidRPr="007272D7" w:rsidRDefault="00BC1F8D" w:rsidP="009B41EE">
      <w:pPr>
        <w:pStyle w:val="BodyText1"/>
        <w:rPr>
          <w:color w:val="C00000"/>
        </w:rPr>
      </w:pPr>
      <w:r w:rsidRPr="007272D7">
        <w:rPr>
          <w:color w:val="C00000"/>
        </w:rPr>
        <w:t xml:space="preserve">If this is a </w:t>
      </w:r>
      <w:r w:rsidRPr="007272D7">
        <w:rPr>
          <w:color w:val="C00000"/>
          <w:u w:val="single"/>
        </w:rPr>
        <w:t>QAPP Addendum</w:t>
      </w:r>
      <w:r w:rsidRPr="007272D7">
        <w:rPr>
          <w:color w:val="C00000"/>
        </w:rPr>
        <w:t>:</w:t>
      </w:r>
    </w:p>
    <w:p w14:paraId="3E4B6443" w14:textId="77777777" w:rsidR="00BC1F8D" w:rsidRDefault="00BC1F8D" w:rsidP="007272D7">
      <w:pPr>
        <w:pStyle w:val="InstructionBullets"/>
      </w:pPr>
      <w:r w:rsidRPr="006444CA">
        <w:t xml:space="preserve">Follow </w:t>
      </w:r>
      <w:r>
        <w:t xml:space="preserve">the </w:t>
      </w:r>
      <w:r w:rsidRPr="006444CA">
        <w:t>numbering structu</w:t>
      </w:r>
      <w:r>
        <w:t>re from the original QAPP</w:t>
      </w:r>
      <w:r w:rsidRPr="006444CA">
        <w:t xml:space="preserve"> </w:t>
      </w:r>
      <w:r>
        <w:t>and</w:t>
      </w:r>
      <w:r w:rsidRPr="006444CA">
        <w:t xml:space="preserve"> only include sections with changes.</w:t>
      </w:r>
      <w:r>
        <w:t xml:space="preserve"> Delete all sections that are unchanged from the original QAPP. You will need to remove automatic list numbering from heading styles and replace with manual heading numbers.</w:t>
      </w:r>
    </w:p>
    <w:p w14:paraId="6D522705" w14:textId="77777777" w:rsidR="00BC1F8D" w:rsidRPr="008776A9" w:rsidRDefault="00BC1F8D" w:rsidP="007272D7">
      <w:pPr>
        <w:pStyle w:val="InstructionBullets"/>
      </w:pPr>
      <w:r>
        <w:t>QAPP addenda are short (a few pages) and meant for minor changes to a project plan (such as extending the project timeline, adding sampling sites, or updating methods). More significant changes require a new QAPP.</w:t>
      </w:r>
    </w:p>
    <w:p w14:paraId="03AFCC01" w14:textId="77777777" w:rsidR="00C5433E" w:rsidRDefault="00C5433E" w:rsidP="009B41EE"/>
    <w:p w14:paraId="0A31E61C" w14:textId="77777777" w:rsidR="00C5433E" w:rsidRPr="006F5F83" w:rsidRDefault="00C5433E" w:rsidP="009B41EE">
      <w:pPr>
        <w:sectPr w:rsidR="00C5433E" w:rsidRPr="006F5F83" w:rsidSect="00204605">
          <w:footerReference w:type="even" r:id="rId17"/>
          <w:footerReference w:type="default" r:id="rId18"/>
          <w:pgSz w:w="12240" w:h="15840" w:code="1"/>
          <w:pgMar w:top="1296" w:right="1440" w:bottom="1440" w:left="1440" w:header="720" w:footer="708" w:gutter="0"/>
          <w:pgNumType w:start="0"/>
          <w:cols w:space="720"/>
          <w:noEndnote/>
        </w:sectPr>
      </w:pPr>
    </w:p>
    <w:p w14:paraId="375565F0" w14:textId="77777777" w:rsidR="00FA40AC" w:rsidRPr="00574914" w:rsidRDefault="00FA40AC" w:rsidP="009B41EE">
      <w:pPr>
        <w:sectPr w:rsidR="00FA40AC" w:rsidRPr="00574914" w:rsidSect="00204605">
          <w:footerReference w:type="default" r:id="rId19"/>
          <w:pgSz w:w="12240" w:h="15840" w:code="1"/>
          <w:pgMar w:top="1296" w:right="1440" w:bottom="1440" w:left="1440" w:header="720" w:footer="1008" w:gutter="0"/>
          <w:pgNumType w:start="1"/>
          <w:cols w:space="720"/>
          <w:noEndnote/>
        </w:sectPr>
      </w:pPr>
    </w:p>
    <w:p w14:paraId="623470A4" w14:textId="77777777" w:rsidR="00002C9D" w:rsidRPr="00C84A1C" w:rsidRDefault="006F5F83" w:rsidP="00D9699A">
      <w:pPr>
        <w:pStyle w:val="Heading7"/>
        <w:jc w:val="center"/>
      </w:pPr>
      <w:r w:rsidRPr="00C84A1C">
        <w:rPr>
          <w:noProof/>
        </w:rPr>
        <mc:AlternateContent>
          <mc:Choice Requires="wps">
            <w:drawing>
              <wp:anchor distT="4294967295" distB="4294967295" distL="114300" distR="114300" simplePos="0" relativeHeight="251658241" behindDoc="0" locked="0" layoutInCell="1" allowOverlap="1" wp14:anchorId="167407F3" wp14:editId="7C61BA0F">
                <wp:simplePos x="0" y="0"/>
                <wp:positionH relativeFrom="column">
                  <wp:posOffset>1439545</wp:posOffset>
                </wp:positionH>
                <wp:positionV relativeFrom="paragraph">
                  <wp:posOffset>574675</wp:posOffset>
                </wp:positionV>
                <wp:extent cx="3108960" cy="0"/>
                <wp:effectExtent l="0" t="19050" r="34290" b="19050"/>
                <wp:wrapNone/>
                <wp:docPr id="1" name="Line 4"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28575">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826AC" id="Line 4" o:spid="_x0000_s1026" alt="&quot; &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35pt,45.25pt" to="358.1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" strokecolor="#4f81bd [3204]" strokeweight="2.25pt"/>
            </w:pict>
          </mc:Fallback>
        </mc:AlternateContent>
      </w:r>
      <w:r w:rsidR="00002C9D" w:rsidRPr="00C84A1C">
        <w:t>Quality Assurance Project Plan</w:t>
      </w:r>
    </w:p>
    <w:p w14:paraId="10D23639" w14:textId="77777777" w:rsidR="00162070" w:rsidRPr="00FE751A" w:rsidRDefault="00BC1F8D" w:rsidP="00D9699A">
      <w:pPr>
        <w:pStyle w:val="Heading7"/>
        <w:jc w:val="center"/>
      </w:pPr>
      <w:r>
        <w:rPr>
          <w:highlight w:val="yellow"/>
        </w:rPr>
        <w:t>T</w:t>
      </w:r>
      <w:r w:rsidR="0068726B" w:rsidRPr="0068726B">
        <w:rPr>
          <w:highlight w:val="yellow"/>
        </w:rPr>
        <w:t>itle</w:t>
      </w:r>
    </w:p>
    <w:p w14:paraId="6B76D8BC" w14:textId="77777777" w:rsidR="00BC1F8D" w:rsidRDefault="00BC1F8D" w:rsidP="00D9699A">
      <w:pPr>
        <w:spacing w:before="0"/>
        <w:jc w:val="center"/>
      </w:pPr>
      <w:r>
        <w:t xml:space="preserve">NTA </w:t>
      </w:r>
      <w:r w:rsidRPr="002A7C0B">
        <w:rPr>
          <w:highlight w:val="yellow"/>
        </w:rPr>
        <w:t>20XX-XXXX</w:t>
      </w:r>
      <w:r>
        <w:rPr>
          <w:rStyle w:val="CommentReference"/>
        </w:rPr>
        <w:commentReference w:id="9"/>
      </w:r>
    </w:p>
    <w:p w14:paraId="49658EB2" w14:textId="77777777" w:rsidR="00E47756" w:rsidRPr="00EF6BEC" w:rsidRDefault="00E47756" w:rsidP="00D9699A">
      <w:pPr>
        <w:spacing w:before="0"/>
        <w:jc w:val="center"/>
        <w:rPr>
          <w:highlight w:val="yellow"/>
        </w:rPr>
      </w:pPr>
      <w:r w:rsidRPr="00EF6BEC">
        <w:t>by</w:t>
      </w:r>
      <w:r w:rsidRPr="00EF6BEC">
        <w:rPr>
          <w:highlight w:val="yellow"/>
        </w:rPr>
        <w:t xml:space="preserve"> </w:t>
      </w:r>
      <w:r w:rsidR="008968F8">
        <w:rPr>
          <w:highlight w:val="yellow"/>
        </w:rPr>
        <w:t>author(s)</w:t>
      </w:r>
    </w:p>
    <w:p w14:paraId="582019CE" w14:textId="77777777" w:rsidR="00E5384D" w:rsidRPr="00C84A1C" w:rsidRDefault="00C84A1C" w:rsidP="00D9699A">
      <w:pPr>
        <w:spacing w:before="0"/>
        <w:jc w:val="center"/>
      </w:pPr>
      <w:r w:rsidRPr="00C84A1C">
        <w:t xml:space="preserve">Published </w:t>
      </w:r>
      <w:r w:rsidR="00A13748" w:rsidRPr="00C84A1C">
        <w:rPr>
          <w:highlight w:val="yellow"/>
        </w:rPr>
        <w:t>M</w:t>
      </w:r>
      <w:r w:rsidR="00002C9D" w:rsidRPr="00C84A1C">
        <w:rPr>
          <w:highlight w:val="yellow"/>
        </w:rPr>
        <w:t>onth</w:t>
      </w:r>
      <w:r w:rsidR="00A13748" w:rsidRPr="00C84A1C">
        <w:rPr>
          <w:highlight w:val="yellow"/>
        </w:rPr>
        <w:t xml:space="preserve"> Year</w:t>
      </w:r>
    </w:p>
    <w:p w14:paraId="628AD730" w14:textId="77777777" w:rsidR="00002C9D" w:rsidRDefault="00002C9D" w:rsidP="00D9699A">
      <w:pPr>
        <w:spacing w:before="0" w:after="240"/>
        <w:rPr>
          <w:szCs w:val="24"/>
        </w:rPr>
      </w:pPr>
      <w:commentRangeStart w:id="10"/>
      <w:r w:rsidRPr="00F76AAD">
        <w:t>Approved by</w:t>
      </w:r>
      <w:commentRangeEnd w:id="10"/>
      <w:r w:rsidR="00BC1F8D">
        <w:rPr>
          <w:rStyle w:val="CommentReference"/>
        </w:rPr>
        <w:commentReference w:id="10"/>
      </w:r>
      <w:r w:rsidRPr="002A2845">
        <w:rPr>
          <w:szCs w:val="24"/>
        </w:rPr>
        <w:t>:</w:t>
      </w:r>
    </w:p>
    <w:tbl>
      <w:tblPr>
        <w:tblStyle w:val="TableGrid"/>
        <w:tblW w:w="9648" w:type="dxa"/>
        <w:tblLook w:val="04A0" w:firstRow="1" w:lastRow="0" w:firstColumn="1" w:lastColumn="0" w:noHBand="0" w:noVBand="1"/>
        <w:tblDescription w:val="&quot; &quot;"/>
      </w:tblPr>
      <w:tblGrid>
        <w:gridCol w:w="7218"/>
        <w:gridCol w:w="2430"/>
      </w:tblGrid>
      <w:tr w:rsidR="00002C9D" w:rsidRPr="00F76AAD" w14:paraId="2A389B6F" w14:textId="77777777" w:rsidTr="004161D2">
        <w:trPr>
          <w:cantSplit/>
          <w:tblHeader/>
        </w:trPr>
        <w:tc>
          <w:tcPr>
            <w:tcW w:w="7218" w:type="dxa"/>
            <w:tcBorders>
              <w:top w:val="nil"/>
              <w:left w:val="nil"/>
            </w:tcBorders>
          </w:tcPr>
          <w:p w14:paraId="780531BA" w14:textId="77777777" w:rsidR="00002C9D" w:rsidRPr="00F76AAD" w:rsidRDefault="00002C9D" w:rsidP="007272D7">
            <w:pPr>
              <w:spacing w:before="0"/>
            </w:pPr>
            <w:r w:rsidRPr="00F76AAD">
              <w:t>Signature:</w:t>
            </w:r>
          </w:p>
        </w:tc>
        <w:tc>
          <w:tcPr>
            <w:tcW w:w="2430" w:type="dxa"/>
            <w:tcBorders>
              <w:top w:val="nil"/>
              <w:right w:val="nil"/>
            </w:tcBorders>
          </w:tcPr>
          <w:p w14:paraId="7A51ABCC" w14:textId="77777777" w:rsidR="00002C9D" w:rsidRPr="00F76AAD" w:rsidRDefault="00002C9D" w:rsidP="007272D7">
            <w:pPr>
              <w:spacing w:before="0"/>
            </w:pPr>
            <w:r w:rsidRPr="00F76AAD">
              <w:t>Date:</w:t>
            </w:r>
            <w:r w:rsidR="00205DE1">
              <w:t xml:space="preserve"> </w:t>
            </w:r>
          </w:p>
        </w:tc>
      </w:tr>
      <w:tr w:rsidR="00002C9D" w:rsidRPr="00F76AAD" w14:paraId="03FA20D9" w14:textId="77777777" w:rsidTr="004161D2">
        <w:trPr>
          <w:cantSplit/>
          <w:tblHeader/>
        </w:trPr>
        <w:tc>
          <w:tcPr>
            <w:tcW w:w="7218" w:type="dxa"/>
            <w:tcBorders>
              <w:left w:val="nil"/>
              <w:bottom w:val="nil"/>
            </w:tcBorders>
          </w:tcPr>
          <w:p w14:paraId="58AFC192" w14:textId="77777777" w:rsidR="00002C9D" w:rsidRPr="00F76AAD" w:rsidRDefault="00BC1F8D" w:rsidP="00562186">
            <w:pPr>
              <w:spacing w:before="0" w:after="0"/>
            </w:pPr>
            <w:r w:rsidRPr="002A7C0B">
              <w:rPr>
                <w:highlight w:val="yellow"/>
              </w:rPr>
              <w:t>QAPP Author’s Name, Title, Organization</w:t>
            </w:r>
          </w:p>
        </w:tc>
        <w:tc>
          <w:tcPr>
            <w:tcW w:w="2430" w:type="dxa"/>
            <w:tcBorders>
              <w:bottom w:val="nil"/>
              <w:right w:val="nil"/>
            </w:tcBorders>
          </w:tcPr>
          <w:p w14:paraId="69A1EC7B" w14:textId="77777777" w:rsidR="00002C9D" w:rsidRPr="00F76AAD" w:rsidRDefault="00002C9D" w:rsidP="007272D7">
            <w:pPr>
              <w:spacing w:before="0"/>
            </w:pPr>
          </w:p>
        </w:tc>
      </w:tr>
      <w:tr w:rsidR="00002C9D" w:rsidRPr="00F76AAD" w14:paraId="1EB86EDE" w14:textId="77777777" w:rsidTr="004161D2">
        <w:trPr>
          <w:cantSplit/>
          <w:tblHeader/>
        </w:trPr>
        <w:tc>
          <w:tcPr>
            <w:tcW w:w="7218" w:type="dxa"/>
            <w:tcBorders>
              <w:top w:val="nil"/>
              <w:left w:val="nil"/>
              <w:bottom w:val="nil"/>
            </w:tcBorders>
          </w:tcPr>
          <w:p w14:paraId="2DCAE978" w14:textId="77777777" w:rsidR="00002C9D" w:rsidRPr="00F76AAD" w:rsidRDefault="00002C9D" w:rsidP="007272D7">
            <w:pPr>
              <w:spacing w:before="0"/>
            </w:pPr>
          </w:p>
        </w:tc>
        <w:tc>
          <w:tcPr>
            <w:tcW w:w="2430" w:type="dxa"/>
            <w:tcBorders>
              <w:top w:val="nil"/>
              <w:bottom w:val="nil"/>
              <w:right w:val="nil"/>
            </w:tcBorders>
          </w:tcPr>
          <w:p w14:paraId="5C6B62C1" w14:textId="77777777" w:rsidR="00002C9D" w:rsidRPr="00F76AAD" w:rsidRDefault="00002C9D" w:rsidP="007272D7">
            <w:pPr>
              <w:spacing w:before="0"/>
            </w:pPr>
          </w:p>
        </w:tc>
      </w:tr>
      <w:tr w:rsidR="00002C9D" w:rsidRPr="00F76AAD" w14:paraId="112C13B8" w14:textId="77777777" w:rsidTr="004161D2">
        <w:trPr>
          <w:cantSplit/>
          <w:tblHeader/>
        </w:trPr>
        <w:tc>
          <w:tcPr>
            <w:tcW w:w="7218" w:type="dxa"/>
            <w:tcBorders>
              <w:top w:val="nil"/>
              <w:left w:val="nil"/>
            </w:tcBorders>
          </w:tcPr>
          <w:p w14:paraId="2481EB94" w14:textId="77777777" w:rsidR="00002C9D" w:rsidRPr="00F76AAD" w:rsidRDefault="00002C9D" w:rsidP="007272D7">
            <w:pPr>
              <w:spacing w:before="0"/>
            </w:pPr>
            <w:r w:rsidRPr="00F76AAD">
              <w:t>Signature:</w:t>
            </w:r>
          </w:p>
        </w:tc>
        <w:tc>
          <w:tcPr>
            <w:tcW w:w="2430" w:type="dxa"/>
            <w:tcBorders>
              <w:top w:val="nil"/>
              <w:right w:val="nil"/>
            </w:tcBorders>
          </w:tcPr>
          <w:p w14:paraId="273757B2" w14:textId="77777777" w:rsidR="00002C9D" w:rsidRPr="00F76AAD" w:rsidRDefault="00002C9D" w:rsidP="007272D7">
            <w:pPr>
              <w:spacing w:before="0"/>
            </w:pPr>
            <w:r w:rsidRPr="00F76AAD">
              <w:t>Date:</w:t>
            </w:r>
          </w:p>
        </w:tc>
      </w:tr>
      <w:tr w:rsidR="00002C9D" w:rsidRPr="00F76AAD" w14:paraId="70B005CF" w14:textId="77777777" w:rsidTr="004161D2">
        <w:trPr>
          <w:cantSplit/>
          <w:tblHeader/>
        </w:trPr>
        <w:tc>
          <w:tcPr>
            <w:tcW w:w="7218" w:type="dxa"/>
            <w:tcBorders>
              <w:left w:val="nil"/>
              <w:bottom w:val="nil"/>
            </w:tcBorders>
          </w:tcPr>
          <w:p w14:paraId="62FD3B54" w14:textId="77777777" w:rsidR="00002C9D" w:rsidRPr="00F76AAD" w:rsidRDefault="00BC1F8D" w:rsidP="007272D7">
            <w:pPr>
              <w:spacing w:before="0"/>
            </w:pPr>
            <w:r w:rsidRPr="00975E7A">
              <w:rPr>
                <w:highlight w:val="yellow"/>
              </w:rPr>
              <w:t>Project Manager’s Name</w:t>
            </w:r>
            <w:r w:rsidRPr="002A7C0B">
              <w:rPr>
                <w:highlight w:val="yellow"/>
              </w:rPr>
              <w:t xml:space="preserve"> (if different from QAPP Author), Title, Organization</w:t>
            </w:r>
          </w:p>
        </w:tc>
        <w:tc>
          <w:tcPr>
            <w:tcW w:w="2430" w:type="dxa"/>
            <w:tcBorders>
              <w:bottom w:val="nil"/>
              <w:right w:val="nil"/>
            </w:tcBorders>
          </w:tcPr>
          <w:p w14:paraId="27D9FC47" w14:textId="77777777" w:rsidR="00002C9D" w:rsidRPr="00F76AAD" w:rsidRDefault="00002C9D" w:rsidP="007272D7">
            <w:pPr>
              <w:spacing w:before="0"/>
            </w:pPr>
          </w:p>
        </w:tc>
      </w:tr>
      <w:tr w:rsidR="00002C9D" w:rsidRPr="00F76AAD" w14:paraId="7178E14B" w14:textId="77777777" w:rsidTr="004161D2">
        <w:trPr>
          <w:cantSplit/>
          <w:tblHeader/>
        </w:trPr>
        <w:tc>
          <w:tcPr>
            <w:tcW w:w="7218" w:type="dxa"/>
            <w:tcBorders>
              <w:top w:val="nil"/>
              <w:left w:val="nil"/>
              <w:bottom w:val="nil"/>
            </w:tcBorders>
          </w:tcPr>
          <w:p w14:paraId="2BDBC41F" w14:textId="77777777" w:rsidR="00002C9D" w:rsidRPr="00F76AAD" w:rsidRDefault="00002C9D" w:rsidP="007272D7">
            <w:pPr>
              <w:spacing w:before="0"/>
            </w:pPr>
          </w:p>
        </w:tc>
        <w:tc>
          <w:tcPr>
            <w:tcW w:w="2430" w:type="dxa"/>
            <w:tcBorders>
              <w:top w:val="nil"/>
              <w:bottom w:val="nil"/>
              <w:right w:val="nil"/>
            </w:tcBorders>
          </w:tcPr>
          <w:p w14:paraId="28FF9EB9" w14:textId="77777777" w:rsidR="00002C9D" w:rsidRPr="00F76AAD" w:rsidRDefault="00002C9D" w:rsidP="007272D7">
            <w:pPr>
              <w:spacing w:before="0"/>
            </w:pPr>
          </w:p>
        </w:tc>
      </w:tr>
      <w:tr w:rsidR="00002C9D" w:rsidRPr="00F76AAD" w14:paraId="4F83086D" w14:textId="77777777" w:rsidTr="004161D2">
        <w:trPr>
          <w:cantSplit/>
          <w:tblHeader/>
        </w:trPr>
        <w:tc>
          <w:tcPr>
            <w:tcW w:w="7218" w:type="dxa"/>
            <w:tcBorders>
              <w:top w:val="nil"/>
              <w:left w:val="nil"/>
            </w:tcBorders>
          </w:tcPr>
          <w:p w14:paraId="4567DC07" w14:textId="77777777" w:rsidR="00002C9D" w:rsidRPr="00F76AAD" w:rsidRDefault="00002C9D" w:rsidP="007272D7">
            <w:pPr>
              <w:spacing w:before="0"/>
            </w:pPr>
            <w:r w:rsidRPr="00F76AAD">
              <w:t>Signature:</w:t>
            </w:r>
          </w:p>
        </w:tc>
        <w:tc>
          <w:tcPr>
            <w:tcW w:w="2430" w:type="dxa"/>
            <w:tcBorders>
              <w:top w:val="nil"/>
              <w:right w:val="nil"/>
            </w:tcBorders>
          </w:tcPr>
          <w:p w14:paraId="3C70D408" w14:textId="77777777" w:rsidR="00002C9D" w:rsidRPr="00F76AAD" w:rsidRDefault="00002C9D" w:rsidP="007272D7">
            <w:pPr>
              <w:spacing w:before="0"/>
            </w:pPr>
            <w:r w:rsidRPr="00F76AAD">
              <w:t>Date:</w:t>
            </w:r>
          </w:p>
        </w:tc>
      </w:tr>
      <w:tr w:rsidR="00002C9D" w:rsidRPr="00F76AAD" w14:paraId="1C2800FA" w14:textId="77777777" w:rsidTr="004161D2">
        <w:trPr>
          <w:cantSplit/>
          <w:tblHeader/>
        </w:trPr>
        <w:tc>
          <w:tcPr>
            <w:tcW w:w="7218" w:type="dxa"/>
            <w:tcBorders>
              <w:left w:val="nil"/>
              <w:bottom w:val="nil"/>
            </w:tcBorders>
          </w:tcPr>
          <w:p w14:paraId="70E72F69" w14:textId="77777777" w:rsidR="00002C9D" w:rsidRPr="00F76AAD" w:rsidRDefault="00BC1F8D" w:rsidP="007272D7">
            <w:pPr>
              <w:spacing w:before="0"/>
            </w:pPr>
            <w:r>
              <w:rPr>
                <w:highlight w:val="yellow"/>
              </w:rPr>
              <w:t>Analytical Lab Director’s Name</w:t>
            </w:r>
            <w:r w:rsidRPr="002A7C0B">
              <w:rPr>
                <w:highlight w:val="yellow"/>
              </w:rPr>
              <w:t>, Title, Organization</w:t>
            </w:r>
          </w:p>
        </w:tc>
        <w:tc>
          <w:tcPr>
            <w:tcW w:w="2430" w:type="dxa"/>
            <w:tcBorders>
              <w:bottom w:val="nil"/>
              <w:right w:val="nil"/>
            </w:tcBorders>
          </w:tcPr>
          <w:p w14:paraId="7012CBF9" w14:textId="77777777" w:rsidR="00002C9D" w:rsidRPr="00F76AAD" w:rsidRDefault="00002C9D" w:rsidP="007272D7">
            <w:pPr>
              <w:spacing w:before="0"/>
            </w:pPr>
          </w:p>
        </w:tc>
      </w:tr>
      <w:tr w:rsidR="00002C9D" w:rsidRPr="00F76AAD" w14:paraId="6B55940C" w14:textId="77777777" w:rsidTr="004161D2">
        <w:trPr>
          <w:cantSplit/>
          <w:tblHeader/>
        </w:trPr>
        <w:tc>
          <w:tcPr>
            <w:tcW w:w="7218" w:type="dxa"/>
            <w:tcBorders>
              <w:top w:val="nil"/>
              <w:left w:val="nil"/>
              <w:bottom w:val="nil"/>
            </w:tcBorders>
          </w:tcPr>
          <w:p w14:paraId="45BA317D" w14:textId="77777777" w:rsidR="00002C9D" w:rsidRPr="00F76AAD" w:rsidRDefault="00002C9D" w:rsidP="007272D7">
            <w:pPr>
              <w:spacing w:before="0"/>
            </w:pPr>
          </w:p>
        </w:tc>
        <w:tc>
          <w:tcPr>
            <w:tcW w:w="2430" w:type="dxa"/>
            <w:tcBorders>
              <w:top w:val="nil"/>
              <w:bottom w:val="nil"/>
              <w:right w:val="nil"/>
            </w:tcBorders>
          </w:tcPr>
          <w:p w14:paraId="13096ADE" w14:textId="77777777" w:rsidR="00002C9D" w:rsidRPr="00F76AAD" w:rsidRDefault="00002C9D" w:rsidP="007272D7">
            <w:pPr>
              <w:spacing w:before="0"/>
            </w:pPr>
          </w:p>
        </w:tc>
      </w:tr>
      <w:tr w:rsidR="00002C9D" w:rsidRPr="00F76AAD" w14:paraId="53C60462" w14:textId="77777777" w:rsidTr="004161D2">
        <w:trPr>
          <w:cantSplit/>
          <w:tblHeader/>
        </w:trPr>
        <w:tc>
          <w:tcPr>
            <w:tcW w:w="7218" w:type="dxa"/>
            <w:tcBorders>
              <w:top w:val="nil"/>
              <w:left w:val="nil"/>
            </w:tcBorders>
          </w:tcPr>
          <w:p w14:paraId="4D1D828D" w14:textId="77777777" w:rsidR="00002C9D" w:rsidRPr="00F76AAD" w:rsidRDefault="00002C9D" w:rsidP="007272D7">
            <w:pPr>
              <w:spacing w:before="0"/>
            </w:pPr>
            <w:r w:rsidRPr="00F76AAD">
              <w:t>Signature:</w:t>
            </w:r>
          </w:p>
        </w:tc>
        <w:tc>
          <w:tcPr>
            <w:tcW w:w="2430" w:type="dxa"/>
            <w:tcBorders>
              <w:top w:val="nil"/>
              <w:right w:val="nil"/>
            </w:tcBorders>
          </w:tcPr>
          <w:p w14:paraId="00262E2C" w14:textId="77777777" w:rsidR="00002C9D" w:rsidRPr="00F76AAD" w:rsidRDefault="00002C9D" w:rsidP="007272D7">
            <w:pPr>
              <w:spacing w:before="0"/>
            </w:pPr>
            <w:r w:rsidRPr="00F76AAD">
              <w:t>Date:</w:t>
            </w:r>
          </w:p>
        </w:tc>
      </w:tr>
      <w:tr w:rsidR="00002C9D" w:rsidRPr="00F76AAD" w14:paraId="693991FB" w14:textId="77777777" w:rsidTr="004161D2">
        <w:trPr>
          <w:cantSplit/>
          <w:tblHeader/>
        </w:trPr>
        <w:tc>
          <w:tcPr>
            <w:tcW w:w="7218" w:type="dxa"/>
            <w:tcBorders>
              <w:left w:val="nil"/>
              <w:bottom w:val="nil"/>
            </w:tcBorders>
          </w:tcPr>
          <w:p w14:paraId="6EA2F87F" w14:textId="77777777" w:rsidR="00002C9D" w:rsidRPr="00F76AAD" w:rsidRDefault="00BC1F8D" w:rsidP="007272D7">
            <w:pPr>
              <w:spacing w:before="0"/>
            </w:pPr>
            <w:r>
              <w:rPr>
                <w:highlight w:val="yellow"/>
              </w:rPr>
              <w:t>Contractor’s Name</w:t>
            </w:r>
            <w:r w:rsidRPr="002A7C0B">
              <w:rPr>
                <w:highlight w:val="yellow"/>
              </w:rPr>
              <w:t>, Title, Organization</w:t>
            </w:r>
          </w:p>
        </w:tc>
        <w:tc>
          <w:tcPr>
            <w:tcW w:w="2430" w:type="dxa"/>
            <w:tcBorders>
              <w:bottom w:val="nil"/>
              <w:right w:val="nil"/>
            </w:tcBorders>
          </w:tcPr>
          <w:p w14:paraId="7D2400A4" w14:textId="77777777" w:rsidR="00002C9D" w:rsidRPr="00F76AAD" w:rsidRDefault="00002C9D" w:rsidP="007272D7">
            <w:pPr>
              <w:spacing w:before="0"/>
            </w:pPr>
          </w:p>
        </w:tc>
      </w:tr>
      <w:tr w:rsidR="00002C9D" w:rsidRPr="00F76AAD" w14:paraId="2CB84388" w14:textId="77777777" w:rsidTr="004161D2">
        <w:trPr>
          <w:cantSplit/>
          <w:tblHeader/>
        </w:trPr>
        <w:tc>
          <w:tcPr>
            <w:tcW w:w="7218" w:type="dxa"/>
            <w:tcBorders>
              <w:top w:val="nil"/>
              <w:left w:val="nil"/>
              <w:bottom w:val="nil"/>
            </w:tcBorders>
          </w:tcPr>
          <w:p w14:paraId="60A23481" w14:textId="77777777" w:rsidR="00002C9D" w:rsidRPr="00F76AAD" w:rsidRDefault="00002C9D" w:rsidP="007272D7">
            <w:pPr>
              <w:spacing w:before="0"/>
              <w:rPr>
                <w:highlight w:val="yellow"/>
              </w:rPr>
            </w:pPr>
          </w:p>
        </w:tc>
        <w:tc>
          <w:tcPr>
            <w:tcW w:w="2430" w:type="dxa"/>
            <w:tcBorders>
              <w:top w:val="nil"/>
              <w:bottom w:val="nil"/>
              <w:right w:val="nil"/>
            </w:tcBorders>
          </w:tcPr>
          <w:p w14:paraId="49C52F66" w14:textId="77777777" w:rsidR="00002C9D" w:rsidRPr="00F76AAD" w:rsidRDefault="00002C9D" w:rsidP="007272D7">
            <w:pPr>
              <w:spacing w:before="0"/>
            </w:pPr>
          </w:p>
        </w:tc>
      </w:tr>
      <w:tr w:rsidR="00002C9D" w:rsidRPr="00F76AAD" w14:paraId="1FE135FB" w14:textId="77777777" w:rsidTr="004161D2">
        <w:trPr>
          <w:cantSplit/>
          <w:tblHeader/>
        </w:trPr>
        <w:tc>
          <w:tcPr>
            <w:tcW w:w="7218" w:type="dxa"/>
            <w:tcBorders>
              <w:top w:val="nil"/>
              <w:left w:val="nil"/>
            </w:tcBorders>
          </w:tcPr>
          <w:p w14:paraId="34038C54" w14:textId="77777777" w:rsidR="00002C9D" w:rsidRPr="00F76AAD" w:rsidRDefault="00002C9D" w:rsidP="007272D7">
            <w:pPr>
              <w:spacing w:before="0"/>
            </w:pPr>
            <w:r w:rsidRPr="00F76AAD">
              <w:t>Signature:</w:t>
            </w:r>
          </w:p>
        </w:tc>
        <w:tc>
          <w:tcPr>
            <w:tcW w:w="2430" w:type="dxa"/>
            <w:tcBorders>
              <w:top w:val="nil"/>
              <w:right w:val="nil"/>
            </w:tcBorders>
          </w:tcPr>
          <w:p w14:paraId="072B36C7" w14:textId="77777777" w:rsidR="00002C9D" w:rsidRPr="00F76AAD" w:rsidRDefault="00002C9D" w:rsidP="007272D7">
            <w:pPr>
              <w:spacing w:before="0"/>
            </w:pPr>
            <w:r w:rsidRPr="00F76AAD">
              <w:t>Date:</w:t>
            </w:r>
          </w:p>
        </w:tc>
      </w:tr>
      <w:tr w:rsidR="00002C9D" w:rsidRPr="00F76AAD" w14:paraId="3253F7B9" w14:textId="77777777" w:rsidTr="004161D2">
        <w:trPr>
          <w:cantSplit/>
          <w:tblHeader/>
        </w:trPr>
        <w:tc>
          <w:tcPr>
            <w:tcW w:w="7218" w:type="dxa"/>
            <w:tcBorders>
              <w:left w:val="nil"/>
              <w:bottom w:val="nil"/>
            </w:tcBorders>
          </w:tcPr>
          <w:p w14:paraId="1DE08ED1" w14:textId="77777777" w:rsidR="00002C9D" w:rsidRPr="00F76AAD" w:rsidRDefault="00BC1F8D" w:rsidP="007272D7">
            <w:pPr>
              <w:spacing w:before="0"/>
              <w:rPr>
                <w:highlight w:val="yellow"/>
              </w:rPr>
            </w:pPr>
            <w:r>
              <w:rPr>
                <w:highlight w:val="yellow"/>
              </w:rPr>
              <w:t>Strategic Initiative Lead’s Name</w:t>
            </w:r>
            <w:r w:rsidRPr="002A7C0B">
              <w:rPr>
                <w:highlight w:val="yellow"/>
              </w:rPr>
              <w:t>, Title, Agency</w:t>
            </w:r>
          </w:p>
        </w:tc>
        <w:tc>
          <w:tcPr>
            <w:tcW w:w="2430" w:type="dxa"/>
            <w:tcBorders>
              <w:bottom w:val="nil"/>
              <w:right w:val="nil"/>
            </w:tcBorders>
          </w:tcPr>
          <w:p w14:paraId="4AD396FB" w14:textId="77777777" w:rsidR="00002C9D" w:rsidRPr="00F76AAD" w:rsidRDefault="00002C9D" w:rsidP="007272D7">
            <w:pPr>
              <w:spacing w:before="0"/>
            </w:pPr>
          </w:p>
        </w:tc>
      </w:tr>
      <w:tr w:rsidR="00002C9D" w:rsidRPr="00F76AAD" w14:paraId="1BEAFC05" w14:textId="77777777" w:rsidTr="004161D2">
        <w:trPr>
          <w:cantSplit/>
          <w:tblHeader/>
        </w:trPr>
        <w:tc>
          <w:tcPr>
            <w:tcW w:w="7218" w:type="dxa"/>
            <w:tcBorders>
              <w:top w:val="nil"/>
              <w:left w:val="nil"/>
              <w:bottom w:val="nil"/>
            </w:tcBorders>
          </w:tcPr>
          <w:p w14:paraId="5A533432" w14:textId="77777777" w:rsidR="00002C9D" w:rsidRPr="00F76AAD" w:rsidRDefault="00002C9D" w:rsidP="007272D7">
            <w:pPr>
              <w:spacing w:before="0"/>
              <w:rPr>
                <w:highlight w:val="yellow"/>
              </w:rPr>
            </w:pPr>
          </w:p>
        </w:tc>
        <w:tc>
          <w:tcPr>
            <w:tcW w:w="2430" w:type="dxa"/>
            <w:tcBorders>
              <w:top w:val="nil"/>
              <w:bottom w:val="nil"/>
              <w:right w:val="nil"/>
            </w:tcBorders>
          </w:tcPr>
          <w:p w14:paraId="450640A6" w14:textId="77777777" w:rsidR="00002C9D" w:rsidRPr="00F76AAD" w:rsidRDefault="00002C9D" w:rsidP="007272D7">
            <w:pPr>
              <w:spacing w:before="0"/>
            </w:pPr>
          </w:p>
        </w:tc>
      </w:tr>
      <w:tr w:rsidR="00002C9D" w:rsidRPr="00F76AAD" w14:paraId="3023DB65" w14:textId="77777777" w:rsidTr="004161D2">
        <w:trPr>
          <w:cantSplit/>
          <w:tblHeader/>
        </w:trPr>
        <w:tc>
          <w:tcPr>
            <w:tcW w:w="7218" w:type="dxa"/>
            <w:tcBorders>
              <w:top w:val="nil"/>
              <w:left w:val="nil"/>
            </w:tcBorders>
          </w:tcPr>
          <w:p w14:paraId="20D30BE2" w14:textId="77777777" w:rsidR="00002C9D" w:rsidRPr="00F76AAD" w:rsidRDefault="00002C9D" w:rsidP="007272D7">
            <w:pPr>
              <w:spacing w:before="0"/>
            </w:pPr>
            <w:r w:rsidRPr="00F76AAD">
              <w:t>Signature:</w:t>
            </w:r>
          </w:p>
        </w:tc>
        <w:tc>
          <w:tcPr>
            <w:tcW w:w="2430" w:type="dxa"/>
            <w:tcBorders>
              <w:top w:val="nil"/>
              <w:right w:val="nil"/>
            </w:tcBorders>
          </w:tcPr>
          <w:p w14:paraId="5B7B9C31" w14:textId="77777777" w:rsidR="00002C9D" w:rsidRPr="00F76AAD" w:rsidRDefault="00002C9D" w:rsidP="007272D7">
            <w:pPr>
              <w:spacing w:before="0"/>
            </w:pPr>
            <w:r w:rsidRPr="00F76AAD">
              <w:t>Date:</w:t>
            </w:r>
          </w:p>
        </w:tc>
      </w:tr>
      <w:tr w:rsidR="00002C9D" w:rsidRPr="00F76AAD" w14:paraId="474349B8" w14:textId="77777777" w:rsidTr="004161D2">
        <w:trPr>
          <w:cantSplit/>
          <w:tblHeader/>
        </w:trPr>
        <w:tc>
          <w:tcPr>
            <w:tcW w:w="7218" w:type="dxa"/>
            <w:tcBorders>
              <w:left w:val="nil"/>
              <w:bottom w:val="nil"/>
            </w:tcBorders>
          </w:tcPr>
          <w:p w14:paraId="6AA47221" w14:textId="77777777" w:rsidR="00002C9D" w:rsidRPr="00F76AAD" w:rsidRDefault="00BC1F8D" w:rsidP="007272D7">
            <w:pPr>
              <w:spacing w:before="0"/>
              <w:rPr>
                <w:highlight w:val="yellow"/>
              </w:rPr>
            </w:pPr>
            <w:r>
              <w:t xml:space="preserve">Arati Kaza, </w:t>
            </w:r>
            <w:r w:rsidRPr="00F76AAD">
              <w:t>Quality Assurance Officer</w:t>
            </w:r>
            <w:r>
              <w:t>, Department of Ecology</w:t>
            </w:r>
          </w:p>
        </w:tc>
        <w:tc>
          <w:tcPr>
            <w:tcW w:w="2430" w:type="dxa"/>
            <w:tcBorders>
              <w:bottom w:val="nil"/>
              <w:right w:val="nil"/>
            </w:tcBorders>
          </w:tcPr>
          <w:p w14:paraId="41BB3DEB" w14:textId="77777777" w:rsidR="00002C9D" w:rsidRPr="00F76AAD" w:rsidRDefault="00002C9D" w:rsidP="007272D7">
            <w:pPr>
              <w:spacing w:before="0"/>
            </w:pPr>
          </w:p>
        </w:tc>
      </w:tr>
      <w:tr w:rsidR="00002C9D" w:rsidRPr="00F76AAD" w14:paraId="6D2E68A0" w14:textId="77777777" w:rsidTr="004161D2">
        <w:trPr>
          <w:cantSplit/>
          <w:tblHeader/>
        </w:trPr>
        <w:tc>
          <w:tcPr>
            <w:tcW w:w="7218" w:type="dxa"/>
            <w:tcBorders>
              <w:top w:val="nil"/>
              <w:left w:val="nil"/>
              <w:bottom w:val="nil"/>
            </w:tcBorders>
          </w:tcPr>
          <w:p w14:paraId="7B700084" w14:textId="77777777" w:rsidR="00002C9D" w:rsidRPr="00F76AAD" w:rsidRDefault="00002C9D" w:rsidP="007272D7">
            <w:pPr>
              <w:spacing w:before="0"/>
              <w:rPr>
                <w:highlight w:val="yellow"/>
              </w:rPr>
            </w:pPr>
          </w:p>
        </w:tc>
        <w:tc>
          <w:tcPr>
            <w:tcW w:w="2430" w:type="dxa"/>
            <w:tcBorders>
              <w:top w:val="nil"/>
              <w:bottom w:val="nil"/>
              <w:right w:val="nil"/>
            </w:tcBorders>
          </w:tcPr>
          <w:p w14:paraId="12D0BEA5" w14:textId="77777777" w:rsidR="00002C9D" w:rsidRPr="00F76AAD" w:rsidRDefault="00002C9D" w:rsidP="007272D7">
            <w:pPr>
              <w:spacing w:before="0"/>
            </w:pPr>
          </w:p>
        </w:tc>
      </w:tr>
    </w:tbl>
    <w:p w14:paraId="06BC9AC9" w14:textId="77777777" w:rsidR="009071D2" w:rsidRDefault="009071D2" w:rsidP="009B41EE">
      <w:pPr>
        <w:rPr>
          <w:sz w:val="20"/>
        </w:rPr>
      </w:pPr>
      <w:r>
        <w:br w:type="page"/>
      </w:r>
    </w:p>
    <w:p w14:paraId="0C8AB73D" w14:textId="66E239D1" w:rsidR="002C4E1F" w:rsidRPr="009071D2" w:rsidRDefault="002C4E1F" w:rsidP="009B41EE">
      <w:pPr>
        <w:pStyle w:val="FrontMatterHeading"/>
      </w:pPr>
      <w:bookmarkStart w:id="11" w:name="_Toc35270312"/>
      <w:r w:rsidRPr="009071D2">
        <w:lastRenderedPageBreak/>
        <w:t xml:space="preserve">1.0 </w:t>
      </w:r>
      <w:r w:rsidRPr="009071D2">
        <w:tab/>
      </w:r>
      <w:commentRangeStart w:id="12"/>
      <w:r w:rsidRPr="009071D2">
        <w:t>Table of Contents</w:t>
      </w:r>
      <w:commentRangeEnd w:id="12"/>
      <w:r w:rsidR="00BC1F8D">
        <w:rPr>
          <w:rStyle w:val="CommentReference"/>
          <w:rFonts w:ascii="Times New Roman" w:hAnsi="Times New Roman" w:cs="Times New Roman"/>
          <w:b w:val="0"/>
        </w:rPr>
        <w:commentReference w:id="12"/>
      </w:r>
      <w:bookmarkEnd w:id="11"/>
    </w:p>
    <w:p w14:paraId="40A444B3" w14:textId="1D964826" w:rsidR="002C4E1F" w:rsidRPr="00500D20" w:rsidRDefault="002C4E1F" w:rsidP="009B41EE"/>
    <w:p w14:paraId="78EC60F0" w14:textId="77777777" w:rsidR="007272D7" w:rsidRDefault="00697EBD">
      <w:pPr>
        <w:pStyle w:val="TOC2"/>
        <w:rPr>
          <w:rFonts w:eastAsiaTheme="minorEastAsia" w:cstheme="minorBidi"/>
          <w:b w:val="0"/>
          <w:noProof/>
          <w:sz w:val="22"/>
          <w:szCs w:val="22"/>
        </w:rPr>
      </w:pPr>
      <w:r>
        <w:fldChar w:fldCharType="begin"/>
      </w:r>
      <w:r>
        <w:instrText xml:space="preserve"> TOC \o "1-3" \h \z \u </w:instrText>
      </w:r>
      <w:r>
        <w:fldChar w:fldCharType="separate"/>
      </w:r>
      <w:hyperlink w:anchor="_Toc35270312" w:history="1">
        <w:r w:rsidR="007272D7" w:rsidRPr="00526537">
          <w:rPr>
            <w:rStyle w:val="Hyperlink"/>
            <w:noProof/>
          </w:rPr>
          <w:t xml:space="preserve">1.0 </w:t>
        </w:r>
        <w:r w:rsidR="007272D7">
          <w:rPr>
            <w:rFonts w:eastAsiaTheme="minorEastAsia" w:cstheme="minorBidi"/>
            <w:b w:val="0"/>
            <w:noProof/>
            <w:sz w:val="22"/>
            <w:szCs w:val="22"/>
          </w:rPr>
          <w:tab/>
        </w:r>
        <w:r w:rsidR="007272D7" w:rsidRPr="00526537">
          <w:rPr>
            <w:rStyle w:val="Hyperlink"/>
            <w:noProof/>
          </w:rPr>
          <w:t>Table of Contents</w:t>
        </w:r>
        <w:r w:rsidR="007272D7">
          <w:rPr>
            <w:noProof/>
            <w:webHidden/>
          </w:rPr>
          <w:tab/>
        </w:r>
        <w:r w:rsidR="007272D7">
          <w:rPr>
            <w:noProof/>
            <w:webHidden/>
          </w:rPr>
          <w:fldChar w:fldCharType="begin"/>
        </w:r>
        <w:r w:rsidR="007272D7">
          <w:rPr>
            <w:noProof/>
            <w:webHidden/>
          </w:rPr>
          <w:instrText xml:space="preserve"> PAGEREF _Toc35270312 \h </w:instrText>
        </w:r>
        <w:r w:rsidR="007272D7">
          <w:rPr>
            <w:noProof/>
            <w:webHidden/>
          </w:rPr>
        </w:r>
        <w:r w:rsidR="007272D7">
          <w:rPr>
            <w:noProof/>
            <w:webHidden/>
          </w:rPr>
          <w:fldChar w:fldCharType="separate"/>
        </w:r>
        <w:r w:rsidR="007272D7">
          <w:rPr>
            <w:noProof/>
            <w:webHidden/>
          </w:rPr>
          <w:t>2</w:t>
        </w:r>
        <w:r w:rsidR="007272D7">
          <w:rPr>
            <w:noProof/>
            <w:webHidden/>
          </w:rPr>
          <w:fldChar w:fldCharType="end"/>
        </w:r>
      </w:hyperlink>
    </w:p>
    <w:p w14:paraId="1F4FD631" w14:textId="77777777" w:rsidR="007272D7" w:rsidRDefault="00ED453E">
      <w:pPr>
        <w:pStyle w:val="TOC3"/>
        <w:rPr>
          <w:rFonts w:eastAsiaTheme="minorEastAsia" w:cstheme="minorBidi"/>
          <w:noProof/>
          <w:sz w:val="22"/>
          <w:szCs w:val="22"/>
        </w:rPr>
      </w:pPr>
      <w:hyperlink w:anchor="_Toc35270313" w:history="1">
        <w:r w:rsidR="007272D7" w:rsidRPr="00526537">
          <w:rPr>
            <w:rStyle w:val="Hyperlink"/>
            <w:noProof/>
          </w:rPr>
          <w:t>List of Figures</w:t>
        </w:r>
        <w:r w:rsidR="007272D7">
          <w:rPr>
            <w:noProof/>
            <w:webHidden/>
          </w:rPr>
          <w:tab/>
        </w:r>
        <w:r w:rsidR="007272D7">
          <w:rPr>
            <w:noProof/>
            <w:webHidden/>
          </w:rPr>
          <w:fldChar w:fldCharType="begin"/>
        </w:r>
        <w:r w:rsidR="007272D7">
          <w:rPr>
            <w:noProof/>
            <w:webHidden/>
          </w:rPr>
          <w:instrText xml:space="preserve"> PAGEREF _Toc35270313 \h </w:instrText>
        </w:r>
        <w:r w:rsidR="007272D7">
          <w:rPr>
            <w:noProof/>
            <w:webHidden/>
          </w:rPr>
        </w:r>
        <w:r w:rsidR="007272D7">
          <w:rPr>
            <w:noProof/>
            <w:webHidden/>
          </w:rPr>
          <w:fldChar w:fldCharType="separate"/>
        </w:r>
        <w:r w:rsidR="007272D7">
          <w:rPr>
            <w:noProof/>
            <w:webHidden/>
          </w:rPr>
          <w:t>5</w:t>
        </w:r>
        <w:r w:rsidR="007272D7">
          <w:rPr>
            <w:noProof/>
            <w:webHidden/>
          </w:rPr>
          <w:fldChar w:fldCharType="end"/>
        </w:r>
      </w:hyperlink>
    </w:p>
    <w:p w14:paraId="54D8EB25" w14:textId="77777777" w:rsidR="007272D7" w:rsidRDefault="00ED453E">
      <w:pPr>
        <w:pStyle w:val="TOC3"/>
        <w:rPr>
          <w:rFonts w:eastAsiaTheme="minorEastAsia" w:cstheme="minorBidi"/>
          <w:noProof/>
          <w:sz w:val="22"/>
          <w:szCs w:val="22"/>
        </w:rPr>
      </w:pPr>
      <w:hyperlink w:anchor="_Toc35270314" w:history="1">
        <w:r w:rsidR="007272D7" w:rsidRPr="00526537">
          <w:rPr>
            <w:rStyle w:val="Hyperlink"/>
            <w:noProof/>
          </w:rPr>
          <w:t>List of Tables</w:t>
        </w:r>
        <w:r w:rsidR="007272D7">
          <w:rPr>
            <w:noProof/>
            <w:webHidden/>
          </w:rPr>
          <w:tab/>
        </w:r>
        <w:r w:rsidR="007272D7">
          <w:rPr>
            <w:noProof/>
            <w:webHidden/>
          </w:rPr>
          <w:fldChar w:fldCharType="begin"/>
        </w:r>
        <w:r w:rsidR="007272D7">
          <w:rPr>
            <w:noProof/>
            <w:webHidden/>
          </w:rPr>
          <w:instrText xml:space="preserve"> PAGEREF _Toc35270314 \h </w:instrText>
        </w:r>
        <w:r w:rsidR="007272D7">
          <w:rPr>
            <w:noProof/>
            <w:webHidden/>
          </w:rPr>
        </w:r>
        <w:r w:rsidR="007272D7">
          <w:rPr>
            <w:noProof/>
            <w:webHidden/>
          </w:rPr>
          <w:fldChar w:fldCharType="separate"/>
        </w:r>
        <w:r w:rsidR="007272D7">
          <w:rPr>
            <w:noProof/>
            <w:webHidden/>
          </w:rPr>
          <w:t>5</w:t>
        </w:r>
        <w:r w:rsidR="007272D7">
          <w:rPr>
            <w:noProof/>
            <w:webHidden/>
          </w:rPr>
          <w:fldChar w:fldCharType="end"/>
        </w:r>
      </w:hyperlink>
    </w:p>
    <w:p w14:paraId="20C1C003" w14:textId="77777777" w:rsidR="007272D7" w:rsidRDefault="00ED453E">
      <w:pPr>
        <w:pStyle w:val="TOC2"/>
        <w:rPr>
          <w:rFonts w:eastAsiaTheme="minorEastAsia" w:cstheme="minorBidi"/>
          <w:b w:val="0"/>
          <w:noProof/>
          <w:sz w:val="22"/>
          <w:szCs w:val="22"/>
        </w:rPr>
      </w:pPr>
      <w:hyperlink w:anchor="_Toc35270315" w:history="1">
        <w:r w:rsidR="007272D7" w:rsidRPr="00526537">
          <w:rPr>
            <w:rStyle w:val="Hyperlink"/>
            <w:noProof/>
          </w:rPr>
          <w:t>2.0</w:t>
        </w:r>
        <w:r w:rsidR="007272D7">
          <w:rPr>
            <w:rFonts w:eastAsiaTheme="minorEastAsia" w:cstheme="minorBidi"/>
            <w:b w:val="0"/>
            <w:noProof/>
            <w:sz w:val="22"/>
            <w:szCs w:val="22"/>
          </w:rPr>
          <w:tab/>
        </w:r>
        <w:r w:rsidR="007272D7" w:rsidRPr="00526537">
          <w:rPr>
            <w:rStyle w:val="Hyperlink"/>
            <w:noProof/>
          </w:rPr>
          <w:t>Abstract</w:t>
        </w:r>
        <w:r w:rsidR="007272D7">
          <w:rPr>
            <w:noProof/>
            <w:webHidden/>
          </w:rPr>
          <w:tab/>
        </w:r>
        <w:r w:rsidR="007272D7">
          <w:rPr>
            <w:noProof/>
            <w:webHidden/>
          </w:rPr>
          <w:fldChar w:fldCharType="begin"/>
        </w:r>
        <w:r w:rsidR="007272D7">
          <w:rPr>
            <w:noProof/>
            <w:webHidden/>
          </w:rPr>
          <w:instrText xml:space="preserve"> PAGEREF _Toc35270315 \h </w:instrText>
        </w:r>
        <w:r w:rsidR="007272D7">
          <w:rPr>
            <w:noProof/>
            <w:webHidden/>
          </w:rPr>
        </w:r>
        <w:r w:rsidR="007272D7">
          <w:rPr>
            <w:noProof/>
            <w:webHidden/>
          </w:rPr>
          <w:fldChar w:fldCharType="separate"/>
        </w:r>
        <w:r w:rsidR="007272D7">
          <w:rPr>
            <w:noProof/>
            <w:webHidden/>
          </w:rPr>
          <w:t>7</w:t>
        </w:r>
        <w:r w:rsidR="007272D7">
          <w:rPr>
            <w:noProof/>
            <w:webHidden/>
          </w:rPr>
          <w:fldChar w:fldCharType="end"/>
        </w:r>
      </w:hyperlink>
    </w:p>
    <w:p w14:paraId="43EFF733" w14:textId="77777777" w:rsidR="007272D7" w:rsidRDefault="00ED453E">
      <w:pPr>
        <w:pStyle w:val="TOC2"/>
        <w:rPr>
          <w:rFonts w:eastAsiaTheme="minorEastAsia" w:cstheme="minorBidi"/>
          <w:b w:val="0"/>
          <w:noProof/>
          <w:sz w:val="22"/>
          <w:szCs w:val="22"/>
        </w:rPr>
      </w:pPr>
      <w:hyperlink w:anchor="_Toc35270316" w:history="1">
        <w:r w:rsidR="007272D7" w:rsidRPr="00526537">
          <w:rPr>
            <w:rStyle w:val="Hyperlink"/>
            <w:noProof/>
          </w:rPr>
          <w:t>3.0</w:t>
        </w:r>
        <w:r w:rsidR="007272D7">
          <w:rPr>
            <w:rFonts w:eastAsiaTheme="minorEastAsia" w:cstheme="minorBidi"/>
            <w:b w:val="0"/>
            <w:noProof/>
            <w:sz w:val="22"/>
            <w:szCs w:val="22"/>
          </w:rPr>
          <w:tab/>
        </w:r>
        <w:r w:rsidR="007272D7" w:rsidRPr="00526537">
          <w:rPr>
            <w:rStyle w:val="Hyperlink"/>
            <w:noProof/>
          </w:rPr>
          <w:t>Background</w:t>
        </w:r>
        <w:r w:rsidR="007272D7">
          <w:rPr>
            <w:noProof/>
            <w:webHidden/>
          </w:rPr>
          <w:tab/>
        </w:r>
        <w:r w:rsidR="007272D7">
          <w:rPr>
            <w:noProof/>
            <w:webHidden/>
          </w:rPr>
          <w:fldChar w:fldCharType="begin"/>
        </w:r>
        <w:r w:rsidR="007272D7">
          <w:rPr>
            <w:noProof/>
            <w:webHidden/>
          </w:rPr>
          <w:instrText xml:space="preserve"> PAGEREF _Toc35270316 \h </w:instrText>
        </w:r>
        <w:r w:rsidR="007272D7">
          <w:rPr>
            <w:noProof/>
            <w:webHidden/>
          </w:rPr>
        </w:r>
        <w:r w:rsidR="007272D7">
          <w:rPr>
            <w:noProof/>
            <w:webHidden/>
          </w:rPr>
          <w:fldChar w:fldCharType="separate"/>
        </w:r>
        <w:r w:rsidR="007272D7">
          <w:rPr>
            <w:noProof/>
            <w:webHidden/>
          </w:rPr>
          <w:t>7</w:t>
        </w:r>
        <w:r w:rsidR="007272D7">
          <w:rPr>
            <w:noProof/>
            <w:webHidden/>
          </w:rPr>
          <w:fldChar w:fldCharType="end"/>
        </w:r>
      </w:hyperlink>
    </w:p>
    <w:p w14:paraId="67EB3DA3" w14:textId="77777777" w:rsidR="007272D7" w:rsidRDefault="00ED453E">
      <w:pPr>
        <w:pStyle w:val="TOC3"/>
        <w:tabs>
          <w:tab w:val="left" w:pos="1964"/>
        </w:tabs>
        <w:rPr>
          <w:rFonts w:eastAsiaTheme="minorEastAsia" w:cstheme="minorBidi"/>
          <w:noProof/>
          <w:sz w:val="22"/>
          <w:szCs w:val="22"/>
        </w:rPr>
      </w:pPr>
      <w:hyperlink w:anchor="_Toc35270317" w:history="1">
        <w:r w:rsidR="007272D7" w:rsidRPr="00526537">
          <w:rPr>
            <w:rStyle w:val="Hyperlink"/>
            <w:noProof/>
          </w:rPr>
          <w:t>3.1</w:t>
        </w:r>
        <w:r w:rsidR="007272D7">
          <w:rPr>
            <w:rFonts w:eastAsiaTheme="minorEastAsia" w:cstheme="minorBidi"/>
            <w:noProof/>
            <w:sz w:val="22"/>
            <w:szCs w:val="22"/>
          </w:rPr>
          <w:tab/>
        </w:r>
        <w:r w:rsidR="007272D7" w:rsidRPr="00526537">
          <w:rPr>
            <w:rStyle w:val="Hyperlink"/>
            <w:noProof/>
          </w:rPr>
          <w:t>Introduction and problem statement</w:t>
        </w:r>
        <w:r w:rsidR="007272D7">
          <w:rPr>
            <w:noProof/>
            <w:webHidden/>
          </w:rPr>
          <w:tab/>
        </w:r>
        <w:r w:rsidR="007272D7">
          <w:rPr>
            <w:noProof/>
            <w:webHidden/>
          </w:rPr>
          <w:fldChar w:fldCharType="begin"/>
        </w:r>
        <w:r w:rsidR="007272D7">
          <w:rPr>
            <w:noProof/>
            <w:webHidden/>
          </w:rPr>
          <w:instrText xml:space="preserve"> PAGEREF _Toc35270317 \h </w:instrText>
        </w:r>
        <w:r w:rsidR="007272D7">
          <w:rPr>
            <w:noProof/>
            <w:webHidden/>
          </w:rPr>
        </w:r>
        <w:r w:rsidR="007272D7">
          <w:rPr>
            <w:noProof/>
            <w:webHidden/>
          </w:rPr>
          <w:fldChar w:fldCharType="separate"/>
        </w:r>
        <w:r w:rsidR="007272D7">
          <w:rPr>
            <w:noProof/>
            <w:webHidden/>
          </w:rPr>
          <w:t>7</w:t>
        </w:r>
        <w:r w:rsidR="007272D7">
          <w:rPr>
            <w:noProof/>
            <w:webHidden/>
          </w:rPr>
          <w:fldChar w:fldCharType="end"/>
        </w:r>
      </w:hyperlink>
    </w:p>
    <w:p w14:paraId="46A87573" w14:textId="77777777" w:rsidR="007272D7" w:rsidRDefault="00ED453E">
      <w:pPr>
        <w:pStyle w:val="TOC3"/>
        <w:tabs>
          <w:tab w:val="left" w:pos="1964"/>
        </w:tabs>
        <w:rPr>
          <w:rFonts w:eastAsiaTheme="minorEastAsia" w:cstheme="minorBidi"/>
          <w:noProof/>
          <w:sz w:val="22"/>
          <w:szCs w:val="22"/>
        </w:rPr>
      </w:pPr>
      <w:hyperlink w:anchor="_Toc35270318" w:history="1">
        <w:r w:rsidR="007272D7" w:rsidRPr="00526537">
          <w:rPr>
            <w:rStyle w:val="Hyperlink"/>
            <w:noProof/>
          </w:rPr>
          <w:t>3.2</w:t>
        </w:r>
        <w:r w:rsidR="007272D7">
          <w:rPr>
            <w:rFonts w:eastAsiaTheme="minorEastAsia" w:cstheme="minorBidi"/>
            <w:noProof/>
            <w:sz w:val="22"/>
            <w:szCs w:val="22"/>
          </w:rPr>
          <w:tab/>
        </w:r>
        <w:r w:rsidR="007272D7" w:rsidRPr="00526537">
          <w:rPr>
            <w:rStyle w:val="Hyperlink"/>
            <w:noProof/>
          </w:rPr>
          <w:t>Study area and surroundings</w:t>
        </w:r>
        <w:r w:rsidR="007272D7">
          <w:rPr>
            <w:noProof/>
            <w:webHidden/>
          </w:rPr>
          <w:tab/>
        </w:r>
        <w:r w:rsidR="007272D7">
          <w:rPr>
            <w:noProof/>
            <w:webHidden/>
          </w:rPr>
          <w:fldChar w:fldCharType="begin"/>
        </w:r>
        <w:r w:rsidR="007272D7">
          <w:rPr>
            <w:noProof/>
            <w:webHidden/>
          </w:rPr>
          <w:instrText xml:space="preserve"> PAGEREF _Toc35270318 \h </w:instrText>
        </w:r>
        <w:r w:rsidR="007272D7">
          <w:rPr>
            <w:noProof/>
            <w:webHidden/>
          </w:rPr>
        </w:r>
        <w:r w:rsidR="007272D7">
          <w:rPr>
            <w:noProof/>
            <w:webHidden/>
          </w:rPr>
          <w:fldChar w:fldCharType="separate"/>
        </w:r>
        <w:r w:rsidR="007272D7">
          <w:rPr>
            <w:noProof/>
            <w:webHidden/>
          </w:rPr>
          <w:t>7</w:t>
        </w:r>
        <w:r w:rsidR="007272D7">
          <w:rPr>
            <w:noProof/>
            <w:webHidden/>
          </w:rPr>
          <w:fldChar w:fldCharType="end"/>
        </w:r>
      </w:hyperlink>
    </w:p>
    <w:p w14:paraId="47AE9172" w14:textId="77777777" w:rsidR="007272D7" w:rsidRDefault="00ED453E">
      <w:pPr>
        <w:pStyle w:val="TOC3"/>
        <w:tabs>
          <w:tab w:val="left" w:pos="1964"/>
        </w:tabs>
        <w:rPr>
          <w:rFonts w:eastAsiaTheme="minorEastAsia" w:cstheme="minorBidi"/>
          <w:noProof/>
          <w:sz w:val="22"/>
          <w:szCs w:val="22"/>
        </w:rPr>
      </w:pPr>
      <w:hyperlink w:anchor="_Toc35270319" w:history="1">
        <w:r w:rsidR="007272D7" w:rsidRPr="00526537">
          <w:rPr>
            <w:rStyle w:val="Hyperlink"/>
            <w:noProof/>
          </w:rPr>
          <w:t>3.3</w:t>
        </w:r>
        <w:r w:rsidR="007272D7">
          <w:rPr>
            <w:rFonts w:eastAsiaTheme="minorEastAsia" w:cstheme="minorBidi"/>
            <w:noProof/>
            <w:sz w:val="22"/>
            <w:szCs w:val="22"/>
          </w:rPr>
          <w:tab/>
        </w:r>
        <w:r w:rsidR="007272D7" w:rsidRPr="00526537">
          <w:rPr>
            <w:rStyle w:val="Hyperlink"/>
            <w:noProof/>
          </w:rPr>
          <w:t>Water quality impairment studies</w:t>
        </w:r>
        <w:r w:rsidR="007272D7">
          <w:rPr>
            <w:noProof/>
            <w:webHidden/>
          </w:rPr>
          <w:tab/>
        </w:r>
        <w:r w:rsidR="007272D7">
          <w:rPr>
            <w:noProof/>
            <w:webHidden/>
          </w:rPr>
          <w:fldChar w:fldCharType="begin"/>
        </w:r>
        <w:r w:rsidR="007272D7">
          <w:rPr>
            <w:noProof/>
            <w:webHidden/>
          </w:rPr>
          <w:instrText xml:space="preserve"> PAGEREF _Toc35270319 \h </w:instrText>
        </w:r>
        <w:r w:rsidR="007272D7">
          <w:rPr>
            <w:noProof/>
            <w:webHidden/>
          </w:rPr>
        </w:r>
        <w:r w:rsidR="007272D7">
          <w:rPr>
            <w:noProof/>
            <w:webHidden/>
          </w:rPr>
          <w:fldChar w:fldCharType="separate"/>
        </w:r>
        <w:r w:rsidR="007272D7">
          <w:rPr>
            <w:noProof/>
            <w:webHidden/>
          </w:rPr>
          <w:t>8</w:t>
        </w:r>
        <w:r w:rsidR="007272D7">
          <w:rPr>
            <w:noProof/>
            <w:webHidden/>
          </w:rPr>
          <w:fldChar w:fldCharType="end"/>
        </w:r>
      </w:hyperlink>
    </w:p>
    <w:p w14:paraId="0F0EA5FF" w14:textId="77777777" w:rsidR="007272D7" w:rsidRDefault="00ED453E">
      <w:pPr>
        <w:pStyle w:val="TOC3"/>
        <w:tabs>
          <w:tab w:val="left" w:pos="1964"/>
        </w:tabs>
        <w:rPr>
          <w:rFonts w:eastAsiaTheme="minorEastAsia" w:cstheme="minorBidi"/>
          <w:noProof/>
          <w:sz w:val="22"/>
          <w:szCs w:val="22"/>
        </w:rPr>
      </w:pPr>
      <w:hyperlink w:anchor="_Toc35270320" w:history="1">
        <w:r w:rsidR="007272D7" w:rsidRPr="00526537">
          <w:rPr>
            <w:rStyle w:val="Hyperlink"/>
            <w:noProof/>
          </w:rPr>
          <w:t>3.4</w:t>
        </w:r>
        <w:r w:rsidR="007272D7">
          <w:rPr>
            <w:rFonts w:eastAsiaTheme="minorEastAsia" w:cstheme="minorBidi"/>
            <w:noProof/>
            <w:sz w:val="22"/>
            <w:szCs w:val="22"/>
          </w:rPr>
          <w:tab/>
        </w:r>
        <w:r w:rsidR="007272D7" w:rsidRPr="00526537">
          <w:rPr>
            <w:rStyle w:val="Hyperlink"/>
            <w:noProof/>
          </w:rPr>
          <w:t>Effectiveness monitoring studies</w:t>
        </w:r>
        <w:r w:rsidR="007272D7">
          <w:rPr>
            <w:noProof/>
            <w:webHidden/>
          </w:rPr>
          <w:tab/>
        </w:r>
        <w:r w:rsidR="007272D7">
          <w:rPr>
            <w:noProof/>
            <w:webHidden/>
          </w:rPr>
          <w:fldChar w:fldCharType="begin"/>
        </w:r>
        <w:r w:rsidR="007272D7">
          <w:rPr>
            <w:noProof/>
            <w:webHidden/>
          </w:rPr>
          <w:instrText xml:space="preserve"> PAGEREF _Toc35270320 \h </w:instrText>
        </w:r>
        <w:r w:rsidR="007272D7">
          <w:rPr>
            <w:noProof/>
            <w:webHidden/>
          </w:rPr>
        </w:r>
        <w:r w:rsidR="007272D7">
          <w:rPr>
            <w:noProof/>
            <w:webHidden/>
          </w:rPr>
          <w:fldChar w:fldCharType="separate"/>
        </w:r>
        <w:r w:rsidR="007272D7">
          <w:rPr>
            <w:noProof/>
            <w:webHidden/>
          </w:rPr>
          <w:t>8</w:t>
        </w:r>
        <w:r w:rsidR="007272D7">
          <w:rPr>
            <w:noProof/>
            <w:webHidden/>
          </w:rPr>
          <w:fldChar w:fldCharType="end"/>
        </w:r>
      </w:hyperlink>
    </w:p>
    <w:p w14:paraId="4002EA79" w14:textId="77777777" w:rsidR="007272D7" w:rsidRDefault="00ED453E">
      <w:pPr>
        <w:pStyle w:val="TOC2"/>
        <w:rPr>
          <w:rFonts w:eastAsiaTheme="minorEastAsia" w:cstheme="minorBidi"/>
          <w:b w:val="0"/>
          <w:noProof/>
          <w:sz w:val="22"/>
          <w:szCs w:val="22"/>
        </w:rPr>
      </w:pPr>
      <w:hyperlink w:anchor="_Toc35270321" w:history="1">
        <w:r w:rsidR="007272D7" w:rsidRPr="00526537">
          <w:rPr>
            <w:rStyle w:val="Hyperlink"/>
            <w:noProof/>
          </w:rPr>
          <w:t>4.0</w:t>
        </w:r>
        <w:r w:rsidR="007272D7">
          <w:rPr>
            <w:rFonts w:eastAsiaTheme="minorEastAsia" w:cstheme="minorBidi"/>
            <w:b w:val="0"/>
            <w:noProof/>
            <w:sz w:val="22"/>
            <w:szCs w:val="22"/>
          </w:rPr>
          <w:tab/>
        </w:r>
        <w:r w:rsidR="007272D7" w:rsidRPr="00526537">
          <w:rPr>
            <w:rStyle w:val="Hyperlink"/>
            <w:noProof/>
          </w:rPr>
          <w:t>Project Description</w:t>
        </w:r>
        <w:r w:rsidR="007272D7">
          <w:rPr>
            <w:noProof/>
            <w:webHidden/>
          </w:rPr>
          <w:tab/>
        </w:r>
        <w:r w:rsidR="007272D7">
          <w:rPr>
            <w:noProof/>
            <w:webHidden/>
          </w:rPr>
          <w:fldChar w:fldCharType="begin"/>
        </w:r>
        <w:r w:rsidR="007272D7">
          <w:rPr>
            <w:noProof/>
            <w:webHidden/>
          </w:rPr>
          <w:instrText xml:space="preserve"> PAGEREF _Toc35270321 \h </w:instrText>
        </w:r>
        <w:r w:rsidR="007272D7">
          <w:rPr>
            <w:noProof/>
            <w:webHidden/>
          </w:rPr>
        </w:r>
        <w:r w:rsidR="007272D7">
          <w:rPr>
            <w:noProof/>
            <w:webHidden/>
          </w:rPr>
          <w:fldChar w:fldCharType="separate"/>
        </w:r>
        <w:r w:rsidR="007272D7">
          <w:rPr>
            <w:noProof/>
            <w:webHidden/>
          </w:rPr>
          <w:t>9</w:t>
        </w:r>
        <w:r w:rsidR="007272D7">
          <w:rPr>
            <w:noProof/>
            <w:webHidden/>
          </w:rPr>
          <w:fldChar w:fldCharType="end"/>
        </w:r>
      </w:hyperlink>
    </w:p>
    <w:p w14:paraId="4AE9FEB2" w14:textId="77777777" w:rsidR="007272D7" w:rsidRDefault="00ED453E">
      <w:pPr>
        <w:pStyle w:val="TOC3"/>
        <w:tabs>
          <w:tab w:val="left" w:pos="2018"/>
        </w:tabs>
        <w:rPr>
          <w:rFonts w:eastAsiaTheme="minorEastAsia" w:cstheme="minorBidi"/>
          <w:noProof/>
          <w:sz w:val="22"/>
          <w:szCs w:val="22"/>
        </w:rPr>
      </w:pPr>
      <w:hyperlink w:anchor="_Toc35270322" w:history="1">
        <w:r w:rsidR="007272D7" w:rsidRPr="00526537">
          <w:rPr>
            <w:rStyle w:val="Hyperlink"/>
            <w:noProof/>
          </w:rPr>
          <w:t xml:space="preserve">4.1 </w:t>
        </w:r>
        <w:r w:rsidR="007272D7">
          <w:rPr>
            <w:rFonts w:eastAsiaTheme="minorEastAsia" w:cstheme="minorBidi"/>
            <w:noProof/>
            <w:sz w:val="22"/>
            <w:szCs w:val="22"/>
          </w:rPr>
          <w:tab/>
        </w:r>
        <w:r w:rsidR="007272D7" w:rsidRPr="00526537">
          <w:rPr>
            <w:rStyle w:val="Hyperlink"/>
            <w:noProof/>
          </w:rPr>
          <w:t>Project goals</w:t>
        </w:r>
        <w:r w:rsidR="007272D7">
          <w:rPr>
            <w:noProof/>
            <w:webHidden/>
          </w:rPr>
          <w:tab/>
        </w:r>
        <w:r w:rsidR="007272D7">
          <w:rPr>
            <w:noProof/>
            <w:webHidden/>
          </w:rPr>
          <w:fldChar w:fldCharType="begin"/>
        </w:r>
        <w:r w:rsidR="007272D7">
          <w:rPr>
            <w:noProof/>
            <w:webHidden/>
          </w:rPr>
          <w:instrText xml:space="preserve"> PAGEREF _Toc35270322 \h </w:instrText>
        </w:r>
        <w:r w:rsidR="007272D7">
          <w:rPr>
            <w:noProof/>
            <w:webHidden/>
          </w:rPr>
        </w:r>
        <w:r w:rsidR="007272D7">
          <w:rPr>
            <w:noProof/>
            <w:webHidden/>
          </w:rPr>
          <w:fldChar w:fldCharType="separate"/>
        </w:r>
        <w:r w:rsidR="007272D7">
          <w:rPr>
            <w:noProof/>
            <w:webHidden/>
          </w:rPr>
          <w:t>9</w:t>
        </w:r>
        <w:r w:rsidR="007272D7">
          <w:rPr>
            <w:noProof/>
            <w:webHidden/>
          </w:rPr>
          <w:fldChar w:fldCharType="end"/>
        </w:r>
      </w:hyperlink>
    </w:p>
    <w:p w14:paraId="0DDCCB3C" w14:textId="77777777" w:rsidR="007272D7" w:rsidRDefault="00ED453E">
      <w:pPr>
        <w:pStyle w:val="TOC3"/>
        <w:tabs>
          <w:tab w:val="left" w:pos="2018"/>
        </w:tabs>
        <w:rPr>
          <w:rFonts w:eastAsiaTheme="minorEastAsia" w:cstheme="minorBidi"/>
          <w:noProof/>
          <w:sz w:val="22"/>
          <w:szCs w:val="22"/>
        </w:rPr>
      </w:pPr>
      <w:hyperlink w:anchor="_Toc35270323" w:history="1">
        <w:r w:rsidR="007272D7" w:rsidRPr="00526537">
          <w:rPr>
            <w:rStyle w:val="Hyperlink"/>
            <w:noProof/>
          </w:rPr>
          <w:t xml:space="preserve">4.2 </w:t>
        </w:r>
        <w:r w:rsidR="007272D7">
          <w:rPr>
            <w:rFonts w:eastAsiaTheme="minorEastAsia" w:cstheme="minorBidi"/>
            <w:noProof/>
            <w:sz w:val="22"/>
            <w:szCs w:val="22"/>
          </w:rPr>
          <w:tab/>
        </w:r>
        <w:r w:rsidR="007272D7" w:rsidRPr="00526537">
          <w:rPr>
            <w:rStyle w:val="Hyperlink"/>
            <w:noProof/>
          </w:rPr>
          <w:t>Project objectives</w:t>
        </w:r>
        <w:r w:rsidR="007272D7">
          <w:rPr>
            <w:noProof/>
            <w:webHidden/>
          </w:rPr>
          <w:tab/>
        </w:r>
        <w:r w:rsidR="007272D7">
          <w:rPr>
            <w:noProof/>
            <w:webHidden/>
          </w:rPr>
          <w:fldChar w:fldCharType="begin"/>
        </w:r>
        <w:r w:rsidR="007272D7">
          <w:rPr>
            <w:noProof/>
            <w:webHidden/>
          </w:rPr>
          <w:instrText xml:space="preserve"> PAGEREF _Toc35270323 \h </w:instrText>
        </w:r>
        <w:r w:rsidR="007272D7">
          <w:rPr>
            <w:noProof/>
            <w:webHidden/>
          </w:rPr>
        </w:r>
        <w:r w:rsidR="007272D7">
          <w:rPr>
            <w:noProof/>
            <w:webHidden/>
          </w:rPr>
          <w:fldChar w:fldCharType="separate"/>
        </w:r>
        <w:r w:rsidR="007272D7">
          <w:rPr>
            <w:noProof/>
            <w:webHidden/>
          </w:rPr>
          <w:t>9</w:t>
        </w:r>
        <w:r w:rsidR="007272D7">
          <w:rPr>
            <w:noProof/>
            <w:webHidden/>
          </w:rPr>
          <w:fldChar w:fldCharType="end"/>
        </w:r>
      </w:hyperlink>
    </w:p>
    <w:p w14:paraId="6A6D64BB" w14:textId="77777777" w:rsidR="007272D7" w:rsidRDefault="00ED453E">
      <w:pPr>
        <w:pStyle w:val="TOC3"/>
        <w:tabs>
          <w:tab w:val="left" w:pos="2018"/>
        </w:tabs>
        <w:rPr>
          <w:rFonts w:eastAsiaTheme="minorEastAsia" w:cstheme="minorBidi"/>
          <w:noProof/>
          <w:sz w:val="22"/>
          <w:szCs w:val="22"/>
        </w:rPr>
      </w:pPr>
      <w:hyperlink w:anchor="_Toc35270324" w:history="1">
        <w:r w:rsidR="007272D7" w:rsidRPr="00526537">
          <w:rPr>
            <w:rStyle w:val="Hyperlink"/>
            <w:noProof/>
          </w:rPr>
          <w:t xml:space="preserve">4.3 </w:t>
        </w:r>
        <w:r w:rsidR="007272D7">
          <w:rPr>
            <w:rFonts w:eastAsiaTheme="minorEastAsia" w:cstheme="minorBidi"/>
            <w:noProof/>
            <w:sz w:val="22"/>
            <w:szCs w:val="22"/>
          </w:rPr>
          <w:tab/>
        </w:r>
        <w:r w:rsidR="007272D7" w:rsidRPr="00526537">
          <w:rPr>
            <w:rStyle w:val="Hyperlink"/>
            <w:noProof/>
          </w:rPr>
          <w:t>Information needed and sources</w:t>
        </w:r>
        <w:r w:rsidR="007272D7">
          <w:rPr>
            <w:noProof/>
            <w:webHidden/>
          </w:rPr>
          <w:tab/>
        </w:r>
        <w:r w:rsidR="007272D7">
          <w:rPr>
            <w:noProof/>
            <w:webHidden/>
          </w:rPr>
          <w:fldChar w:fldCharType="begin"/>
        </w:r>
        <w:r w:rsidR="007272D7">
          <w:rPr>
            <w:noProof/>
            <w:webHidden/>
          </w:rPr>
          <w:instrText xml:space="preserve"> PAGEREF _Toc35270324 \h </w:instrText>
        </w:r>
        <w:r w:rsidR="007272D7">
          <w:rPr>
            <w:noProof/>
            <w:webHidden/>
          </w:rPr>
        </w:r>
        <w:r w:rsidR="007272D7">
          <w:rPr>
            <w:noProof/>
            <w:webHidden/>
          </w:rPr>
          <w:fldChar w:fldCharType="separate"/>
        </w:r>
        <w:r w:rsidR="007272D7">
          <w:rPr>
            <w:noProof/>
            <w:webHidden/>
          </w:rPr>
          <w:t>9</w:t>
        </w:r>
        <w:r w:rsidR="007272D7">
          <w:rPr>
            <w:noProof/>
            <w:webHidden/>
          </w:rPr>
          <w:fldChar w:fldCharType="end"/>
        </w:r>
      </w:hyperlink>
    </w:p>
    <w:p w14:paraId="01BE5306" w14:textId="77777777" w:rsidR="007272D7" w:rsidRDefault="00ED453E">
      <w:pPr>
        <w:pStyle w:val="TOC3"/>
        <w:tabs>
          <w:tab w:val="left" w:pos="2018"/>
        </w:tabs>
        <w:rPr>
          <w:rFonts w:eastAsiaTheme="minorEastAsia" w:cstheme="minorBidi"/>
          <w:noProof/>
          <w:sz w:val="22"/>
          <w:szCs w:val="22"/>
        </w:rPr>
      </w:pPr>
      <w:hyperlink w:anchor="_Toc35270325" w:history="1">
        <w:r w:rsidR="007272D7" w:rsidRPr="00526537">
          <w:rPr>
            <w:rStyle w:val="Hyperlink"/>
            <w:noProof/>
          </w:rPr>
          <w:t xml:space="preserve">4.4 </w:t>
        </w:r>
        <w:r w:rsidR="007272D7">
          <w:rPr>
            <w:rFonts w:eastAsiaTheme="minorEastAsia" w:cstheme="minorBidi"/>
            <w:noProof/>
            <w:sz w:val="22"/>
            <w:szCs w:val="22"/>
          </w:rPr>
          <w:tab/>
        </w:r>
        <w:r w:rsidR="007272D7" w:rsidRPr="00526537">
          <w:rPr>
            <w:rStyle w:val="Hyperlink"/>
            <w:noProof/>
          </w:rPr>
          <w:t>Tasks required</w:t>
        </w:r>
        <w:r w:rsidR="007272D7">
          <w:rPr>
            <w:noProof/>
            <w:webHidden/>
          </w:rPr>
          <w:tab/>
        </w:r>
        <w:r w:rsidR="007272D7">
          <w:rPr>
            <w:noProof/>
            <w:webHidden/>
          </w:rPr>
          <w:fldChar w:fldCharType="begin"/>
        </w:r>
        <w:r w:rsidR="007272D7">
          <w:rPr>
            <w:noProof/>
            <w:webHidden/>
          </w:rPr>
          <w:instrText xml:space="preserve"> PAGEREF _Toc35270325 \h </w:instrText>
        </w:r>
        <w:r w:rsidR="007272D7">
          <w:rPr>
            <w:noProof/>
            <w:webHidden/>
          </w:rPr>
        </w:r>
        <w:r w:rsidR="007272D7">
          <w:rPr>
            <w:noProof/>
            <w:webHidden/>
          </w:rPr>
          <w:fldChar w:fldCharType="separate"/>
        </w:r>
        <w:r w:rsidR="007272D7">
          <w:rPr>
            <w:noProof/>
            <w:webHidden/>
          </w:rPr>
          <w:t>9</w:t>
        </w:r>
        <w:r w:rsidR="007272D7">
          <w:rPr>
            <w:noProof/>
            <w:webHidden/>
          </w:rPr>
          <w:fldChar w:fldCharType="end"/>
        </w:r>
      </w:hyperlink>
    </w:p>
    <w:p w14:paraId="7D83AEAB" w14:textId="77777777" w:rsidR="007272D7" w:rsidRDefault="00ED453E">
      <w:pPr>
        <w:pStyle w:val="TOC3"/>
        <w:tabs>
          <w:tab w:val="left" w:pos="2018"/>
        </w:tabs>
        <w:rPr>
          <w:rFonts w:eastAsiaTheme="minorEastAsia" w:cstheme="minorBidi"/>
          <w:noProof/>
          <w:sz w:val="22"/>
          <w:szCs w:val="22"/>
        </w:rPr>
      </w:pPr>
      <w:hyperlink w:anchor="_Toc35270326" w:history="1">
        <w:r w:rsidR="007272D7" w:rsidRPr="00526537">
          <w:rPr>
            <w:rStyle w:val="Hyperlink"/>
            <w:noProof/>
          </w:rPr>
          <w:t xml:space="preserve">4.5 </w:t>
        </w:r>
        <w:r w:rsidR="007272D7">
          <w:rPr>
            <w:rFonts w:eastAsiaTheme="minorEastAsia" w:cstheme="minorBidi"/>
            <w:noProof/>
            <w:sz w:val="22"/>
            <w:szCs w:val="22"/>
          </w:rPr>
          <w:tab/>
        </w:r>
        <w:r w:rsidR="007272D7" w:rsidRPr="00526537">
          <w:rPr>
            <w:rStyle w:val="Hyperlink"/>
            <w:noProof/>
          </w:rPr>
          <w:t>Systematic planning process</w:t>
        </w:r>
        <w:r w:rsidR="007272D7">
          <w:rPr>
            <w:noProof/>
            <w:webHidden/>
          </w:rPr>
          <w:tab/>
        </w:r>
        <w:r w:rsidR="007272D7">
          <w:rPr>
            <w:noProof/>
            <w:webHidden/>
          </w:rPr>
          <w:fldChar w:fldCharType="begin"/>
        </w:r>
        <w:r w:rsidR="007272D7">
          <w:rPr>
            <w:noProof/>
            <w:webHidden/>
          </w:rPr>
          <w:instrText xml:space="preserve"> PAGEREF _Toc35270326 \h </w:instrText>
        </w:r>
        <w:r w:rsidR="007272D7">
          <w:rPr>
            <w:noProof/>
            <w:webHidden/>
          </w:rPr>
        </w:r>
        <w:r w:rsidR="007272D7">
          <w:rPr>
            <w:noProof/>
            <w:webHidden/>
          </w:rPr>
          <w:fldChar w:fldCharType="separate"/>
        </w:r>
        <w:r w:rsidR="007272D7">
          <w:rPr>
            <w:noProof/>
            <w:webHidden/>
          </w:rPr>
          <w:t>10</w:t>
        </w:r>
        <w:r w:rsidR="007272D7">
          <w:rPr>
            <w:noProof/>
            <w:webHidden/>
          </w:rPr>
          <w:fldChar w:fldCharType="end"/>
        </w:r>
      </w:hyperlink>
    </w:p>
    <w:p w14:paraId="3FD0DDBE" w14:textId="77777777" w:rsidR="007272D7" w:rsidRDefault="00ED453E">
      <w:pPr>
        <w:pStyle w:val="TOC2"/>
        <w:rPr>
          <w:rFonts w:eastAsiaTheme="minorEastAsia" w:cstheme="minorBidi"/>
          <w:b w:val="0"/>
          <w:noProof/>
          <w:sz w:val="22"/>
          <w:szCs w:val="22"/>
        </w:rPr>
      </w:pPr>
      <w:hyperlink w:anchor="_Toc35270327" w:history="1">
        <w:r w:rsidR="007272D7" w:rsidRPr="00526537">
          <w:rPr>
            <w:rStyle w:val="Hyperlink"/>
            <w:noProof/>
          </w:rPr>
          <w:t>5.0</w:t>
        </w:r>
        <w:r w:rsidR="007272D7">
          <w:rPr>
            <w:rFonts w:eastAsiaTheme="minorEastAsia" w:cstheme="minorBidi"/>
            <w:b w:val="0"/>
            <w:noProof/>
            <w:sz w:val="22"/>
            <w:szCs w:val="22"/>
          </w:rPr>
          <w:tab/>
        </w:r>
        <w:r w:rsidR="007272D7" w:rsidRPr="00526537">
          <w:rPr>
            <w:rStyle w:val="Hyperlink"/>
            <w:noProof/>
          </w:rPr>
          <w:t>Organization and Schedule</w:t>
        </w:r>
        <w:r w:rsidR="007272D7">
          <w:rPr>
            <w:noProof/>
            <w:webHidden/>
          </w:rPr>
          <w:tab/>
        </w:r>
        <w:r w:rsidR="007272D7">
          <w:rPr>
            <w:noProof/>
            <w:webHidden/>
          </w:rPr>
          <w:fldChar w:fldCharType="begin"/>
        </w:r>
        <w:r w:rsidR="007272D7">
          <w:rPr>
            <w:noProof/>
            <w:webHidden/>
          </w:rPr>
          <w:instrText xml:space="preserve"> PAGEREF _Toc35270327 \h </w:instrText>
        </w:r>
        <w:r w:rsidR="007272D7">
          <w:rPr>
            <w:noProof/>
            <w:webHidden/>
          </w:rPr>
        </w:r>
        <w:r w:rsidR="007272D7">
          <w:rPr>
            <w:noProof/>
            <w:webHidden/>
          </w:rPr>
          <w:fldChar w:fldCharType="separate"/>
        </w:r>
        <w:r w:rsidR="007272D7">
          <w:rPr>
            <w:noProof/>
            <w:webHidden/>
          </w:rPr>
          <w:t>11</w:t>
        </w:r>
        <w:r w:rsidR="007272D7">
          <w:rPr>
            <w:noProof/>
            <w:webHidden/>
          </w:rPr>
          <w:fldChar w:fldCharType="end"/>
        </w:r>
      </w:hyperlink>
    </w:p>
    <w:p w14:paraId="4AD7AA19" w14:textId="77777777" w:rsidR="007272D7" w:rsidRDefault="00ED453E">
      <w:pPr>
        <w:pStyle w:val="TOC3"/>
        <w:tabs>
          <w:tab w:val="left" w:pos="1964"/>
        </w:tabs>
        <w:rPr>
          <w:rFonts w:eastAsiaTheme="minorEastAsia" w:cstheme="minorBidi"/>
          <w:noProof/>
          <w:sz w:val="22"/>
          <w:szCs w:val="22"/>
        </w:rPr>
      </w:pPr>
      <w:hyperlink w:anchor="_Toc35270328" w:history="1">
        <w:r w:rsidR="007272D7" w:rsidRPr="00526537">
          <w:rPr>
            <w:rStyle w:val="Hyperlink"/>
            <w:noProof/>
          </w:rPr>
          <w:t>5.1</w:t>
        </w:r>
        <w:r w:rsidR="007272D7">
          <w:rPr>
            <w:rFonts w:eastAsiaTheme="minorEastAsia" w:cstheme="minorBidi"/>
            <w:noProof/>
            <w:sz w:val="22"/>
            <w:szCs w:val="22"/>
          </w:rPr>
          <w:tab/>
        </w:r>
        <w:r w:rsidR="007272D7" w:rsidRPr="00526537">
          <w:rPr>
            <w:rStyle w:val="Hyperlink"/>
            <w:noProof/>
          </w:rPr>
          <w:t>Key individuals and their responsibilities</w:t>
        </w:r>
        <w:r w:rsidR="007272D7">
          <w:rPr>
            <w:noProof/>
            <w:webHidden/>
          </w:rPr>
          <w:tab/>
        </w:r>
        <w:r w:rsidR="007272D7">
          <w:rPr>
            <w:noProof/>
            <w:webHidden/>
          </w:rPr>
          <w:fldChar w:fldCharType="begin"/>
        </w:r>
        <w:r w:rsidR="007272D7">
          <w:rPr>
            <w:noProof/>
            <w:webHidden/>
          </w:rPr>
          <w:instrText xml:space="preserve"> PAGEREF _Toc35270328 \h </w:instrText>
        </w:r>
        <w:r w:rsidR="007272D7">
          <w:rPr>
            <w:noProof/>
            <w:webHidden/>
          </w:rPr>
        </w:r>
        <w:r w:rsidR="007272D7">
          <w:rPr>
            <w:noProof/>
            <w:webHidden/>
          </w:rPr>
          <w:fldChar w:fldCharType="separate"/>
        </w:r>
        <w:r w:rsidR="007272D7">
          <w:rPr>
            <w:noProof/>
            <w:webHidden/>
          </w:rPr>
          <w:t>11</w:t>
        </w:r>
        <w:r w:rsidR="007272D7">
          <w:rPr>
            <w:noProof/>
            <w:webHidden/>
          </w:rPr>
          <w:fldChar w:fldCharType="end"/>
        </w:r>
      </w:hyperlink>
    </w:p>
    <w:p w14:paraId="4EA56662" w14:textId="77777777" w:rsidR="007272D7" w:rsidRDefault="00ED453E">
      <w:pPr>
        <w:pStyle w:val="TOC3"/>
        <w:tabs>
          <w:tab w:val="left" w:pos="1964"/>
        </w:tabs>
        <w:rPr>
          <w:rFonts w:eastAsiaTheme="minorEastAsia" w:cstheme="minorBidi"/>
          <w:noProof/>
          <w:sz w:val="22"/>
          <w:szCs w:val="22"/>
        </w:rPr>
      </w:pPr>
      <w:hyperlink w:anchor="_Toc35270329" w:history="1">
        <w:r w:rsidR="007272D7" w:rsidRPr="00526537">
          <w:rPr>
            <w:rStyle w:val="Hyperlink"/>
            <w:noProof/>
          </w:rPr>
          <w:t>5.2</w:t>
        </w:r>
        <w:r w:rsidR="007272D7">
          <w:rPr>
            <w:rFonts w:eastAsiaTheme="minorEastAsia" w:cstheme="minorBidi"/>
            <w:noProof/>
            <w:sz w:val="22"/>
            <w:szCs w:val="22"/>
          </w:rPr>
          <w:tab/>
        </w:r>
        <w:r w:rsidR="007272D7" w:rsidRPr="00526537">
          <w:rPr>
            <w:rStyle w:val="Hyperlink"/>
            <w:noProof/>
          </w:rPr>
          <w:t>Special training and certifications</w:t>
        </w:r>
        <w:r w:rsidR="007272D7">
          <w:rPr>
            <w:noProof/>
            <w:webHidden/>
          </w:rPr>
          <w:tab/>
        </w:r>
        <w:r w:rsidR="007272D7">
          <w:rPr>
            <w:noProof/>
            <w:webHidden/>
          </w:rPr>
          <w:fldChar w:fldCharType="begin"/>
        </w:r>
        <w:r w:rsidR="007272D7">
          <w:rPr>
            <w:noProof/>
            <w:webHidden/>
          </w:rPr>
          <w:instrText xml:space="preserve"> PAGEREF _Toc35270329 \h </w:instrText>
        </w:r>
        <w:r w:rsidR="007272D7">
          <w:rPr>
            <w:noProof/>
            <w:webHidden/>
          </w:rPr>
        </w:r>
        <w:r w:rsidR="007272D7">
          <w:rPr>
            <w:noProof/>
            <w:webHidden/>
          </w:rPr>
          <w:fldChar w:fldCharType="separate"/>
        </w:r>
        <w:r w:rsidR="007272D7">
          <w:rPr>
            <w:noProof/>
            <w:webHidden/>
          </w:rPr>
          <w:t>12</w:t>
        </w:r>
        <w:r w:rsidR="007272D7">
          <w:rPr>
            <w:noProof/>
            <w:webHidden/>
          </w:rPr>
          <w:fldChar w:fldCharType="end"/>
        </w:r>
      </w:hyperlink>
    </w:p>
    <w:p w14:paraId="3A55AD9F" w14:textId="77777777" w:rsidR="007272D7" w:rsidRDefault="00ED453E">
      <w:pPr>
        <w:pStyle w:val="TOC3"/>
        <w:tabs>
          <w:tab w:val="left" w:pos="1964"/>
        </w:tabs>
        <w:rPr>
          <w:rFonts w:eastAsiaTheme="minorEastAsia" w:cstheme="minorBidi"/>
          <w:noProof/>
          <w:sz w:val="22"/>
          <w:szCs w:val="22"/>
        </w:rPr>
      </w:pPr>
      <w:hyperlink w:anchor="_Toc35270330" w:history="1">
        <w:r w:rsidR="007272D7" w:rsidRPr="00526537">
          <w:rPr>
            <w:rStyle w:val="Hyperlink"/>
            <w:noProof/>
          </w:rPr>
          <w:t>5.3</w:t>
        </w:r>
        <w:r w:rsidR="007272D7">
          <w:rPr>
            <w:rFonts w:eastAsiaTheme="minorEastAsia" w:cstheme="minorBidi"/>
            <w:noProof/>
            <w:sz w:val="22"/>
            <w:szCs w:val="22"/>
          </w:rPr>
          <w:tab/>
        </w:r>
        <w:r w:rsidR="007272D7" w:rsidRPr="00526537">
          <w:rPr>
            <w:rStyle w:val="Hyperlink"/>
            <w:noProof/>
          </w:rPr>
          <w:t>Organization chart</w:t>
        </w:r>
        <w:r w:rsidR="007272D7">
          <w:rPr>
            <w:noProof/>
            <w:webHidden/>
          </w:rPr>
          <w:tab/>
        </w:r>
        <w:r w:rsidR="007272D7">
          <w:rPr>
            <w:noProof/>
            <w:webHidden/>
          </w:rPr>
          <w:fldChar w:fldCharType="begin"/>
        </w:r>
        <w:r w:rsidR="007272D7">
          <w:rPr>
            <w:noProof/>
            <w:webHidden/>
          </w:rPr>
          <w:instrText xml:space="preserve"> PAGEREF _Toc35270330 \h </w:instrText>
        </w:r>
        <w:r w:rsidR="007272D7">
          <w:rPr>
            <w:noProof/>
            <w:webHidden/>
          </w:rPr>
        </w:r>
        <w:r w:rsidR="007272D7">
          <w:rPr>
            <w:noProof/>
            <w:webHidden/>
          </w:rPr>
          <w:fldChar w:fldCharType="separate"/>
        </w:r>
        <w:r w:rsidR="007272D7">
          <w:rPr>
            <w:noProof/>
            <w:webHidden/>
          </w:rPr>
          <w:t>12</w:t>
        </w:r>
        <w:r w:rsidR="007272D7">
          <w:rPr>
            <w:noProof/>
            <w:webHidden/>
          </w:rPr>
          <w:fldChar w:fldCharType="end"/>
        </w:r>
      </w:hyperlink>
    </w:p>
    <w:p w14:paraId="03F27572" w14:textId="77777777" w:rsidR="007272D7" w:rsidRDefault="00ED453E">
      <w:pPr>
        <w:pStyle w:val="TOC3"/>
        <w:tabs>
          <w:tab w:val="left" w:pos="1964"/>
        </w:tabs>
        <w:rPr>
          <w:rFonts w:eastAsiaTheme="minorEastAsia" w:cstheme="minorBidi"/>
          <w:noProof/>
          <w:sz w:val="22"/>
          <w:szCs w:val="22"/>
        </w:rPr>
      </w:pPr>
      <w:hyperlink w:anchor="_Toc35270331" w:history="1">
        <w:r w:rsidR="007272D7" w:rsidRPr="00526537">
          <w:rPr>
            <w:rStyle w:val="Hyperlink"/>
            <w:noProof/>
          </w:rPr>
          <w:t>5.4</w:t>
        </w:r>
        <w:r w:rsidR="007272D7">
          <w:rPr>
            <w:rFonts w:eastAsiaTheme="minorEastAsia" w:cstheme="minorBidi"/>
            <w:noProof/>
            <w:sz w:val="22"/>
            <w:szCs w:val="22"/>
          </w:rPr>
          <w:tab/>
        </w:r>
        <w:r w:rsidR="007272D7" w:rsidRPr="00526537">
          <w:rPr>
            <w:rStyle w:val="Hyperlink"/>
            <w:noProof/>
          </w:rPr>
          <w:t>Proposed project schedule</w:t>
        </w:r>
        <w:r w:rsidR="007272D7">
          <w:rPr>
            <w:noProof/>
            <w:webHidden/>
          </w:rPr>
          <w:tab/>
        </w:r>
        <w:r w:rsidR="007272D7">
          <w:rPr>
            <w:noProof/>
            <w:webHidden/>
          </w:rPr>
          <w:fldChar w:fldCharType="begin"/>
        </w:r>
        <w:r w:rsidR="007272D7">
          <w:rPr>
            <w:noProof/>
            <w:webHidden/>
          </w:rPr>
          <w:instrText xml:space="preserve"> PAGEREF _Toc35270331 \h </w:instrText>
        </w:r>
        <w:r w:rsidR="007272D7">
          <w:rPr>
            <w:noProof/>
            <w:webHidden/>
          </w:rPr>
        </w:r>
        <w:r w:rsidR="007272D7">
          <w:rPr>
            <w:noProof/>
            <w:webHidden/>
          </w:rPr>
          <w:fldChar w:fldCharType="separate"/>
        </w:r>
        <w:r w:rsidR="007272D7">
          <w:rPr>
            <w:noProof/>
            <w:webHidden/>
          </w:rPr>
          <w:t>12</w:t>
        </w:r>
        <w:r w:rsidR="007272D7">
          <w:rPr>
            <w:noProof/>
            <w:webHidden/>
          </w:rPr>
          <w:fldChar w:fldCharType="end"/>
        </w:r>
      </w:hyperlink>
    </w:p>
    <w:p w14:paraId="0790513D" w14:textId="77777777" w:rsidR="007272D7" w:rsidRDefault="00ED453E">
      <w:pPr>
        <w:pStyle w:val="TOC3"/>
        <w:tabs>
          <w:tab w:val="left" w:pos="1964"/>
        </w:tabs>
        <w:rPr>
          <w:rFonts w:eastAsiaTheme="minorEastAsia" w:cstheme="minorBidi"/>
          <w:noProof/>
          <w:sz w:val="22"/>
          <w:szCs w:val="22"/>
        </w:rPr>
      </w:pPr>
      <w:hyperlink w:anchor="_Toc35270332" w:history="1">
        <w:r w:rsidR="007272D7" w:rsidRPr="00526537">
          <w:rPr>
            <w:rStyle w:val="Hyperlink"/>
            <w:noProof/>
          </w:rPr>
          <w:t>5.5</w:t>
        </w:r>
        <w:r w:rsidR="007272D7">
          <w:rPr>
            <w:rFonts w:eastAsiaTheme="minorEastAsia" w:cstheme="minorBidi"/>
            <w:noProof/>
            <w:sz w:val="22"/>
            <w:szCs w:val="22"/>
          </w:rPr>
          <w:tab/>
        </w:r>
        <w:r w:rsidR="007272D7" w:rsidRPr="00526537">
          <w:rPr>
            <w:rStyle w:val="Hyperlink"/>
            <w:noProof/>
          </w:rPr>
          <w:t>Budget and funding</w:t>
        </w:r>
        <w:r w:rsidR="007272D7">
          <w:rPr>
            <w:noProof/>
            <w:webHidden/>
          </w:rPr>
          <w:tab/>
        </w:r>
        <w:r w:rsidR="007272D7">
          <w:rPr>
            <w:noProof/>
            <w:webHidden/>
          </w:rPr>
          <w:fldChar w:fldCharType="begin"/>
        </w:r>
        <w:r w:rsidR="007272D7">
          <w:rPr>
            <w:noProof/>
            <w:webHidden/>
          </w:rPr>
          <w:instrText xml:space="preserve"> PAGEREF _Toc35270332 \h </w:instrText>
        </w:r>
        <w:r w:rsidR="007272D7">
          <w:rPr>
            <w:noProof/>
            <w:webHidden/>
          </w:rPr>
        </w:r>
        <w:r w:rsidR="007272D7">
          <w:rPr>
            <w:noProof/>
            <w:webHidden/>
          </w:rPr>
          <w:fldChar w:fldCharType="separate"/>
        </w:r>
        <w:r w:rsidR="007272D7">
          <w:rPr>
            <w:noProof/>
            <w:webHidden/>
          </w:rPr>
          <w:t>14</w:t>
        </w:r>
        <w:r w:rsidR="007272D7">
          <w:rPr>
            <w:noProof/>
            <w:webHidden/>
          </w:rPr>
          <w:fldChar w:fldCharType="end"/>
        </w:r>
      </w:hyperlink>
    </w:p>
    <w:p w14:paraId="468934D3" w14:textId="77777777" w:rsidR="007272D7" w:rsidRDefault="00ED453E">
      <w:pPr>
        <w:pStyle w:val="TOC2"/>
        <w:rPr>
          <w:rFonts w:eastAsiaTheme="minorEastAsia" w:cstheme="minorBidi"/>
          <w:b w:val="0"/>
          <w:noProof/>
          <w:sz w:val="22"/>
          <w:szCs w:val="22"/>
        </w:rPr>
      </w:pPr>
      <w:hyperlink w:anchor="_Toc35270333" w:history="1">
        <w:r w:rsidR="007272D7" w:rsidRPr="00526537">
          <w:rPr>
            <w:rStyle w:val="Hyperlink"/>
            <w:noProof/>
          </w:rPr>
          <w:t>6.0</w:t>
        </w:r>
        <w:r w:rsidR="007272D7">
          <w:rPr>
            <w:rFonts w:eastAsiaTheme="minorEastAsia" w:cstheme="minorBidi"/>
            <w:b w:val="0"/>
            <w:noProof/>
            <w:sz w:val="22"/>
            <w:szCs w:val="22"/>
          </w:rPr>
          <w:tab/>
        </w:r>
        <w:r w:rsidR="007272D7" w:rsidRPr="00526537">
          <w:rPr>
            <w:rStyle w:val="Hyperlink"/>
            <w:noProof/>
          </w:rPr>
          <w:t>Quality Objectives</w:t>
        </w:r>
        <w:r w:rsidR="007272D7">
          <w:rPr>
            <w:noProof/>
            <w:webHidden/>
          </w:rPr>
          <w:tab/>
        </w:r>
        <w:r w:rsidR="007272D7">
          <w:rPr>
            <w:noProof/>
            <w:webHidden/>
          </w:rPr>
          <w:fldChar w:fldCharType="begin"/>
        </w:r>
        <w:r w:rsidR="007272D7">
          <w:rPr>
            <w:noProof/>
            <w:webHidden/>
          </w:rPr>
          <w:instrText xml:space="preserve"> PAGEREF _Toc35270333 \h </w:instrText>
        </w:r>
        <w:r w:rsidR="007272D7">
          <w:rPr>
            <w:noProof/>
            <w:webHidden/>
          </w:rPr>
        </w:r>
        <w:r w:rsidR="007272D7">
          <w:rPr>
            <w:noProof/>
            <w:webHidden/>
          </w:rPr>
          <w:fldChar w:fldCharType="separate"/>
        </w:r>
        <w:r w:rsidR="007272D7">
          <w:rPr>
            <w:noProof/>
            <w:webHidden/>
          </w:rPr>
          <w:t>15</w:t>
        </w:r>
        <w:r w:rsidR="007272D7">
          <w:rPr>
            <w:noProof/>
            <w:webHidden/>
          </w:rPr>
          <w:fldChar w:fldCharType="end"/>
        </w:r>
      </w:hyperlink>
    </w:p>
    <w:p w14:paraId="18BC6E2D" w14:textId="77777777" w:rsidR="007272D7" w:rsidRDefault="00ED453E">
      <w:pPr>
        <w:pStyle w:val="TOC3"/>
        <w:tabs>
          <w:tab w:val="left" w:pos="1964"/>
        </w:tabs>
        <w:rPr>
          <w:rFonts w:eastAsiaTheme="minorEastAsia" w:cstheme="minorBidi"/>
          <w:noProof/>
          <w:sz w:val="22"/>
          <w:szCs w:val="22"/>
        </w:rPr>
      </w:pPr>
      <w:hyperlink w:anchor="_Toc35270334" w:history="1">
        <w:r w:rsidR="007272D7" w:rsidRPr="00526537">
          <w:rPr>
            <w:rStyle w:val="Hyperlink"/>
            <w:noProof/>
          </w:rPr>
          <w:t>6.1</w:t>
        </w:r>
        <w:r w:rsidR="007272D7">
          <w:rPr>
            <w:rFonts w:eastAsiaTheme="minorEastAsia" w:cstheme="minorBidi"/>
            <w:noProof/>
            <w:sz w:val="22"/>
            <w:szCs w:val="22"/>
          </w:rPr>
          <w:tab/>
        </w:r>
        <w:r w:rsidR="007272D7" w:rsidRPr="00526537">
          <w:rPr>
            <w:rStyle w:val="Hyperlink"/>
            <w:noProof/>
          </w:rPr>
          <w:t xml:space="preserve">Data quality objectives </w:t>
        </w:r>
        <w:r w:rsidR="007272D7">
          <w:rPr>
            <w:noProof/>
            <w:webHidden/>
          </w:rPr>
          <w:tab/>
        </w:r>
        <w:r w:rsidR="007272D7">
          <w:rPr>
            <w:noProof/>
            <w:webHidden/>
          </w:rPr>
          <w:fldChar w:fldCharType="begin"/>
        </w:r>
        <w:r w:rsidR="007272D7">
          <w:rPr>
            <w:noProof/>
            <w:webHidden/>
          </w:rPr>
          <w:instrText xml:space="preserve"> PAGEREF _Toc35270334 \h </w:instrText>
        </w:r>
        <w:r w:rsidR="007272D7">
          <w:rPr>
            <w:noProof/>
            <w:webHidden/>
          </w:rPr>
        </w:r>
        <w:r w:rsidR="007272D7">
          <w:rPr>
            <w:noProof/>
            <w:webHidden/>
          </w:rPr>
          <w:fldChar w:fldCharType="separate"/>
        </w:r>
        <w:r w:rsidR="007272D7">
          <w:rPr>
            <w:noProof/>
            <w:webHidden/>
          </w:rPr>
          <w:t>15</w:t>
        </w:r>
        <w:r w:rsidR="007272D7">
          <w:rPr>
            <w:noProof/>
            <w:webHidden/>
          </w:rPr>
          <w:fldChar w:fldCharType="end"/>
        </w:r>
      </w:hyperlink>
    </w:p>
    <w:p w14:paraId="0FDB80ED" w14:textId="77777777" w:rsidR="007272D7" w:rsidRDefault="00ED453E">
      <w:pPr>
        <w:pStyle w:val="TOC3"/>
        <w:tabs>
          <w:tab w:val="left" w:pos="1964"/>
        </w:tabs>
        <w:rPr>
          <w:rFonts w:eastAsiaTheme="minorEastAsia" w:cstheme="minorBidi"/>
          <w:noProof/>
          <w:sz w:val="22"/>
          <w:szCs w:val="22"/>
        </w:rPr>
      </w:pPr>
      <w:hyperlink w:anchor="_Toc35270335" w:history="1">
        <w:r w:rsidR="007272D7" w:rsidRPr="00526537">
          <w:rPr>
            <w:rStyle w:val="Hyperlink"/>
            <w:noProof/>
          </w:rPr>
          <w:t>6.2</w:t>
        </w:r>
        <w:r w:rsidR="007272D7">
          <w:rPr>
            <w:rFonts w:eastAsiaTheme="minorEastAsia" w:cstheme="minorBidi"/>
            <w:noProof/>
            <w:sz w:val="22"/>
            <w:szCs w:val="22"/>
          </w:rPr>
          <w:tab/>
        </w:r>
        <w:r w:rsidR="007272D7" w:rsidRPr="00526537">
          <w:rPr>
            <w:rStyle w:val="Hyperlink"/>
            <w:noProof/>
          </w:rPr>
          <w:t>Measurement quality objectives</w:t>
        </w:r>
        <w:r w:rsidR="007272D7">
          <w:rPr>
            <w:noProof/>
            <w:webHidden/>
          </w:rPr>
          <w:tab/>
        </w:r>
        <w:r w:rsidR="007272D7">
          <w:rPr>
            <w:noProof/>
            <w:webHidden/>
          </w:rPr>
          <w:fldChar w:fldCharType="begin"/>
        </w:r>
        <w:r w:rsidR="007272D7">
          <w:rPr>
            <w:noProof/>
            <w:webHidden/>
          </w:rPr>
          <w:instrText xml:space="preserve"> PAGEREF _Toc35270335 \h </w:instrText>
        </w:r>
        <w:r w:rsidR="007272D7">
          <w:rPr>
            <w:noProof/>
            <w:webHidden/>
          </w:rPr>
        </w:r>
        <w:r w:rsidR="007272D7">
          <w:rPr>
            <w:noProof/>
            <w:webHidden/>
          </w:rPr>
          <w:fldChar w:fldCharType="separate"/>
        </w:r>
        <w:r w:rsidR="007272D7">
          <w:rPr>
            <w:noProof/>
            <w:webHidden/>
          </w:rPr>
          <w:t>15</w:t>
        </w:r>
        <w:r w:rsidR="007272D7">
          <w:rPr>
            <w:noProof/>
            <w:webHidden/>
          </w:rPr>
          <w:fldChar w:fldCharType="end"/>
        </w:r>
      </w:hyperlink>
    </w:p>
    <w:p w14:paraId="72EDCFFF" w14:textId="77777777" w:rsidR="007272D7" w:rsidRDefault="00ED453E">
      <w:pPr>
        <w:pStyle w:val="TOC3"/>
        <w:tabs>
          <w:tab w:val="left" w:pos="1964"/>
        </w:tabs>
        <w:rPr>
          <w:rFonts w:eastAsiaTheme="minorEastAsia" w:cstheme="minorBidi"/>
          <w:noProof/>
          <w:sz w:val="22"/>
          <w:szCs w:val="22"/>
        </w:rPr>
      </w:pPr>
      <w:hyperlink w:anchor="_Toc35270336" w:history="1">
        <w:r w:rsidR="007272D7" w:rsidRPr="00526537">
          <w:rPr>
            <w:rStyle w:val="Hyperlink"/>
            <w:noProof/>
          </w:rPr>
          <w:t>6.3</w:t>
        </w:r>
        <w:r w:rsidR="007272D7">
          <w:rPr>
            <w:rFonts w:eastAsiaTheme="minorEastAsia" w:cstheme="minorBidi"/>
            <w:noProof/>
            <w:sz w:val="22"/>
            <w:szCs w:val="22"/>
          </w:rPr>
          <w:tab/>
        </w:r>
        <w:r w:rsidR="007272D7" w:rsidRPr="00526537">
          <w:rPr>
            <w:rStyle w:val="Hyperlink"/>
            <w:noProof/>
          </w:rPr>
          <w:t>Acceptance criteria for quality of existing data</w:t>
        </w:r>
        <w:r w:rsidR="007272D7">
          <w:rPr>
            <w:noProof/>
            <w:webHidden/>
          </w:rPr>
          <w:tab/>
        </w:r>
        <w:r w:rsidR="007272D7">
          <w:rPr>
            <w:noProof/>
            <w:webHidden/>
          </w:rPr>
          <w:fldChar w:fldCharType="begin"/>
        </w:r>
        <w:r w:rsidR="007272D7">
          <w:rPr>
            <w:noProof/>
            <w:webHidden/>
          </w:rPr>
          <w:instrText xml:space="preserve"> PAGEREF _Toc35270336 \h </w:instrText>
        </w:r>
        <w:r w:rsidR="007272D7">
          <w:rPr>
            <w:noProof/>
            <w:webHidden/>
          </w:rPr>
        </w:r>
        <w:r w:rsidR="007272D7">
          <w:rPr>
            <w:noProof/>
            <w:webHidden/>
          </w:rPr>
          <w:fldChar w:fldCharType="separate"/>
        </w:r>
        <w:r w:rsidR="007272D7">
          <w:rPr>
            <w:noProof/>
            <w:webHidden/>
          </w:rPr>
          <w:t>17</w:t>
        </w:r>
        <w:r w:rsidR="007272D7">
          <w:rPr>
            <w:noProof/>
            <w:webHidden/>
          </w:rPr>
          <w:fldChar w:fldCharType="end"/>
        </w:r>
      </w:hyperlink>
    </w:p>
    <w:p w14:paraId="285169EA" w14:textId="77777777" w:rsidR="007272D7" w:rsidRDefault="00ED453E">
      <w:pPr>
        <w:pStyle w:val="TOC3"/>
        <w:tabs>
          <w:tab w:val="left" w:pos="1964"/>
        </w:tabs>
        <w:rPr>
          <w:rFonts w:eastAsiaTheme="minorEastAsia" w:cstheme="minorBidi"/>
          <w:noProof/>
          <w:sz w:val="22"/>
          <w:szCs w:val="22"/>
        </w:rPr>
      </w:pPr>
      <w:hyperlink w:anchor="_Toc35270337" w:history="1">
        <w:r w:rsidR="007272D7" w:rsidRPr="00526537">
          <w:rPr>
            <w:rStyle w:val="Hyperlink"/>
            <w:noProof/>
          </w:rPr>
          <w:t>6.4</w:t>
        </w:r>
        <w:r w:rsidR="007272D7">
          <w:rPr>
            <w:rFonts w:eastAsiaTheme="minorEastAsia" w:cstheme="minorBidi"/>
            <w:noProof/>
            <w:sz w:val="22"/>
            <w:szCs w:val="22"/>
          </w:rPr>
          <w:tab/>
        </w:r>
        <w:r w:rsidR="007272D7" w:rsidRPr="00526537">
          <w:rPr>
            <w:rStyle w:val="Hyperlink"/>
            <w:noProof/>
          </w:rPr>
          <w:t>Model quality objectives</w:t>
        </w:r>
        <w:r w:rsidR="007272D7">
          <w:rPr>
            <w:noProof/>
            <w:webHidden/>
          </w:rPr>
          <w:tab/>
        </w:r>
        <w:r w:rsidR="007272D7">
          <w:rPr>
            <w:noProof/>
            <w:webHidden/>
          </w:rPr>
          <w:fldChar w:fldCharType="begin"/>
        </w:r>
        <w:r w:rsidR="007272D7">
          <w:rPr>
            <w:noProof/>
            <w:webHidden/>
          </w:rPr>
          <w:instrText xml:space="preserve"> PAGEREF _Toc35270337 \h </w:instrText>
        </w:r>
        <w:r w:rsidR="007272D7">
          <w:rPr>
            <w:noProof/>
            <w:webHidden/>
          </w:rPr>
        </w:r>
        <w:r w:rsidR="007272D7">
          <w:rPr>
            <w:noProof/>
            <w:webHidden/>
          </w:rPr>
          <w:fldChar w:fldCharType="separate"/>
        </w:r>
        <w:r w:rsidR="007272D7">
          <w:rPr>
            <w:noProof/>
            <w:webHidden/>
          </w:rPr>
          <w:t>18</w:t>
        </w:r>
        <w:r w:rsidR="007272D7">
          <w:rPr>
            <w:noProof/>
            <w:webHidden/>
          </w:rPr>
          <w:fldChar w:fldCharType="end"/>
        </w:r>
      </w:hyperlink>
    </w:p>
    <w:p w14:paraId="56590EA6" w14:textId="77777777" w:rsidR="007272D7" w:rsidRDefault="00ED453E">
      <w:pPr>
        <w:pStyle w:val="TOC2"/>
        <w:rPr>
          <w:rFonts w:eastAsiaTheme="minorEastAsia" w:cstheme="minorBidi"/>
          <w:b w:val="0"/>
          <w:noProof/>
          <w:sz w:val="22"/>
          <w:szCs w:val="22"/>
        </w:rPr>
      </w:pPr>
      <w:hyperlink w:anchor="_Toc35270338" w:history="1">
        <w:r w:rsidR="007272D7" w:rsidRPr="00526537">
          <w:rPr>
            <w:rStyle w:val="Hyperlink"/>
            <w:noProof/>
          </w:rPr>
          <w:t>7.0</w:t>
        </w:r>
        <w:r w:rsidR="007272D7">
          <w:rPr>
            <w:rFonts w:eastAsiaTheme="minorEastAsia" w:cstheme="minorBidi"/>
            <w:b w:val="0"/>
            <w:noProof/>
            <w:sz w:val="22"/>
            <w:szCs w:val="22"/>
          </w:rPr>
          <w:tab/>
        </w:r>
        <w:r w:rsidR="007272D7" w:rsidRPr="00526537">
          <w:rPr>
            <w:rStyle w:val="Hyperlink"/>
            <w:noProof/>
          </w:rPr>
          <w:t>Study Design</w:t>
        </w:r>
        <w:r w:rsidR="007272D7">
          <w:rPr>
            <w:noProof/>
            <w:webHidden/>
          </w:rPr>
          <w:tab/>
        </w:r>
        <w:r w:rsidR="007272D7">
          <w:rPr>
            <w:noProof/>
            <w:webHidden/>
          </w:rPr>
          <w:fldChar w:fldCharType="begin"/>
        </w:r>
        <w:r w:rsidR="007272D7">
          <w:rPr>
            <w:noProof/>
            <w:webHidden/>
          </w:rPr>
          <w:instrText xml:space="preserve"> PAGEREF _Toc35270338 \h </w:instrText>
        </w:r>
        <w:r w:rsidR="007272D7">
          <w:rPr>
            <w:noProof/>
            <w:webHidden/>
          </w:rPr>
        </w:r>
        <w:r w:rsidR="007272D7">
          <w:rPr>
            <w:noProof/>
            <w:webHidden/>
          </w:rPr>
          <w:fldChar w:fldCharType="separate"/>
        </w:r>
        <w:r w:rsidR="007272D7">
          <w:rPr>
            <w:noProof/>
            <w:webHidden/>
          </w:rPr>
          <w:t>19</w:t>
        </w:r>
        <w:r w:rsidR="007272D7">
          <w:rPr>
            <w:noProof/>
            <w:webHidden/>
          </w:rPr>
          <w:fldChar w:fldCharType="end"/>
        </w:r>
      </w:hyperlink>
    </w:p>
    <w:p w14:paraId="3193CB93" w14:textId="77777777" w:rsidR="007272D7" w:rsidRDefault="00ED453E">
      <w:pPr>
        <w:pStyle w:val="TOC3"/>
        <w:tabs>
          <w:tab w:val="left" w:pos="1964"/>
        </w:tabs>
        <w:rPr>
          <w:rFonts w:eastAsiaTheme="minorEastAsia" w:cstheme="minorBidi"/>
          <w:noProof/>
          <w:sz w:val="22"/>
          <w:szCs w:val="22"/>
        </w:rPr>
      </w:pPr>
      <w:hyperlink w:anchor="_Toc35270339" w:history="1">
        <w:r w:rsidR="007272D7" w:rsidRPr="00526537">
          <w:rPr>
            <w:rStyle w:val="Hyperlink"/>
            <w:noProof/>
          </w:rPr>
          <w:t>7.1</w:t>
        </w:r>
        <w:r w:rsidR="007272D7">
          <w:rPr>
            <w:rFonts w:eastAsiaTheme="minorEastAsia" w:cstheme="minorBidi"/>
            <w:noProof/>
            <w:sz w:val="22"/>
            <w:szCs w:val="22"/>
          </w:rPr>
          <w:tab/>
        </w:r>
        <w:r w:rsidR="007272D7" w:rsidRPr="00526537">
          <w:rPr>
            <w:rStyle w:val="Hyperlink"/>
            <w:noProof/>
          </w:rPr>
          <w:t>Study boundaries</w:t>
        </w:r>
        <w:r w:rsidR="007272D7">
          <w:rPr>
            <w:noProof/>
            <w:webHidden/>
          </w:rPr>
          <w:tab/>
        </w:r>
        <w:r w:rsidR="007272D7">
          <w:rPr>
            <w:noProof/>
            <w:webHidden/>
          </w:rPr>
          <w:fldChar w:fldCharType="begin"/>
        </w:r>
        <w:r w:rsidR="007272D7">
          <w:rPr>
            <w:noProof/>
            <w:webHidden/>
          </w:rPr>
          <w:instrText xml:space="preserve"> PAGEREF _Toc35270339 \h </w:instrText>
        </w:r>
        <w:r w:rsidR="007272D7">
          <w:rPr>
            <w:noProof/>
            <w:webHidden/>
          </w:rPr>
        </w:r>
        <w:r w:rsidR="007272D7">
          <w:rPr>
            <w:noProof/>
            <w:webHidden/>
          </w:rPr>
          <w:fldChar w:fldCharType="separate"/>
        </w:r>
        <w:r w:rsidR="007272D7">
          <w:rPr>
            <w:noProof/>
            <w:webHidden/>
          </w:rPr>
          <w:t>19</w:t>
        </w:r>
        <w:r w:rsidR="007272D7">
          <w:rPr>
            <w:noProof/>
            <w:webHidden/>
          </w:rPr>
          <w:fldChar w:fldCharType="end"/>
        </w:r>
      </w:hyperlink>
    </w:p>
    <w:p w14:paraId="0DF59501" w14:textId="77777777" w:rsidR="007272D7" w:rsidRDefault="00ED453E">
      <w:pPr>
        <w:pStyle w:val="TOC3"/>
        <w:tabs>
          <w:tab w:val="left" w:pos="1964"/>
        </w:tabs>
        <w:rPr>
          <w:rFonts w:eastAsiaTheme="minorEastAsia" w:cstheme="minorBidi"/>
          <w:noProof/>
          <w:sz w:val="22"/>
          <w:szCs w:val="22"/>
        </w:rPr>
      </w:pPr>
      <w:hyperlink w:anchor="_Toc35270340" w:history="1">
        <w:r w:rsidR="007272D7" w:rsidRPr="00526537">
          <w:rPr>
            <w:rStyle w:val="Hyperlink"/>
            <w:noProof/>
          </w:rPr>
          <w:t>7.2</w:t>
        </w:r>
        <w:r w:rsidR="007272D7">
          <w:rPr>
            <w:rFonts w:eastAsiaTheme="minorEastAsia" w:cstheme="minorBidi"/>
            <w:noProof/>
            <w:sz w:val="22"/>
            <w:szCs w:val="22"/>
          </w:rPr>
          <w:tab/>
        </w:r>
        <w:r w:rsidR="007272D7" w:rsidRPr="00526537">
          <w:rPr>
            <w:rStyle w:val="Hyperlink"/>
            <w:noProof/>
          </w:rPr>
          <w:t>Field data collection</w:t>
        </w:r>
        <w:r w:rsidR="007272D7">
          <w:rPr>
            <w:noProof/>
            <w:webHidden/>
          </w:rPr>
          <w:tab/>
        </w:r>
        <w:r w:rsidR="007272D7">
          <w:rPr>
            <w:noProof/>
            <w:webHidden/>
          </w:rPr>
          <w:fldChar w:fldCharType="begin"/>
        </w:r>
        <w:r w:rsidR="007272D7">
          <w:rPr>
            <w:noProof/>
            <w:webHidden/>
          </w:rPr>
          <w:instrText xml:space="preserve"> PAGEREF _Toc35270340 \h </w:instrText>
        </w:r>
        <w:r w:rsidR="007272D7">
          <w:rPr>
            <w:noProof/>
            <w:webHidden/>
          </w:rPr>
        </w:r>
        <w:r w:rsidR="007272D7">
          <w:rPr>
            <w:noProof/>
            <w:webHidden/>
          </w:rPr>
          <w:fldChar w:fldCharType="separate"/>
        </w:r>
        <w:r w:rsidR="007272D7">
          <w:rPr>
            <w:noProof/>
            <w:webHidden/>
          </w:rPr>
          <w:t>19</w:t>
        </w:r>
        <w:r w:rsidR="007272D7">
          <w:rPr>
            <w:noProof/>
            <w:webHidden/>
          </w:rPr>
          <w:fldChar w:fldCharType="end"/>
        </w:r>
      </w:hyperlink>
    </w:p>
    <w:p w14:paraId="21620F99" w14:textId="77777777" w:rsidR="007272D7" w:rsidRDefault="00ED453E">
      <w:pPr>
        <w:pStyle w:val="TOC3"/>
        <w:tabs>
          <w:tab w:val="left" w:pos="1964"/>
        </w:tabs>
        <w:rPr>
          <w:rFonts w:eastAsiaTheme="minorEastAsia" w:cstheme="minorBidi"/>
          <w:noProof/>
          <w:sz w:val="22"/>
          <w:szCs w:val="22"/>
        </w:rPr>
      </w:pPr>
      <w:hyperlink w:anchor="_Toc35270341" w:history="1">
        <w:r w:rsidR="007272D7" w:rsidRPr="00526537">
          <w:rPr>
            <w:rStyle w:val="Hyperlink"/>
            <w:noProof/>
          </w:rPr>
          <w:t>7.3</w:t>
        </w:r>
        <w:r w:rsidR="007272D7">
          <w:rPr>
            <w:rFonts w:eastAsiaTheme="minorEastAsia" w:cstheme="minorBidi"/>
            <w:noProof/>
            <w:sz w:val="22"/>
            <w:szCs w:val="22"/>
          </w:rPr>
          <w:tab/>
        </w:r>
        <w:r w:rsidR="007272D7" w:rsidRPr="00526537">
          <w:rPr>
            <w:rStyle w:val="Hyperlink"/>
            <w:noProof/>
          </w:rPr>
          <w:t>Modeling and analysis design</w:t>
        </w:r>
        <w:r w:rsidR="007272D7">
          <w:rPr>
            <w:noProof/>
            <w:webHidden/>
          </w:rPr>
          <w:tab/>
        </w:r>
        <w:r w:rsidR="007272D7">
          <w:rPr>
            <w:noProof/>
            <w:webHidden/>
          </w:rPr>
          <w:fldChar w:fldCharType="begin"/>
        </w:r>
        <w:r w:rsidR="007272D7">
          <w:rPr>
            <w:noProof/>
            <w:webHidden/>
          </w:rPr>
          <w:instrText xml:space="preserve"> PAGEREF _Toc35270341 \h </w:instrText>
        </w:r>
        <w:r w:rsidR="007272D7">
          <w:rPr>
            <w:noProof/>
            <w:webHidden/>
          </w:rPr>
        </w:r>
        <w:r w:rsidR="007272D7">
          <w:rPr>
            <w:noProof/>
            <w:webHidden/>
          </w:rPr>
          <w:fldChar w:fldCharType="separate"/>
        </w:r>
        <w:r w:rsidR="007272D7">
          <w:rPr>
            <w:noProof/>
            <w:webHidden/>
          </w:rPr>
          <w:t>20</w:t>
        </w:r>
        <w:r w:rsidR="007272D7">
          <w:rPr>
            <w:noProof/>
            <w:webHidden/>
          </w:rPr>
          <w:fldChar w:fldCharType="end"/>
        </w:r>
      </w:hyperlink>
    </w:p>
    <w:p w14:paraId="49FD17F4" w14:textId="77777777" w:rsidR="007272D7" w:rsidRDefault="00ED453E">
      <w:pPr>
        <w:pStyle w:val="TOC3"/>
        <w:tabs>
          <w:tab w:val="left" w:pos="1964"/>
        </w:tabs>
        <w:rPr>
          <w:rFonts w:eastAsiaTheme="minorEastAsia" w:cstheme="minorBidi"/>
          <w:noProof/>
          <w:sz w:val="22"/>
          <w:szCs w:val="22"/>
        </w:rPr>
      </w:pPr>
      <w:hyperlink w:anchor="_Toc35270342" w:history="1">
        <w:r w:rsidR="007272D7" w:rsidRPr="00526537">
          <w:rPr>
            <w:rStyle w:val="Hyperlink"/>
            <w:noProof/>
          </w:rPr>
          <w:t>7.4</w:t>
        </w:r>
        <w:r w:rsidR="007272D7">
          <w:rPr>
            <w:rFonts w:eastAsiaTheme="minorEastAsia" w:cstheme="minorBidi"/>
            <w:noProof/>
            <w:sz w:val="22"/>
            <w:szCs w:val="22"/>
          </w:rPr>
          <w:tab/>
        </w:r>
        <w:r w:rsidR="007272D7" w:rsidRPr="00526537">
          <w:rPr>
            <w:rStyle w:val="Hyperlink"/>
            <w:noProof/>
          </w:rPr>
          <w:t>Assumptions of study design</w:t>
        </w:r>
        <w:r w:rsidR="007272D7">
          <w:rPr>
            <w:noProof/>
            <w:webHidden/>
          </w:rPr>
          <w:tab/>
        </w:r>
        <w:r w:rsidR="007272D7">
          <w:rPr>
            <w:noProof/>
            <w:webHidden/>
          </w:rPr>
          <w:fldChar w:fldCharType="begin"/>
        </w:r>
        <w:r w:rsidR="007272D7">
          <w:rPr>
            <w:noProof/>
            <w:webHidden/>
          </w:rPr>
          <w:instrText xml:space="preserve"> PAGEREF _Toc35270342 \h </w:instrText>
        </w:r>
        <w:r w:rsidR="007272D7">
          <w:rPr>
            <w:noProof/>
            <w:webHidden/>
          </w:rPr>
        </w:r>
        <w:r w:rsidR="007272D7">
          <w:rPr>
            <w:noProof/>
            <w:webHidden/>
          </w:rPr>
          <w:fldChar w:fldCharType="separate"/>
        </w:r>
        <w:r w:rsidR="007272D7">
          <w:rPr>
            <w:noProof/>
            <w:webHidden/>
          </w:rPr>
          <w:t>20</w:t>
        </w:r>
        <w:r w:rsidR="007272D7">
          <w:rPr>
            <w:noProof/>
            <w:webHidden/>
          </w:rPr>
          <w:fldChar w:fldCharType="end"/>
        </w:r>
      </w:hyperlink>
    </w:p>
    <w:p w14:paraId="0D8CCE66" w14:textId="77777777" w:rsidR="007272D7" w:rsidRDefault="00ED453E">
      <w:pPr>
        <w:pStyle w:val="TOC3"/>
        <w:tabs>
          <w:tab w:val="left" w:pos="1964"/>
        </w:tabs>
        <w:rPr>
          <w:rFonts w:eastAsiaTheme="minorEastAsia" w:cstheme="minorBidi"/>
          <w:noProof/>
          <w:sz w:val="22"/>
          <w:szCs w:val="22"/>
        </w:rPr>
      </w:pPr>
      <w:hyperlink w:anchor="_Toc35270343" w:history="1">
        <w:r w:rsidR="007272D7" w:rsidRPr="00526537">
          <w:rPr>
            <w:rStyle w:val="Hyperlink"/>
            <w:noProof/>
          </w:rPr>
          <w:t>7.5</w:t>
        </w:r>
        <w:r w:rsidR="007272D7">
          <w:rPr>
            <w:rFonts w:eastAsiaTheme="minorEastAsia" w:cstheme="minorBidi"/>
            <w:noProof/>
            <w:sz w:val="22"/>
            <w:szCs w:val="22"/>
          </w:rPr>
          <w:tab/>
        </w:r>
        <w:r w:rsidR="007272D7" w:rsidRPr="00526537">
          <w:rPr>
            <w:rStyle w:val="Hyperlink"/>
            <w:noProof/>
          </w:rPr>
          <w:t>Possible challenges and contingencies</w:t>
        </w:r>
        <w:r w:rsidR="007272D7">
          <w:rPr>
            <w:noProof/>
            <w:webHidden/>
          </w:rPr>
          <w:tab/>
        </w:r>
        <w:r w:rsidR="007272D7">
          <w:rPr>
            <w:noProof/>
            <w:webHidden/>
          </w:rPr>
          <w:fldChar w:fldCharType="begin"/>
        </w:r>
        <w:r w:rsidR="007272D7">
          <w:rPr>
            <w:noProof/>
            <w:webHidden/>
          </w:rPr>
          <w:instrText xml:space="preserve"> PAGEREF _Toc35270343 \h </w:instrText>
        </w:r>
        <w:r w:rsidR="007272D7">
          <w:rPr>
            <w:noProof/>
            <w:webHidden/>
          </w:rPr>
        </w:r>
        <w:r w:rsidR="007272D7">
          <w:rPr>
            <w:noProof/>
            <w:webHidden/>
          </w:rPr>
          <w:fldChar w:fldCharType="separate"/>
        </w:r>
        <w:r w:rsidR="007272D7">
          <w:rPr>
            <w:noProof/>
            <w:webHidden/>
          </w:rPr>
          <w:t>20</w:t>
        </w:r>
        <w:r w:rsidR="007272D7">
          <w:rPr>
            <w:noProof/>
            <w:webHidden/>
          </w:rPr>
          <w:fldChar w:fldCharType="end"/>
        </w:r>
      </w:hyperlink>
    </w:p>
    <w:p w14:paraId="6DD6E1F7" w14:textId="77777777" w:rsidR="007272D7" w:rsidRDefault="00ED453E">
      <w:pPr>
        <w:pStyle w:val="TOC2"/>
        <w:rPr>
          <w:rFonts w:eastAsiaTheme="minorEastAsia" w:cstheme="minorBidi"/>
          <w:b w:val="0"/>
          <w:noProof/>
          <w:sz w:val="22"/>
          <w:szCs w:val="22"/>
        </w:rPr>
      </w:pPr>
      <w:hyperlink w:anchor="_Toc35270344" w:history="1">
        <w:r w:rsidR="007272D7" w:rsidRPr="00526537">
          <w:rPr>
            <w:rStyle w:val="Hyperlink"/>
            <w:noProof/>
          </w:rPr>
          <w:t>8.0</w:t>
        </w:r>
        <w:r w:rsidR="007272D7">
          <w:rPr>
            <w:rFonts w:eastAsiaTheme="minorEastAsia" w:cstheme="minorBidi"/>
            <w:b w:val="0"/>
            <w:noProof/>
            <w:sz w:val="22"/>
            <w:szCs w:val="22"/>
          </w:rPr>
          <w:tab/>
        </w:r>
        <w:r w:rsidR="007272D7" w:rsidRPr="00526537">
          <w:rPr>
            <w:rStyle w:val="Hyperlink"/>
            <w:noProof/>
          </w:rPr>
          <w:t>Field Procedures</w:t>
        </w:r>
        <w:r w:rsidR="007272D7">
          <w:rPr>
            <w:noProof/>
            <w:webHidden/>
          </w:rPr>
          <w:tab/>
        </w:r>
        <w:r w:rsidR="007272D7">
          <w:rPr>
            <w:noProof/>
            <w:webHidden/>
          </w:rPr>
          <w:fldChar w:fldCharType="begin"/>
        </w:r>
        <w:r w:rsidR="007272D7">
          <w:rPr>
            <w:noProof/>
            <w:webHidden/>
          </w:rPr>
          <w:instrText xml:space="preserve"> PAGEREF _Toc35270344 \h </w:instrText>
        </w:r>
        <w:r w:rsidR="007272D7">
          <w:rPr>
            <w:noProof/>
            <w:webHidden/>
          </w:rPr>
        </w:r>
        <w:r w:rsidR="007272D7">
          <w:rPr>
            <w:noProof/>
            <w:webHidden/>
          </w:rPr>
          <w:fldChar w:fldCharType="separate"/>
        </w:r>
        <w:r w:rsidR="007272D7">
          <w:rPr>
            <w:noProof/>
            <w:webHidden/>
          </w:rPr>
          <w:t>22</w:t>
        </w:r>
        <w:r w:rsidR="007272D7">
          <w:rPr>
            <w:noProof/>
            <w:webHidden/>
          </w:rPr>
          <w:fldChar w:fldCharType="end"/>
        </w:r>
      </w:hyperlink>
    </w:p>
    <w:p w14:paraId="67A7A26F" w14:textId="77777777" w:rsidR="007272D7" w:rsidRDefault="00ED453E">
      <w:pPr>
        <w:pStyle w:val="TOC3"/>
        <w:tabs>
          <w:tab w:val="left" w:pos="1964"/>
        </w:tabs>
        <w:rPr>
          <w:rFonts w:eastAsiaTheme="minorEastAsia" w:cstheme="minorBidi"/>
          <w:noProof/>
          <w:sz w:val="22"/>
          <w:szCs w:val="22"/>
        </w:rPr>
      </w:pPr>
      <w:hyperlink w:anchor="_Toc35270345" w:history="1">
        <w:r w:rsidR="007272D7" w:rsidRPr="00526537">
          <w:rPr>
            <w:rStyle w:val="Hyperlink"/>
            <w:noProof/>
          </w:rPr>
          <w:t>8.1</w:t>
        </w:r>
        <w:r w:rsidR="007272D7">
          <w:rPr>
            <w:rFonts w:eastAsiaTheme="minorEastAsia" w:cstheme="minorBidi"/>
            <w:noProof/>
            <w:sz w:val="22"/>
            <w:szCs w:val="22"/>
          </w:rPr>
          <w:tab/>
        </w:r>
        <w:r w:rsidR="007272D7" w:rsidRPr="00526537">
          <w:rPr>
            <w:rStyle w:val="Hyperlink"/>
            <w:noProof/>
          </w:rPr>
          <w:t>Invasive species evaluation</w:t>
        </w:r>
        <w:r w:rsidR="007272D7">
          <w:rPr>
            <w:noProof/>
            <w:webHidden/>
          </w:rPr>
          <w:tab/>
        </w:r>
        <w:r w:rsidR="007272D7">
          <w:rPr>
            <w:noProof/>
            <w:webHidden/>
          </w:rPr>
          <w:fldChar w:fldCharType="begin"/>
        </w:r>
        <w:r w:rsidR="007272D7">
          <w:rPr>
            <w:noProof/>
            <w:webHidden/>
          </w:rPr>
          <w:instrText xml:space="preserve"> PAGEREF _Toc35270345 \h </w:instrText>
        </w:r>
        <w:r w:rsidR="007272D7">
          <w:rPr>
            <w:noProof/>
            <w:webHidden/>
          </w:rPr>
        </w:r>
        <w:r w:rsidR="007272D7">
          <w:rPr>
            <w:noProof/>
            <w:webHidden/>
          </w:rPr>
          <w:fldChar w:fldCharType="separate"/>
        </w:r>
        <w:r w:rsidR="007272D7">
          <w:rPr>
            <w:noProof/>
            <w:webHidden/>
          </w:rPr>
          <w:t>22</w:t>
        </w:r>
        <w:r w:rsidR="007272D7">
          <w:rPr>
            <w:noProof/>
            <w:webHidden/>
          </w:rPr>
          <w:fldChar w:fldCharType="end"/>
        </w:r>
      </w:hyperlink>
    </w:p>
    <w:p w14:paraId="250F7722" w14:textId="77777777" w:rsidR="007272D7" w:rsidRDefault="00ED453E">
      <w:pPr>
        <w:pStyle w:val="TOC3"/>
        <w:tabs>
          <w:tab w:val="left" w:pos="1964"/>
        </w:tabs>
        <w:rPr>
          <w:rFonts w:eastAsiaTheme="minorEastAsia" w:cstheme="minorBidi"/>
          <w:noProof/>
          <w:sz w:val="22"/>
          <w:szCs w:val="22"/>
        </w:rPr>
      </w:pPr>
      <w:hyperlink w:anchor="_Toc35270346" w:history="1">
        <w:r w:rsidR="007272D7" w:rsidRPr="00526537">
          <w:rPr>
            <w:rStyle w:val="Hyperlink"/>
            <w:noProof/>
          </w:rPr>
          <w:t>8.2</w:t>
        </w:r>
        <w:r w:rsidR="007272D7">
          <w:rPr>
            <w:rFonts w:eastAsiaTheme="minorEastAsia" w:cstheme="minorBidi"/>
            <w:noProof/>
            <w:sz w:val="22"/>
            <w:szCs w:val="22"/>
          </w:rPr>
          <w:tab/>
        </w:r>
        <w:r w:rsidR="007272D7" w:rsidRPr="00526537">
          <w:rPr>
            <w:rStyle w:val="Hyperlink"/>
            <w:noProof/>
          </w:rPr>
          <w:t>Measurement and sampling procedures</w:t>
        </w:r>
        <w:r w:rsidR="007272D7">
          <w:rPr>
            <w:noProof/>
            <w:webHidden/>
          </w:rPr>
          <w:tab/>
        </w:r>
        <w:r w:rsidR="007272D7">
          <w:rPr>
            <w:noProof/>
            <w:webHidden/>
          </w:rPr>
          <w:fldChar w:fldCharType="begin"/>
        </w:r>
        <w:r w:rsidR="007272D7">
          <w:rPr>
            <w:noProof/>
            <w:webHidden/>
          </w:rPr>
          <w:instrText xml:space="preserve"> PAGEREF _Toc35270346 \h </w:instrText>
        </w:r>
        <w:r w:rsidR="007272D7">
          <w:rPr>
            <w:noProof/>
            <w:webHidden/>
          </w:rPr>
        </w:r>
        <w:r w:rsidR="007272D7">
          <w:rPr>
            <w:noProof/>
            <w:webHidden/>
          </w:rPr>
          <w:fldChar w:fldCharType="separate"/>
        </w:r>
        <w:r w:rsidR="007272D7">
          <w:rPr>
            <w:noProof/>
            <w:webHidden/>
          </w:rPr>
          <w:t>22</w:t>
        </w:r>
        <w:r w:rsidR="007272D7">
          <w:rPr>
            <w:noProof/>
            <w:webHidden/>
          </w:rPr>
          <w:fldChar w:fldCharType="end"/>
        </w:r>
      </w:hyperlink>
    </w:p>
    <w:p w14:paraId="5D5A2206" w14:textId="77777777" w:rsidR="007272D7" w:rsidRDefault="00ED453E">
      <w:pPr>
        <w:pStyle w:val="TOC3"/>
        <w:tabs>
          <w:tab w:val="left" w:pos="1964"/>
        </w:tabs>
        <w:rPr>
          <w:rFonts w:eastAsiaTheme="minorEastAsia" w:cstheme="minorBidi"/>
          <w:noProof/>
          <w:sz w:val="22"/>
          <w:szCs w:val="22"/>
        </w:rPr>
      </w:pPr>
      <w:hyperlink w:anchor="_Toc35270347" w:history="1">
        <w:r w:rsidR="007272D7" w:rsidRPr="00526537">
          <w:rPr>
            <w:rStyle w:val="Hyperlink"/>
            <w:noProof/>
          </w:rPr>
          <w:t>8.3</w:t>
        </w:r>
        <w:r w:rsidR="007272D7">
          <w:rPr>
            <w:rFonts w:eastAsiaTheme="minorEastAsia" w:cstheme="minorBidi"/>
            <w:noProof/>
            <w:sz w:val="22"/>
            <w:szCs w:val="22"/>
          </w:rPr>
          <w:tab/>
        </w:r>
        <w:r w:rsidR="007272D7" w:rsidRPr="00526537">
          <w:rPr>
            <w:rStyle w:val="Hyperlink"/>
            <w:noProof/>
          </w:rPr>
          <w:t>Containers, preservation methods, holding times</w:t>
        </w:r>
        <w:r w:rsidR="007272D7">
          <w:rPr>
            <w:noProof/>
            <w:webHidden/>
          </w:rPr>
          <w:tab/>
        </w:r>
        <w:r w:rsidR="007272D7">
          <w:rPr>
            <w:noProof/>
            <w:webHidden/>
          </w:rPr>
          <w:fldChar w:fldCharType="begin"/>
        </w:r>
        <w:r w:rsidR="007272D7">
          <w:rPr>
            <w:noProof/>
            <w:webHidden/>
          </w:rPr>
          <w:instrText xml:space="preserve"> PAGEREF _Toc35270347 \h </w:instrText>
        </w:r>
        <w:r w:rsidR="007272D7">
          <w:rPr>
            <w:noProof/>
            <w:webHidden/>
          </w:rPr>
        </w:r>
        <w:r w:rsidR="007272D7">
          <w:rPr>
            <w:noProof/>
            <w:webHidden/>
          </w:rPr>
          <w:fldChar w:fldCharType="separate"/>
        </w:r>
        <w:r w:rsidR="007272D7">
          <w:rPr>
            <w:noProof/>
            <w:webHidden/>
          </w:rPr>
          <w:t>22</w:t>
        </w:r>
        <w:r w:rsidR="007272D7">
          <w:rPr>
            <w:noProof/>
            <w:webHidden/>
          </w:rPr>
          <w:fldChar w:fldCharType="end"/>
        </w:r>
      </w:hyperlink>
    </w:p>
    <w:p w14:paraId="65D835BD" w14:textId="77777777" w:rsidR="007272D7" w:rsidRDefault="00ED453E">
      <w:pPr>
        <w:pStyle w:val="TOC3"/>
        <w:tabs>
          <w:tab w:val="left" w:pos="1964"/>
        </w:tabs>
        <w:rPr>
          <w:rFonts w:eastAsiaTheme="minorEastAsia" w:cstheme="minorBidi"/>
          <w:noProof/>
          <w:sz w:val="22"/>
          <w:szCs w:val="22"/>
        </w:rPr>
      </w:pPr>
      <w:hyperlink w:anchor="_Toc35270348" w:history="1">
        <w:r w:rsidR="007272D7" w:rsidRPr="00526537">
          <w:rPr>
            <w:rStyle w:val="Hyperlink"/>
            <w:noProof/>
          </w:rPr>
          <w:t>8.4</w:t>
        </w:r>
        <w:r w:rsidR="007272D7">
          <w:rPr>
            <w:rFonts w:eastAsiaTheme="minorEastAsia" w:cstheme="minorBidi"/>
            <w:noProof/>
            <w:sz w:val="22"/>
            <w:szCs w:val="22"/>
          </w:rPr>
          <w:tab/>
        </w:r>
        <w:r w:rsidR="007272D7" w:rsidRPr="00526537">
          <w:rPr>
            <w:rStyle w:val="Hyperlink"/>
            <w:noProof/>
          </w:rPr>
          <w:t>Equipment decontamination</w:t>
        </w:r>
        <w:r w:rsidR="007272D7">
          <w:rPr>
            <w:noProof/>
            <w:webHidden/>
          </w:rPr>
          <w:tab/>
        </w:r>
        <w:r w:rsidR="007272D7">
          <w:rPr>
            <w:noProof/>
            <w:webHidden/>
          </w:rPr>
          <w:fldChar w:fldCharType="begin"/>
        </w:r>
        <w:r w:rsidR="007272D7">
          <w:rPr>
            <w:noProof/>
            <w:webHidden/>
          </w:rPr>
          <w:instrText xml:space="preserve"> PAGEREF _Toc35270348 \h </w:instrText>
        </w:r>
        <w:r w:rsidR="007272D7">
          <w:rPr>
            <w:noProof/>
            <w:webHidden/>
          </w:rPr>
        </w:r>
        <w:r w:rsidR="007272D7">
          <w:rPr>
            <w:noProof/>
            <w:webHidden/>
          </w:rPr>
          <w:fldChar w:fldCharType="separate"/>
        </w:r>
        <w:r w:rsidR="007272D7">
          <w:rPr>
            <w:noProof/>
            <w:webHidden/>
          </w:rPr>
          <w:t>23</w:t>
        </w:r>
        <w:r w:rsidR="007272D7">
          <w:rPr>
            <w:noProof/>
            <w:webHidden/>
          </w:rPr>
          <w:fldChar w:fldCharType="end"/>
        </w:r>
      </w:hyperlink>
    </w:p>
    <w:p w14:paraId="329293A4" w14:textId="77777777" w:rsidR="007272D7" w:rsidRDefault="00ED453E">
      <w:pPr>
        <w:pStyle w:val="TOC3"/>
        <w:tabs>
          <w:tab w:val="left" w:pos="1964"/>
        </w:tabs>
        <w:rPr>
          <w:rFonts w:eastAsiaTheme="minorEastAsia" w:cstheme="minorBidi"/>
          <w:noProof/>
          <w:sz w:val="22"/>
          <w:szCs w:val="22"/>
        </w:rPr>
      </w:pPr>
      <w:hyperlink w:anchor="_Toc35270349" w:history="1">
        <w:r w:rsidR="007272D7" w:rsidRPr="00526537">
          <w:rPr>
            <w:rStyle w:val="Hyperlink"/>
            <w:noProof/>
          </w:rPr>
          <w:t>8.5</w:t>
        </w:r>
        <w:r w:rsidR="007272D7">
          <w:rPr>
            <w:rFonts w:eastAsiaTheme="minorEastAsia" w:cstheme="minorBidi"/>
            <w:noProof/>
            <w:sz w:val="22"/>
            <w:szCs w:val="22"/>
          </w:rPr>
          <w:tab/>
        </w:r>
        <w:r w:rsidR="007272D7" w:rsidRPr="00526537">
          <w:rPr>
            <w:rStyle w:val="Hyperlink"/>
            <w:noProof/>
          </w:rPr>
          <w:t>Sample ID</w:t>
        </w:r>
        <w:r w:rsidR="007272D7">
          <w:rPr>
            <w:noProof/>
            <w:webHidden/>
          </w:rPr>
          <w:tab/>
        </w:r>
        <w:r w:rsidR="007272D7">
          <w:rPr>
            <w:noProof/>
            <w:webHidden/>
          </w:rPr>
          <w:fldChar w:fldCharType="begin"/>
        </w:r>
        <w:r w:rsidR="007272D7">
          <w:rPr>
            <w:noProof/>
            <w:webHidden/>
          </w:rPr>
          <w:instrText xml:space="preserve"> PAGEREF _Toc35270349 \h </w:instrText>
        </w:r>
        <w:r w:rsidR="007272D7">
          <w:rPr>
            <w:noProof/>
            <w:webHidden/>
          </w:rPr>
        </w:r>
        <w:r w:rsidR="007272D7">
          <w:rPr>
            <w:noProof/>
            <w:webHidden/>
          </w:rPr>
          <w:fldChar w:fldCharType="separate"/>
        </w:r>
        <w:r w:rsidR="007272D7">
          <w:rPr>
            <w:noProof/>
            <w:webHidden/>
          </w:rPr>
          <w:t>23</w:t>
        </w:r>
        <w:r w:rsidR="007272D7">
          <w:rPr>
            <w:noProof/>
            <w:webHidden/>
          </w:rPr>
          <w:fldChar w:fldCharType="end"/>
        </w:r>
      </w:hyperlink>
    </w:p>
    <w:p w14:paraId="3C36B758" w14:textId="77777777" w:rsidR="007272D7" w:rsidRDefault="00ED453E">
      <w:pPr>
        <w:pStyle w:val="TOC3"/>
        <w:tabs>
          <w:tab w:val="left" w:pos="1964"/>
        </w:tabs>
        <w:rPr>
          <w:rFonts w:eastAsiaTheme="minorEastAsia" w:cstheme="minorBidi"/>
          <w:noProof/>
          <w:sz w:val="22"/>
          <w:szCs w:val="22"/>
        </w:rPr>
      </w:pPr>
      <w:hyperlink w:anchor="_Toc35270350" w:history="1">
        <w:r w:rsidR="007272D7" w:rsidRPr="00526537">
          <w:rPr>
            <w:rStyle w:val="Hyperlink"/>
            <w:noProof/>
          </w:rPr>
          <w:t>8.6</w:t>
        </w:r>
        <w:r w:rsidR="007272D7">
          <w:rPr>
            <w:rFonts w:eastAsiaTheme="minorEastAsia" w:cstheme="minorBidi"/>
            <w:noProof/>
            <w:sz w:val="22"/>
            <w:szCs w:val="22"/>
          </w:rPr>
          <w:tab/>
        </w:r>
        <w:r w:rsidR="007272D7" w:rsidRPr="00526537">
          <w:rPr>
            <w:rStyle w:val="Hyperlink"/>
            <w:noProof/>
          </w:rPr>
          <w:t>Chain of custody</w:t>
        </w:r>
        <w:r w:rsidR="007272D7">
          <w:rPr>
            <w:noProof/>
            <w:webHidden/>
          </w:rPr>
          <w:tab/>
        </w:r>
        <w:r w:rsidR="007272D7">
          <w:rPr>
            <w:noProof/>
            <w:webHidden/>
          </w:rPr>
          <w:fldChar w:fldCharType="begin"/>
        </w:r>
        <w:r w:rsidR="007272D7">
          <w:rPr>
            <w:noProof/>
            <w:webHidden/>
          </w:rPr>
          <w:instrText xml:space="preserve"> PAGEREF _Toc35270350 \h </w:instrText>
        </w:r>
        <w:r w:rsidR="007272D7">
          <w:rPr>
            <w:noProof/>
            <w:webHidden/>
          </w:rPr>
        </w:r>
        <w:r w:rsidR="007272D7">
          <w:rPr>
            <w:noProof/>
            <w:webHidden/>
          </w:rPr>
          <w:fldChar w:fldCharType="separate"/>
        </w:r>
        <w:r w:rsidR="007272D7">
          <w:rPr>
            <w:noProof/>
            <w:webHidden/>
          </w:rPr>
          <w:t>23</w:t>
        </w:r>
        <w:r w:rsidR="007272D7">
          <w:rPr>
            <w:noProof/>
            <w:webHidden/>
          </w:rPr>
          <w:fldChar w:fldCharType="end"/>
        </w:r>
      </w:hyperlink>
    </w:p>
    <w:p w14:paraId="1A2490B9" w14:textId="77777777" w:rsidR="007272D7" w:rsidRDefault="00ED453E">
      <w:pPr>
        <w:pStyle w:val="TOC3"/>
        <w:tabs>
          <w:tab w:val="left" w:pos="1964"/>
        </w:tabs>
        <w:rPr>
          <w:rFonts w:eastAsiaTheme="minorEastAsia" w:cstheme="minorBidi"/>
          <w:noProof/>
          <w:sz w:val="22"/>
          <w:szCs w:val="22"/>
        </w:rPr>
      </w:pPr>
      <w:hyperlink w:anchor="_Toc35270351" w:history="1">
        <w:r w:rsidR="007272D7" w:rsidRPr="00526537">
          <w:rPr>
            <w:rStyle w:val="Hyperlink"/>
            <w:noProof/>
          </w:rPr>
          <w:t>8.7</w:t>
        </w:r>
        <w:r w:rsidR="007272D7">
          <w:rPr>
            <w:rFonts w:eastAsiaTheme="minorEastAsia" w:cstheme="minorBidi"/>
            <w:noProof/>
            <w:sz w:val="22"/>
            <w:szCs w:val="22"/>
          </w:rPr>
          <w:tab/>
        </w:r>
        <w:r w:rsidR="007272D7" w:rsidRPr="00526537">
          <w:rPr>
            <w:rStyle w:val="Hyperlink"/>
            <w:noProof/>
          </w:rPr>
          <w:t>Field log requirements</w:t>
        </w:r>
        <w:r w:rsidR="007272D7">
          <w:rPr>
            <w:noProof/>
            <w:webHidden/>
          </w:rPr>
          <w:tab/>
        </w:r>
        <w:r w:rsidR="007272D7">
          <w:rPr>
            <w:noProof/>
            <w:webHidden/>
          </w:rPr>
          <w:fldChar w:fldCharType="begin"/>
        </w:r>
        <w:r w:rsidR="007272D7">
          <w:rPr>
            <w:noProof/>
            <w:webHidden/>
          </w:rPr>
          <w:instrText xml:space="preserve"> PAGEREF _Toc35270351 \h </w:instrText>
        </w:r>
        <w:r w:rsidR="007272D7">
          <w:rPr>
            <w:noProof/>
            <w:webHidden/>
          </w:rPr>
        </w:r>
        <w:r w:rsidR="007272D7">
          <w:rPr>
            <w:noProof/>
            <w:webHidden/>
          </w:rPr>
          <w:fldChar w:fldCharType="separate"/>
        </w:r>
        <w:r w:rsidR="007272D7">
          <w:rPr>
            <w:noProof/>
            <w:webHidden/>
          </w:rPr>
          <w:t>23</w:t>
        </w:r>
        <w:r w:rsidR="007272D7">
          <w:rPr>
            <w:noProof/>
            <w:webHidden/>
          </w:rPr>
          <w:fldChar w:fldCharType="end"/>
        </w:r>
      </w:hyperlink>
    </w:p>
    <w:p w14:paraId="07D0D650" w14:textId="77777777" w:rsidR="007272D7" w:rsidRDefault="00ED453E">
      <w:pPr>
        <w:pStyle w:val="TOC3"/>
        <w:tabs>
          <w:tab w:val="left" w:pos="1964"/>
        </w:tabs>
        <w:rPr>
          <w:rFonts w:eastAsiaTheme="minorEastAsia" w:cstheme="minorBidi"/>
          <w:noProof/>
          <w:sz w:val="22"/>
          <w:szCs w:val="22"/>
        </w:rPr>
      </w:pPr>
      <w:hyperlink w:anchor="_Toc35270352" w:history="1">
        <w:r w:rsidR="007272D7" w:rsidRPr="00526537">
          <w:rPr>
            <w:rStyle w:val="Hyperlink"/>
            <w:noProof/>
          </w:rPr>
          <w:t>8.8</w:t>
        </w:r>
        <w:r w:rsidR="007272D7">
          <w:rPr>
            <w:rFonts w:eastAsiaTheme="minorEastAsia" w:cstheme="minorBidi"/>
            <w:noProof/>
            <w:sz w:val="22"/>
            <w:szCs w:val="22"/>
          </w:rPr>
          <w:tab/>
        </w:r>
        <w:r w:rsidR="007272D7" w:rsidRPr="00526537">
          <w:rPr>
            <w:rStyle w:val="Hyperlink"/>
            <w:noProof/>
          </w:rPr>
          <w:t>Other activities</w:t>
        </w:r>
        <w:r w:rsidR="007272D7">
          <w:rPr>
            <w:noProof/>
            <w:webHidden/>
          </w:rPr>
          <w:tab/>
        </w:r>
        <w:r w:rsidR="007272D7">
          <w:rPr>
            <w:noProof/>
            <w:webHidden/>
          </w:rPr>
          <w:fldChar w:fldCharType="begin"/>
        </w:r>
        <w:r w:rsidR="007272D7">
          <w:rPr>
            <w:noProof/>
            <w:webHidden/>
          </w:rPr>
          <w:instrText xml:space="preserve"> PAGEREF _Toc35270352 \h </w:instrText>
        </w:r>
        <w:r w:rsidR="007272D7">
          <w:rPr>
            <w:noProof/>
            <w:webHidden/>
          </w:rPr>
        </w:r>
        <w:r w:rsidR="007272D7">
          <w:rPr>
            <w:noProof/>
            <w:webHidden/>
          </w:rPr>
          <w:fldChar w:fldCharType="separate"/>
        </w:r>
        <w:r w:rsidR="007272D7">
          <w:rPr>
            <w:noProof/>
            <w:webHidden/>
          </w:rPr>
          <w:t>24</w:t>
        </w:r>
        <w:r w:rsidR="007272D7">
          <w:rPr>
            <w:noProof/>
            <w:webHidden/>
          </w:rPr>
          <w:fldChar w:fldCharType="end"/>
        </w:r>
      </w:hyperlink>
    </w:p>
    <w:p w14:paraId="71BA6B04" w14:textId="77777777" w:rsidR="007272D7" w:rsidRDefault="00ED453E">
      <w:pPr>
        <w:pStyle w:val="TOC2"/>
        <w:rPr>
          <w:rFonts w:eastAsiaTheme="minorEastAsia" w:cstheme="minorBidi"/>
          <w:b w:val="0"/>
          <w:noProof/>
          <w:sz w:val="22"/>
          <w:szCs w:val="22"/>
        </w:rPr>
      </w:pPr>
      <w:hyperlink w:anchor="_Toc35270353" w:history="1">
        <w:r w:rsidR="007272D7" w:rsidRPr="00526537">
          <w:rPr>
            <w:rStyle w:val="Hyperlink"/>
            <w:noProof/>
          </w:rPr>
          <w:t>9.0</w:t>
        </w:r>
        <w:r w:rsidR="007272D7">
          <w:rPr>
            <w:rFonts w:eastAsiaTheme="minorEastAsia" w:cstheme="minorBidi"/>
            <w:b w:val="0"/>
            <w:noProof/>
            <w:sz w:val="22"/>
            <w:szCs w:val="22"/>
          </w:rPr>
          <w:tab/>
        </w:r>
        <w:r w:rsidR="007272D7" w:rsidRPr="00526537">
          <w:rPr>
            <w:rStyle w:val="Hyperlink"/>
            <w:noProof/>
          </w:rPr>
          <w:t>Laboratory Procedures</w:t>
        </w:r>
        <w:r w:rsidR="007272D7">
          <w:rPr>
            <w:noProof/>
            <w:webHidden/>
          </w:rPr>
          <w:tab/>
        </w:r>
        <w:r w:rsidR="007272D7">
          <w:rPr>
            <w:noProof/>
            <w:webHidden/>
          </w:rPr>
          <w:fldChar w:fldCharType="begin"/>
        </w:r>
        <w:r w:rsidR="007272D7">
          <w:rPr>
            <w:noProof/>
            <w:webHidden/>
          </w:rPr>
          <w:instrText xml:space="preserve"> PAGEREF _Toc35270353 \h </w:instrText>
        </w:r>
        <w:r w:rsidR="007272D7">
          <w:rPr>
            <w:noProof/>
            <w:webHidden/>
          </w:rPr>
        </w:r>
        <w:r w:rsidR="007272D7">
          <w:rPr>
            <w:noProof/>
            <w:webHidden/>
          </w:rPr>
          <w:fldChar w:fldCharType="separate"/>
        </w:r>
        <w:r w:rsidR="007272D7">
          <w:rPr>
            <w:noProof/>
            <w:webHidden/>
          </w:rPr>
          <w:t>25</w:t>
        </w:r>
        <w:r w:rsidR="007272D7">
          <w:rPr>
            <w:noProof/>
            <w:webHidden/>
          </w:rPr>
          <w:fldChar w:fldCharType="end"/>
        </w:r>
      </w:hyperlink>
    </w:p>
    <w:p w14:paraId="17A85BE3" w14:textId="77777777" w:rsidR="007272D7" w:rsidRDefault="00ED453E">
      <w:pPr>
        <w:pStyle w:val="TOC3"/>
        <w:tabs>
          <w:tab w:val="left" w:pos="1964"/>
        </w:tabs>
        <w:rPr>
          <w:rFonts w:eastAsiaTheme="minorEastAsia" w:cstheme="minorBidi"/>
          <w:noProof/>
          <w:sz w:val="22"/>
          <w:szCs w:val="22"/>
        </w:rPr>
      </w:pPr>
      <w:hyperlink w:anchor="_Toc35270354" w:history="1">
        <w:r w:rsidR="007272D7" w:rsidRPr="00526537">
          <w:rPr>
            <w:rStyle w:val="Hyperlink"/>
            <w:noProof/>
          </w:rPr>
          <w:t>9.1</w:t>
        </w:r>
        <w:r w:rsidR="007272D7">
          <w:rPr>
            <w:rFonts w:eastAsiaTheme="minorEastAsia" w:cstheme="minorBidi"/>
            <w:noProof/>
            <w:sz w:val="22"/>
            <w:szCs w:val="22"/>
          </w:rPr>
          <w:tab/>
        </w:r>
        <w:r w:rsidR="007272D7" w:rsidRPr="00526537">
          <w:rPr>
            <w:rStyle w:val="Hyperlink"/>
            <w:noProof/>
          </w:rPr>
          <w:t>Lab procedures table</w:t>
        </w:r>
        <w:r w:rsidR="007272D7">
          <w:rPr>
            <w:noProof/>
            <w:webHidden/>
          </w:rPr>
          <w:tab/>
        </w:r>
        <w:r w:rsidR="007272D7">
          <w:rPr>
            <w:noProof/>
            <w:webHidden/>
          </w:rPr>
          <w:fldChar w:fldCharType="begin"/>
        </w:r>
        <w:r w:rsidR="007272D7">
          <w:rPr>
            <w:noProof/>
            <w:webHidden/>
          </w:rPr>
          <w:instrText xml:space="preserve"> PAGEREF _Toc35270354 \h </w:instrText>
        </w:r>
        <w:r w:rsidR="007272D7">
          <w:rPr>
            <w:noProof/>
            <w:webHidden/>
          </w:rPr>
        </w:r>
        <w:r w:rsidR="007272D7">
          <w:rPr>
            <w:noProof/>
            <w:webHidden/>
          </w:rPr>
          <w:fldChar w:fldCharType="separate"/>
        </w:r>
        <w:r w:rsidR="007272D7">
          <w:rPr>
            <w:noProof/>
            <w:webHidden/>
          </w:rPr>
          <w:t>25</w:t>
        </w:r>
        <w:r w:rsidR="007272D7">
          <w:rPr>
            <w:noProof/>
            <w:webHidden/>
          </w:rPr>
          <w:fldChar w:fldCharType="end"/>
        </w:r>
      </w:hyperlink>
    </w:p>
    <w:p w14:paraId="30D9C871" w14:textId="77777777" w:rsidR="007272D7" w:rsidRDefault="00ED453E">
      <w:pPr>
        <w:pStyle w:val="TOC3"/>
        <w:tabs>
          <w:tab w:val="left" w:pos="1964"/>
        </w:tabs>
        <w:rPr>
          <w:rFonts w:eastAsiaTheme="minorEastAsia" w:cstheme="minorBidi"/>
          <w:noProof/>
          <w:sz w:val="22"/>
          <w:szCs w:val="22"/>
        </w:rPr>
      </w:pPr>
      <w:hyperlink w:anchor="_Toc35270355" w:history="1">
        <w:r w:rsidR="007272D7" w:rsidRPr="00526537">
          <w:rPr>
            <w:rStyle w:val="Hyperlink"/>
            <w:noProof/>
          </w:rPr>
          <w:t>9.2</w:t>
        </w:r>
        <w:r w:rsidR="007272D7">
          <w:rPr>
            <w:rFonts w:eastAsiaTheme="minorEastAsia" w:cstheme="minorBidi"/>
            <w:noProof/>
            <w:sz w:val="22"/>
            <w:szCs w:val="22"/>
          </w:rPr>
          <w:tab/>
        </w:r>
        <w:r w:rsidR="007272D7" w:rsidRPr="00526537">
          <w:rPr>
            <w:rStyle w:val="Hyperlink"/>
            <w:noProof/>
          </w:rPr>
          <w:t>Sample preparation method(s)</w:t>
        </w:r>
        <w:r w:rsidR="007272D7">
          <w:rPr>
            <w:noProof/>
            <w:webHidden/>
          </w:rPr>
          <w:tab/>
        </w:r>
        <w:r w:rsidR="007272D7">
          <w:rPr>
            <w:noProof/>
            <w:webHidden/>
          </w:rPr>
          <w:fldChar w:fldCharType="begin"/>
        </w:r>
        <w:r w:rsidR="007272D7">
          <w:rPr>
            <w:noProof/>
            <w:webHidden/>
          </w:rPr>
          <w:instrText xml:space="preserve"> PAGEREF _Toc35270355 \h </w:instrText>
        </w:r>
        <w:r w:rsidR="007272D7">
          <w:rPr>
            <w:noProof/>
            <w:webHidden/>
          </w:rPr>
        </w:r>
        <w:r w:rsidR="007272D7">
          <w:rPr>
            <w:noProof/>
            <w:webHidden/>
          </w:rPr>
          <w:fldChar w:fldCharType="separate"/>
        </w:r>
        <w:r w:rsidR="007272D7">
          <w:rPr>
            <w:noProof/>
            <w:webHidden/>
          </w:rPr>
          <w:t>26</w:t>
        </w:r>
        <w:r w:rsidR="007272D7">
          <w:rPr>
            <w:noProof/>
            <w:webHidden/>
          </w:rPr>
          <w:fldChar w:fldCharType="end"/>
        </w:r>
      </w:hyperlink>
    </w:p>
    <w:p w14:paraId="2DEB5AA3" w14:textId="77777777" w:rsidR="007272D7" w:rsidRDefault="00ED453E">
      <w:pPr>
        <w:pStyle w:val="TOC3"/>
        <w:tabs>
          <w:tab w:val="left" w:pos="1964"/>
        </w:tabs>
        <w:rPr>
          <w:rFonts w:eastAsiaTheme="minorEastAsia" w:cstheme="minorBidi"/>
          <w:noProof/>
          <w:sz w:val="22"/>
          <w:szCs w:val="22"/>
        </w:rPr>
      </w:pPr>
      <w:hyperlink w:anchor="_Toc35270356" w:history="1">
        <w:r w:rsidR="007272D7" w:rsidRPr="00526537">
          <w:rPr>
            <w:rStyle w:val="Hyperlink"/>
            <w:noProof/>
          </w:rPr>
          <w:t>9.3</w:t>
        </w:r>
        <w:r w:rsidR="007272D7">
          <w:rPr>
            <w:rFonts w:eastAsiaTheme="minorEastAsia" w:cstheme="minorBidi"/>
            <w:noProof/>
            <w:sz w:val="22"/>
            <w:szCs w:val="22"/>
          </w:rPr>
          <w:tab/>
        </w:r>
        <w:r w:rsidR="007272D7" w:rsidRPr="00526537">
          <w:rPr>
            <w:rStyle w:val="Hyperlink"/>
            <w:noProof/>
          </w:rPr>
          <w:t>Special method requirements</w:t>
        </w:r>
        <w:r w:rsidR="007272D7">
          <w:rPr>
            <w:noProof/>
            <w:webHidden/>
          </w:rPr>
          <w:tab/>
        </w:r>
        <w:r w:rsidR="007272D7">
          <w:rPr>
            <w:noProof/>
            <w:webHidden/>
          </w:rPr>
          <w:fldChar w:fldCharType="begin"/>
        </w:r>
        <w:r w:rsidR="007272D7">
          <w:rPr>
            <w:noProof/>
            <w:webHidden/>
          </w:rPr>
          <w:instrText xml:space="preserve"> PAGEREF _Toc35270356 \h </w:instrText>
        </w:r>
        <w:r w:rsidR="007272D7">
          <w:rPr>
            <w:noProof/>
            <w:webHidden/>
          </w:rPr>
        </w:r>
        <w:r w:rsidR="007272D7">
          <w:rPr>
            <w:noProof/>
            <w:webHidden/>
          </w:rPr>
          <w:fldChar w:fldCharType="separate"/>
        </w:r>
        <w:r w:rsidR="007272D7">
          <w:rPr>
            <w:noProof/>
            <w:webHidden/>
          </w:rPr>
          <w:t>26</w:t>
        </w:r>
        <w:r w:rsidR="007272D7">
          <w:rPr>
            <w:noProof/>
            <w:webHidden/>
          </w:rPr>
          <w:fldChar w:fldCharType="end"/>
        </w:r>
      </w:hyperlink>
    </w:p>
    <w:p w14:paraId="3900F2E9" w14:textId="77777777" w:rsidR="007272D7" w:rsidRDefault="00ED453E">
      <w:pPr>
        <w:pStyle w:val="TOC3"/>
        <w:tabs>
          <w:tab w:val="left" w:pos="1964"/>
        </w:tabs>
        <w:rPr>
          <w:rFonts w:eastAsiaTheme="minorEastAsia" w:cstheme="minorBidi"/>
          <w:noProof/>
          <w:sz w:val="22"/>
          <w:szCs w:val="22"/>
        </w:rPr>
      </w:pPr>
      <w:hyperlink w:anchor="_Toc35270357" w:history="1">
        <w:r w:rsidR="007272D7" w:rsidRPr="00526537">
          <w:rPr>
            <w:rStyle w:val="Hyperlink"/>
            <w:noProof/>
          </w:rPr>
          <w:t>9.4</w:t>
        </w:r>
        <w:r w:rsidR="007272D7">
          <w:rPr>
            <w:rFonts w:eastAsiaTheme="minorEastAsia" w:cstheme="minorBidi"/>
            <w:noProof/>
            <w:sz w:val="22"/>
            <w:szCs w:val="22"/>
          </w:rPr>
          <w:tab/>
        </w:r>
        <w:r w:rsidR="007272D7" w:rsidRPr="00526537">
          <w:rPr>
            <w:rStyle w:val="Hyperlink"/>
            <w:noProof/>
          </w:rPr>
          <w:t>Laboratories accredited for methods</w:t>
        </w:r>
        <w:r w:rsidR="007272D7">
          <w:rPr>
            <w:noProof/>
            <w:webHidden/>
          </w:rPr>
          <w:tab/>
        </w:r>
        <w:r w:rsidR="007272D7">
          <w:rPr>
            <w:noProof/>
            <w:webHidden/>
          </w:rPr>
          <w:fldChar w:fldCharType="begin"/>
        </w:r>
        <w:r w:rsidR="007272D7">
          <w:rPr>
            <w:noProof/>
            <w:webHidden/>
          </w:rPr>
          <w:instrText xml:space="preserve"> PAGEREF _Toc35270357 \h </w:instrText>
        </w:r>
        <w:r w:rsidR="007272D7">
          <w:rPr>
            <w:noProof/>
            <w:webHidden/>
          </w:rPr>
        </w:r>
        <w:r w:rsidR="007272D7">
          <w:rPr>
            <w:noProof/>
            <w:webHidden/>
          </w:rPr>
          <w:fldChar w:fldCharType="separate"/>
        </w:r>
        <w:r w:rsidR="007272D7">
          <w:rPr>
            <w:noProof/>
            <w:webHidden/>
          </w:rPr>
          <w:t>26</w:t>
        </w:r>
        <w:r w:rsidR="007272D7">
          <w:rPr>
            <w:noProof/>
            <w:webHidden/>
          </w:rPr>
          <w:fldChar w:fldCharType="end"/>
        </w:r>
      </w:hyperlink>
    </w:p>
    <w:p w14:paraId="7473AA5C" w14:textId="77777777" w:rsidR="007272D7" w:rsidRDefault="00ED453E">
      <w:pPr>
        <w:pStyle w:val="TOC2"/>
        <w:rPr>
          <w:rFonts w:eastAsiaTheme="minorEastAsia" w:cstheme="minorBidi"/>
          <w:b w:val="0"/>
          <w:noProof/>
          <w:sz w:val="22"/>
          <w:szCs w:val="22"/>
        </w:rPr>
      </w:pPr>
      <w:hyperlink w:anchor="_Toc35270358" w:history="1">
        <w:r w:rsidR="007272D7" w:rsidRPr="00526537">
          <w:rPr>
            <w:rStyle w:val="Hyperlink"/>
            <w:noProof/>
          </w:rPr>
          <w:t>10.0</w:t>
        </w:r>
        <w:r w:rsidR="007272D7">
          <w:rPr>
            <w:rFonts w:eastAsiaTheme="minorEastAsia" w:cstheme="minorBidi"/>
            <w:b w:val="0"/>
            <w:noProof/>
            <w:sz w:val="22"/>
            <w:szCs w:val="22"/>
          </w:rPr>
          <w:tab/>
        </w:r>
        <w:r w:rsidR="007272D7" w:rsidRPr="00526537">
          <w:rPr>
            <w:rStyle w:val="Hyperlink"/>
            <w:noProof/>
          </w:rPr>
          <w:t>Quality Control Procedures</w:t>
        </w:r>
        <w:r w:rsidR="007272D7">
          <w:rPr>
            <w:noProof/>
            <w:webHidden/>
          </w:rPr>
          <w:tab/>
        </w:r>
        <w:r w:rsidR="007272D7">
          <w:rPr>
            <w:noProof/>
            <w:webHidden/>
          </w:rPr>
          <w:fldChar w:fldCharType="begin"/>
        </w:r>
        <w:r w:rsidR="007272D7">
          <w:rPr>
            <w:noProof/>
            <w:webHidden/>
          </w:rPr>
          <w:instrText xml:space="preserve"> PAGEREF _Toc35270358 \h </w:instrText>
        </w:r>
        <w:r w:rsidR="007272D7">
          <w:rPr>
            <w:noProof/>
            <w:webHidden/>
          </w:rPr>
        </w:r>
        <w:r w:rsidR="007272D7">
          <w:rPr>
            <w:noProof/>
            <w:webHidden/>
          </w:rPr>
          <w:fldChar w:fldCharType="separate"/>
        </w:r>
        <w:r w:rsidR="007272D7">
          <w:rPr>
            <w:noProof/>
            <w:webHidden/>
          </w:rPr>
          <w:t>27</w:t>
        </w:r>
        <w:r w:rsidR="007272D7">
          <w:rPr>
            <w:noProof/>
            <w:webHidden/>
          </w:rPr>
          <w:fldChar w:fldCharType="end"/>
        </w:r>
      </w:hyperlink>
    </w:p>
    <w:p w14:paraId="145B83D6" w14:textId="77777777" w:rsidR="007272D7" w:rsidRDefault="00ED453E">
      <w:pPr>
        <w:pStyle w:val="TOC3"/>
        <w:tabs>
          <w:tab w:val="left" w:pos="2086"/>
        </w:tabs>
        <w:rPr>
          <w:rFonts w:eastAsiaTheme="minorEastAsia" w:cstheme="minorBidi"/>
          <w:noProof/>
          <w:sz w:val="22"/>
          <w:szCs w:val="22"/>
        </w:rPr>
      </w:pPr>
      <w:hyperlink w:anchor="_Toc35270359" w:history="1">
        <w:r w:rsidR="007272D7" w:rsidRPr="00526537">
          <w:rPr>
            <w:rStyle w:val="Hyperlink"/>
            <w:noProof/>
          </w:rPr>
          <w:t>10.1</w:t>
        </w:r>
        <w:r w:rsidR="007272D7">
          <w:rPr>
            <w:rFonts w:eastAsiaTheme="minorEastAsia" w:cstheme="minorBidi"/>
            <w:noProof/>
            <w:sz w:val="22"/>
            <w:szCs w:val="22"/>
          </w:rPr>
          <w:tab/>
        </w:r>
        <w:r w:rsidR="007272D7" w:rsidRPr="00526537">
          <w:rPr>
            <w:rStyle w:val="Hyperlink"/>
            <w:noProof/>
          </w:rPr>
          <w:t>Table of field and laboratory quality control</w:t>
        </w:r>
        <w:r w:rsidR="007272D7">
          <w:rPr>
            <w:noProof/>
            <w:webHidden/>
          </w:rPr>
          <w:tab/>
        </w:r>
        <w:r w:rsidR="007272D7">
          <w:rPr>
            <w:noProof/>
            <w:webHidden/>
          </w:rPr>
          <w:fldChar w:fldCharType="begin"/>
        </w:r>
        <w:r w:rsidR="007272D7">
          <w:rPr>
            <w:noProof/>
            <w:webHidden/>
          </w:rPr>
          <w:instrText xml:space="preserve"> PAGEREF _Toc35270359 \h </w:instrText>
        </w:r>
        <w:r w:rsidR="007272D7">
          <w:rPr>
            <w:noProof/>
            <w:webHidden/>
          </w:rPr>
        </w:r>
        <w:r w:rsidR="007272D7">
          <w:rPr>
            <w:noProof/>
            <w:webHidden/>
          </w:rPr>
          <w:fldChar w:fldCharType="separate"/>
        </w:r>
        <w:r w:rsidR="007272D7">
          <w:rPr>
            <w:noProof/>
            <w:webHidden/>
          </w:rPr>
          <w:t>27</w:t>
        </w:r>
        <w:r w:rsidR="007272D7">
          <w:rPr>
            <w:noProof/>
            <w:webHidden/>
          </w:rPr>
          <w:fldChar w:fldCharType="end"/>
        </w:r>
      </w:hyperlink>
    </w:p>
    <w:p w14:paraId="15DD5853" w14:textId="77777777" w:rsidR="007272D7" w:rsidRDefault="00ED453E">
      <w:pPr>
        <w:pStyle w:val="TOC3"/>
        <w:tabs>
          <w:tab w:val="left" w:pos="2086"/>
        </w:tabs>
        <w:rPr>
          <w:rFonts w:eastAsiaTheme="minorEastAsia" w:cstheme="minorBidi"/>
          <w:noProof/>
          <w:sz w:val="22"/>
          <w:szCs w:val="22"/>
        </w:rPr>
      </w:pPr>
      <w:hyperlink w:anchor="_Toc35270360" w:history="1">
        <w:r w:rsidR="007272D7" w:rsidRPr="00526537">
          <w:rPr>
            <w:rStyle w:val="Hyperlink"/>
            <w:noProof/>
          </w:rPr>
          <w:t>10.2</w:t>
        </w:r>
        <w:r w:rsidR="007272D7">
          <w:rPr>
            <w:rFonts w:eastAsiaTheme="minorEastAsia" w:cstheme="minorBidi"/>
            <w:noProof/>
            <w:sz w:val="22"/>
            <w:szCs w:val="22"/>
          </w:rPr>
          <w:tab/>
        </w:r>
        <w:r w:rsidR="007272D7" w:rsidRPr="00526537">
          <w:rPr>
            <w:rStyle w:val="Hyperlink"/>
            <w:noProof/>
          </w:rPr>
          <w:t>Corrective action processes</w:t>
        </w:r>
        <w:r w:rsidR="007272D7">
          <w:rPr>
            <w:noProof/>
            <w:webHidden/>
          </w:rPr>
          <w:tab/>
        </w:r>
        <w:r w:rsidR="007272D7">
          <w:rPr>
            <w:noProof/>
            <w:webHidden/>
          </w:rPr>
          <w:fldChar w:fldCharType="begin"/>
        </w:r>
        <w:r w:rsidR="007272D7">
          <w:rPr>
            <w:noProof/>
            <w:webHidden/>
          </w:rPr>
          <w:instrText xml:space="preserve"> PAGEREF _Toc35270360 \h </w:instrText>
        </w:r>
        <w:r w:rsidR="007272D7">
          <w:rPr>
            <w:noProof/>
            <w:webHidden/>
          </w:rPr>
        </w:r>
        <w:r w:rsidR="007272D7">
          <w:rPr>
            <w:noProof/>
            <w:webHidden/>
          </w:rPr>
          <w:fldChar w:fldCharType="separate"/>
        </w:r>
        <w:r w:rsidR="007272D7">
          <w:rPr>
            <w:noProof/>
            <w:webHidden/>
          </w:rPr>
          <w:t>27</w:t>
        </w:r>
        <w:r w:rsidR="007272D7">
          <w:rPr>
            <w:noProof/>
            <w:webHidden/>
          </w:rPr>
          <w:fldChar w:fldCharType="end"/>
        </w:r>
      </w:hyperlink>
    </w:p>
    <w:p w14:paraId="679228BD" w14:textId="77777777" w:rsidR="007272D7" w:rsidRDefault="00ED453E">
      <w:pPr>
        <w:pStyle w:val="TOC2"/>
        <w:rPr>
          <w:rFonts w:eastAsiaTheme="minorEastAsia" w:cstheme="minorBidi"/>
          <w:b w:val="0"/>
          <w:noProof/>
          <w:sz w:val="22"/>
          <w:szCs w:val="22"/>
        </w:rPr>
      </w:pPr>
      <w:hyperlink w:anchor="_Toc35270361" w:history="1">
        <w:r w:rsidR="007272D7" w:rsidRPr="00526537">
          <w:rPr>
            <w:rStyle w:val="Hyperlink"/>
            <w:noProof/>
          </w:rPr>
          <w:t>11.0</w:t>
        </w:r>
        <w:r w:rsidR="007272D7">
          <w:rPr>
            <w:rFonts w:eastAsiaTheme="minorEastAsia" w:cstheme="minorBidi"/>
            <w:b w:val="0"/>
            <w:noProof/>
            <w:sz w:val="22"/>
            <w:szCs w:val="22"/>
          </w:rPr>
          <w:tab/>
        </w:r>
        <w:r w:rsidR="007272D7" w:rsidRPr="00526537">
          <w:rPr>
            <w:rStyle w:val="Hyperlink"/>
            <w:noProof/>
          </w:rPr>
          <w:t>Data Management Procedures</w:t>
        </w:r>
        <w:r w:rsidR="007272D7">
          <w:rPr>
            <w:noProof/>
            <w:webHidden/>
          </w:rPr>
          <w:tab/>
        </w:r>
        <w:r w:rsidR="007272D7">
          <w:rPr>
            <w:noProof/>
            <w:webHidden/>
          </w:rPr>
          <w:fldChar w:fldCharType="begin"/>
        </w:r>
        <w:r w:rsidR="007272D7">
          <w:rPr>
            <w:noProof/>
            <w:webHidden/>
          </w:rPr>
          <w:instrText xml:space="preserve"> PAGEREF _Toc35270361 \h </w:instrText>
        </w:r>
        <w:r w:rsidR="007272D7">
          <w:rPr>
            <w:noProof/>
            <w:webHidden/>
          </w:rPr>
        </w:r>
        <w:r w:rsidR="007272D7">
          <w:rPr>
            <w:noProof/>
            <w:webHidden/>
          </w:rPr>
          <w:fldChar w:fldCharType="separate"/>
        </w:r>
        <w:r w:rsidR="007272D7">
          <w:rPr>
            <w:noProof/>
            <w:webHidden/>
          </w:rPr>
          <w:t>29</w:t>
        </w:r>
        <w:r w:rsidR="007272D7">
          <w:rPr>
            <w:noProof/>
            <w:webHidden/>
          </w:rPr>
          <w:fldChar w:fldCharType="end"/>
        </w:r>
      </w:hyperlink>
    </w:p>
    <w:p w14:paraId="6D31CA87" w14:textId="77777777" w:rsidR="007272D7" w:rsidRDefault="00ED453E">
      <w:pPr>
        <w:pStyle w:val="TOC3"/>
        <w:tabs>
          <w:tab w:val="left" w:pos="2086"/>
        </w:tabs>
        <w:rPr>
          <w:rFonts w:eastAsiaTheme="minorEastAsia" w:cstheme="minorBidi"/>
          <w:noProof/>
          <w:sz w:val="22"/>
          <w:szCs w:val="22"/>
        </w:rPr>
      </w:pPr>
      <w:hyperlink w:anchor="_Toc35270362" w:history="1">
        <w:r w:rsidR="007272D7" w:rsidRPr="00526537">
          <w:rPr>
            <w:rStyle w:val="Hyperlink"/>
            <w:noProof/>
          </w:rPr>
          <w:t>11.1</w:t>
        </w:r>
        <w:r w:rsidR="007272D7">
          <w:rPr>
            <w:rFonts w:eastAsiaTheme="minorEastAsia" w:cstheme="minorBidi"/>
            <w:noProof/>
            <w:sz w:val="22"/>
            <w:szCs w:val="22"/>
          </w:rPr>
          <w:tab/>
        </w:r>
        <w:r w:rsidR="007272D7" w:rsidRPr="00526537">
          <w:rPr>
            <w:rStyle w:val="Hyperlink"/>
            <w:noProof/>
          </w:rPr>
          <w:t>Data recording and reporting requirements</w:t>
        </w:r>
        <w:r w:rsidR="007272D7">
          <w:rPr>
            <w:noProof/>
            <w:webHidden/>
          </w:rPr>
          <w:tab/>
        </w:r>
        <w:r w:rsidR="007272D7">
          <w:rPr>
            <w:noProof/>
            <w:webHidden/>
          </w:rPr>
          <w:fldChar w:fldCharType="begin"/>
        </w:r>
        <w:r w:rsidR="007272D7">
          <w:rPr>
            <w:noProof/>
            <w:webHidden/>
          </w:rPr>
          <w:instrText xml:space="preserve"> PAGEREF _Toc35270362 \h </w:instrText>
        </w:r>
        <w:r w:rsidR="007272D7">
          <w:rPr>
            <w:noProof/>
            <w:webHidden/>
          </w:rPr>
        </w:r>
        <w:r w:rsidR="007272D7">
          <w:rPr>
            <w:noProof/>
            <w:webHidden/>
          </w:rPr>
          <w:fldChar w:fldCharType="separate"/>
        </w:r>
        <w:r w:rsidR="007272D7">
          <w:rPr>
            <w:noProof/>
            <w:webHidden/>
          </w:rPr>
          <w:t>29</w:t>
        </w:r>
        <w:r w:rsidR="007272D7">
          <w:rPr>
            <w:noProof/>
            <w:webHidden/>
          </w:rPr>
          <w:fldChar w:fldCharType="end"/>
        </w:r>
      </w:hyperlink>
    </w:p>
    <w:p w14:paraId="2A337E27" w14:textId="77777777" w:rsidR="007272D7" w:rsidRDefault="00ED453E">
      <w:pPr>
        <w:pStyle w:val="TOC3"/>
        <w:tabs>
          <w:tab w:val="left" w:pos="2086"/>
        </w:tabs>
        <w:rPr>
          <w:rFonts w:eastAsiaTheme="minorEastAsia" w:cstheme="minorBidi"/>
          <w:noProof/>
          <w:sz w:val="22"/>
          <w:szCs w:val="22"/>
        </w:rPr>
      </w:pPr>
      <w:hyperlink w:anchor="_Toc35270363" w:history="1">
        <w:r w:rsidR="007272D7" w:rsidRPr="00526537">
          <w:rPr>
            <w:rStyle w:val="Hyperlink"/>
            <w:noProof/>
          </w:rPr>
          <w:t>11.2</w:t>
        </w:r>
        <w:r w:rsidR="007272D7">
          <w:rPr>
            <w:rFonts w:eastAsiaTheme="minorEastAsia" w:cstheme="minorBidi"/>
            <w:noProof/>
            <w:sz w:val="22"/>
            <w:szCs w:val="22"/>
          </w:rPr>
          <w:tab/>
        </w:r>
        <w:r w:rsidR="007272D7" w:rsidRPr="00526537">
          <w:rPr>
            <w:rStyle w:val="Hyperlink"/>
            <w:noProof/>
          </w:rPr>
          <w:t>Laboratory data package requirements</w:t>
        </w:r>
        <w:r w:rsidR="007272D7">
          <w:rPr>
            <w:noProof/>
            <w:webHidden/>
          </w:rPr>
          <w:tab/>
        </w:r>
        <w:r w:rsidR="007272D7">
          <w:rPr>
            <w:noProof/>
            <w:webHidden/>
          </w:rPr>
          <w:fldChar w:fldCharType="begin"/>
        </w:r>
        <w:r w:rsidR="007272D7">
          <w:rPr>
            <w:noProof/>
            <w:webHidden/>
          </w:rPr>
          <w:instrText xml:space="preserve"> PAGEREF _Toc35270363 \h </w:instrText>
        </w:r>
        <w:r w:rsidR="007272D7">
          <w:rPr>
            <w:noProof/>
            <w:webHidden/>
          </w:rPr>
        </w:r>
        <w:r w:rsidR="007272D7">
          <w:rPr>
            <w:noProof/>
            <w:webHidden/>
          </w:rPr>
          <w:fldChar w:fldCharType="separate"/>
        </w:r>
        <w:r w:rsidR="007272D7">
          <w:rPr>
            <w:noProof/>
            <w:webHidden/>
          </w:rPr>
          <w:t>29</w:t>
        </w:r>
        <w:r w:rsidR="007272D7">
          <w:rPr>
            <w:noProof/>
            <w:webHidden/>
          </w:rPr>
          <w:fldChar w:fldCharType="end"/>
        </w:r>
      </w:hyperlink>
    </w:p>
    <w:p w14:paraId="147B613B" w14:textId="77777777" w:rsidR="007272D7" w:rsidRDefault="00ED453E">
      <w:pPr>
        <w:pStyle w:val="TOC3"/>
        <w:tabs>
          <w:tab w:val="left" w:pos="2086"/>
        </w:tabs>
        <w:rPr>
          <w:rFonts w:eastAsiaTheme="minorEastAsia" w:cstheme="minorBidi"/>
          <w:noProof/>
          <w:sz w:val="22"/>
          <w:szCs w:val="22"/>
        </w:rPr>
      </w:pPr>
      <w:hyperlink w:anchor="_Toc35270364" w:history="1">
        <w:r w:rsidR="007272D7" w:rsidRPr="00526537">
          <w:rPr>
            <w:rStyle w:val="Hyperlink"/>
            <w:noProof/>
          </w:rPr>
          <w:t>11.3</w:t>
        </w:r>
        <w:r w:rsidR="007272D7">
          <w:rPr>
            <w:rFonts w:eastAsiaTheme="minorEastAsia" w:cstheme="minorBidi"/>
            <w:noProof/>
            <w:sz w:val="22"/>
            <w:szCs w:val="22"/>
          </w:rPr>
          <w:tab/>
        </w:r>
        <w:r w:rsidR="007272D7" w:rsidRPr="00526537">
          <w:rPr>
            <w:rStyle w:val="Hyperlink"/>
            <w:noProof/>
          </w:rPr>
          <w:t>Electronic transfer requirements</w:t>
        </w:r>
        <w:r w:rsidR="007272D7">
          <w:rPr>
            <w:noProof/>
            <w:webHidden/>
          </w:rPr>
          <w:tab/>
        </w:r>
        <w:r w:rsidR="007272D7">
          <w:rPr>
            <w:noProof/>
            <w:webHidden/>
          </w:rPr>
          <w:fldChar w:fldCharType="begin"/>
        </w:r>
        <w:r w:rsidR="007272D7">
          <w:rPr>
            <w:noProof/>
            <w:webHidden/>
          </w:rPr>
          <w:instrText xml:space="preserve"> PAGEREF _Toc35270364 \h </w:instrText>
        </w:r>
        <w:r w:rsidR="007272D7">
          <w:rPr>
            <w:noProof/>
            <w:webHidden/>
          </w:rPr>
        </w:r>
        <w:r w:rsidR="007272D7">
          <w:rPr>
            <w:noProof/>
            <w:webHidden/>
          </w:rPr>
          <w:fldChar w:fldCharType="separate"/>
        </w:r>
        <w:r w:rsidR="007272D7">
          <w:rPr>
            <w:noProof/>
            <w:webHidden/>
          </w:rPr>
          <w:t>29</w:t>
        </w:r>
        <w:r w:rsidR="007272D7">
          <w:rPr>
            <w:noProof/>
            <w:webHidden/>
          </w:rPr>
          <w:fldChar w:fldCharType="end"/>
        </w:r>
      </w:hyperlink>
    </w:p>
    <w:p w14:paraId="5C4DDDB6" w14:textId="77777777" w:rsidR="007272D7" w:rsidRDefault="00ED453E">
      <w:pPr>
        <w:pStyle w:val="TOC3"/>
        <w:tabs>
          <w:tab w:val="left" w:pos="2086"/>
        </w:tabs>
        <w:rPr>
          <w:rFonts w:eastAsiaTheme="minorEastAsia" w:cstheme="minorBidi"/>
          <w:noProof/>
          <w:sz w:val="22"/>
          <w:szCs w:val="22"/>
        </w:rPr>
      </w:pPr>
      <w:hyperlink w:anchor="_Toc35270365" w:history="1">
        <w:r w:rsidR="007272D7" w:rsidRPr="00526537">
          <w:rPr>
            <w:rStyle w:val="Hyperlink"/>
            <w:noProof/>
          </w:rPr>
          <w:t>11.4</w:t>
        </w:r>
        <w:r w:rsidR="007272D7">
          <w:rPr>
            <w:rFonts w:eastAsiaTheme="minorEastAsia" w:cstheme="minorBidi"/>
            <w:noProof/>
            <w:sz w:val="22"/>
            <w:szCs w:val="22"/>
          </w:rPr>
          <w:tab/>
        </w:r>
        <w:r w:rsidR="007272D7" w:rsidRPr="00526537">
          <w:rPr>
            <w:rStyle w:val="Hyperlink"/>
            <w:noProof/>
          </w:rPr>
          <w:t>Data upload procedures</w:t>
        </w:r>
        <w:r w:rsidR="007272D7">
          <w:rPr>
            <w:noProof/>
            <w:webHidden/>
          </w:rPr>
          <w:tab/>
        </w:r>
        <w:r w:rsidR="007272D7">
          <w:rPr>
            <w:noProof/>
            <w:webHidden/>
          </w:rPr>
          <w:fldChar w:fldCharType="begin"/>
        </w:r>
        <w:r w:rsidR="007272D7">
          <w:rPr>
            <w:noProof/>
            <w:webHidden/>
          </w:rPr>
          <w:instrText xml:space="preserve"> PAGEREF _Toc35270365 \h </w:instrText>
        </w:r>
        <w:r w:rsidR="007272D7">
          <w:rPr>
            <w:noProof/>
            <w:webHidden/>
          </w:rPr>
        </w:r>
        <w:r w:rsidR="007272D7">
          <w:rPr>
            <w:noProof/>
            <w:webHidden/>
          </w:rPr>
          <w:fldChar w:fldCharType="separate"/>
        </w:r>
        <w:r w:rsidR="007272D7">
          <w:rPr>
            <w:noProof/>
            <w:webHidden/>
          </w:rPr>
          <w:t>29</w:t>
        </w:r>
        <w:r w:rsidR="007272D7">
          <w:rPr>
            <w:noProof/>
            <w:webHidden/>
          </w:rPr>
          <w:fldChar w:fldCharType="end"/>
        </w:r>
      </w:hyperlink>
    </w:p>
    <w:p w14:paraId="323F81AF" w14:textId="77777777" w:rsidR="007272D7" w:rsidRDefault="00ED453E">
      <w:pPr>
        <w:pStyle w:val="TOC3"/>
        <w:tabs>
          <w:tab w:val="left" w:pos="2086"/>
        </w:tabs>
        <w:rPr>
          <w:rFonts w:eastAsiaTheme="minorEastAsia" w:cstheme="minorBidi"/>
          <w:noProof/>
          <w:sz w:val="22"/>
          <w:szCs w:val="22"/>
        </w:rPr>
      </w:pPr>
      <w:hyperlink w:anchor="_Toc35270366" w:history="1">
        <w:r w:rsidR="007272D7" w:rsidRPr="00526537">
          <w:rPr>
            <w:rStyle w:val="Hyperlink"/>
            <w:noProof/>
          </w:rPr>
          <w:t>11.5</w:t>
        </w:r>
        <w:r w:rsidR="007272D7">
          <w:rPr>
            <w:rFonts w:eastAsiaTheme="minorEastAsia" w:cstheme="minorBidi"/>
            <w:noProof/>
            <w:sz w:val="22"/>
            <w:szCs w:val="22"/>
          </w:rPr>
          <w:tab/>
        </w:r>
        <w:r w:rsidR="007272D7" w:rsidRPr="00526537">
          <w:rPr>
            <w:rStyle w:val="Hyperlink"/>
            <w:noProof/>
          </w:rPr>
          <w:t>Model information management</w:t>
        </w:r>
        <w:r w:rsidR="007272D7">
          <w:rPr>
            <w:noProof/>
            <w:webHidden/>
          </w:rPr>
          <w:tab/>
        </w:r>
        <w:r w:rsidR="007272D7">
          <w:rPr>
            <w:noProof/>
            <w:webHidden/>
          </w:rPr>
          <w:fldChar w:fldCharType="begin"/>
        </w:r>
        <w:r w:rsidR="007272D7">
          <w:rPr>
            <w:noProof/>
            <w:webHidden/>
          </w:rPr>
          <w:instrText xml:space="preserve"> PAGEREF _Toc35270366 \h </w:instrText>
        </w:r>
        <w:r w:rsidR="007272D7">
          <w:rPr>
            <w:noProof/>
            <w:webHidden/>
          </w:rPr>
        </w:r>
        <w:r w:rsidR="007272D7">
          <w:rPr>
            <w:noProof/>
            <w:webHidden/>
          </w:rPr>
          <w:fldChar w:fldCharType="separate"/>
        </w:r>
        <w:r w:rsidR="007272D7">
          <w:rPr>
            <w:noProof/>
            <w:webHidden/>
          </w:rPr>
          <w:t>29</w:t>
        </w:r>
        <w:r w:rsidR="007272D7">
          <w:rPr>
            <w:noProof/>
            <w:webHidden/>
          </w:rPr>
          <w:fldChar w:fldCharType="end"/>
        </w:r>
      </w:hyperlink>
    </w:p>
    <w:p w14:paraId="495EE5FF" w14:textId="77777777" w:rsidR="007272D7" w:rsidRDefault="00ED453E">
      <w:pPr>
        <w:pStyle w:val="TOC2"/>
        <w:rPr>
          <w:rFonts w:eastAsiaTheme="minorEastAsia" w:cstheme="minorBidi"/>
          <w:b w:val="0"/>
          <w:noProof/>
          <w:sz w:val="22"/>
          <w:szCs w:val="22"/>
        </w:rPr>
      </w:pPr>
      <w:hyperlink w:anchor="_Toc35270367" w:history="1">
        <w:r w:rsidR="007272D7" w:rsidRPr="00526537">
          <w:rPr>
            <w:rStyle w:val="Hyperlink"/>
            <w:noProof/>
          </w:rPr>
          <w:t>12.0</w:t>
        </w:r>
        <w:r w:rsidR="007272D7">
          <w:rPr>
            <w:rFonts w:eastAsiaTheme="minorEastAsia" w:cstheme="minorBidi"/>
            <w:b w:val="0"/>
            <w:noProof/>
            <w:sz w:val="22"/>
            <w:szCs w:val="22"/>
          </w:rPr>
          <w:tab/>
        </w:r>
        <w:r w:rsidR="007272D7" w:rsidRPr="00526537">
          <w:rPr>
            <w:rStyle w:val="Hyperlink"/>
            <w:noProof/>
          </w:rPr>
          <w:t>Audits and Reports</w:t>
        </w:r>
        <w:r w:rsidR="007272D7">
          <w:rPr>
            <w:noProof/>
            <w:webHidden/>
          </w:rPr>
          <w:tab/>
        </w:r>
        <w:r w:rsidR="007272D7">
          <w:rPr>
            <w:noProof/>
            <w:webHidden/>
          </w:rPr>
          <w:fldChar w:fldCharType="begin"/>
        </w:r>
        <w:r w:rsidR="007272D7">
          <w:rPr>
            <w:noProof/>
            <w:webHidden/>
          </w:rPr>
          <w:instrText xml:space="preserve"> PAGEREF _Toc35270367 \h </w:instrText>
        </w:r>
        <w:r w:rsidR="007272D7">
          <w:rPr>
            <w:noProof/>
            <w:webHidden/>
          </w:rPr>
        </w:r>
        <w:r w:rsidR="007272D7">
          <w:rPr>
            <w:noProof/>
            <w:webHidden/>
          </w:rPr>
          <w:fldChar w:fldCharType="separate"/>
        </w:r>
        <w:r w:rsidR="007272D7">
          <w:rPr>
            <w:noProof/>
            <w:webHidden/>
          </w:rPr>
          <w:t>30</w:t>
        </w:r>
        <w:r w:rsidR="007272D7">
          <w:rPr>
            <w:noProof/>
            <w:webHidden/>
          </w:rPr>
          <w:fldChar w:fldCharType="end"/>
        </w:r>
      </w:hyperlink>
    </w:p>
    <w:p w14:paraId="58AA5628" w14:textId="77777777" w:rsidR="007272D7" w:rsidRDefault="00ED453E">
      <w:pPr>
        <w:pStyle w:val="TOC3"/>
        <w:tabs>
          <w:tab w:val="left" w:pos="2086"/>
        </w:tabs>
        <w:rPr>
          <w:rFonts w:eastAsiaTheme="minorEastAsia" w:cstheme="minorBidi"/>
          <w:noProof/>
          <w:sz w:val="22"/>
          <w:szCs w:val="22"/>
        </w:rPr>
      </w:pPr>
      <w:hyperlink w:anchor="_Toc35270368" w:history="1">
        <w:r w:rsidR="007272D7" w:rsidRPr="00526537">
          <w:rPr>
            <w:rStyle w:val="Hyperlink"/>
            <w:noProof/>
          </w:rPr>
          <w:t>12.1</w:t>
        </w:r>
        <w:r w:rsidR="007272D7">
          <w:rPr>
            <w:rFonts w:eastAsiaTheme="minorEastAsia" w:cstheme="minorBidi"/>
            <w:noProof/>
            <w:sz w:val="22"/>
            <w:szCs w:val="22"/>
          </w:rPr>
          <w:tab/>
        </w:r>
        <w:r w:rsidR="007272D7" w:rsidRPr="00526537">
          <w:rPr>
            <w:rStyle w:val="Hyperlink"/>
            <w:noProof/>
          </w:rPr>
          <w:t>Audits</w:t>
        </w:r>
        <w:r w:rsidR="007272D7">
          <w:rPr>
            <w:noProof/>
            <w:webHidden/>
          </w:rPr>
          <w:tab/>
        </w:r>
        <w:r w:rsidR="007272D7">
          <w:rPr>
            <w:noProof/>
            <w:webHidden/>
          </w:rPr>
          <w:fldChar w:fldCharType="begin"/>
        </w:r>
        <w:r w:rsidR="007272D7">
          <w:rPr>
            <w:noProof/>
            <w:webHidden/>
          </w:rPr>
          <w:instrText xml:space="preserve"> PAGEREF _Toc35270368 \h </w:instrText>
        </w:r>
        <w:r w:rsidR="007272D7">
          <w:rPr>
            <w:noProof/>
            <w:webHidden/>
          </w:rPr>
        </w:r>
        <w:r w:rsidR="007272D7">
          <w:rPr>
            <w:noProof/>
            <w:webHidden/>
          </w:rPr>
          <w:fldChar w:fldCharType="separate"/>
        </w:r>
        <w:r w:rsidR="007272D7">
          <w:rPr>
            <w:noProof/>
            <w:webHidden/>
          </w:rPr>
          <w:t>30</w:t>
        </w:r>
        <w:r w:rsidR="007272D7">
          <w:rPr>
            <w:noProof/>
            <w:webHidden/>
          </w:rPr>
          <w:fldChar w:fldCharType="end"/>
        </w:r>
      </w:hyperlink>
    </w:p>
    <w:p w14:paraId="19B8134D" w14:textId="77777777" w:rsidR="007272D7" w:rsidRDefault="00ED453E">
      <w:pPr>
        <w:pStyle w:val="TOC3"/>
        <w:tabs>
          <w:tab w:val="left" w:pos="2086"/>
        </w:tabs>
        <w:rPr>
          <w:rFonts w:eastAsiaTheme="minorEastAsia" w:cstheme="minorBidi"/>
          <w:noProof/>
          <w:sz w:val="22"/>
          <w:szCs w:val="22"/>
        </w:rPr>
      </w:pPr>
      <w:hyperlink w:anchor="_Toc35270369" w:history="1">
        <w:r w:rsidR="007272D7" w:rsidRPr="00526537">
          <w:rPr>
            <w:rStyle w:val="Hyperlink"/>
            <w:noProof/>
          </w:rPr>
          <w:t>12.2</w:t>
        </w:r>
        <w:r w:rsidR="007272D7">
          <w:rPr>
            <w:rFonts w:eastAsiaTheme="minorEastAsia" w:cstheme="minorBidi"/>
            <w:noProof/>
            <w:sz w:val="22"/>
            <w:szCs w:val="22"/>
          </w:rPr>
          <w:tab/>
        </w:r>
        <w:r w:rsidR="007272D7" w:rsidRPr="00526537">
          <w:rPr>
            <w:rStyle w:val="Hyperlink"/>
            <w:noProof/>
          </w:rPr>
          <w:t>Responsible personnel</w:t>
        </w:r>
        <w:r w:rsidR="007272D7">
          <w:rPr>
            <w:noProof/>
            <w:webHidden/>
          </w:rPr>
          <w:tab/>
        </w:r>
        <w:r w:rsidR="007272D7">
          <w:rPr>
            <w:noProof/>
            <w:webHidden/>
          </w:rPr>
          <w:fldChar w:fldCharType="begin"/>
        </w:r>
        <w:r w:rsidR="007272D7">
          <w:rPr>
            <w:noProof/>
            <w:webHidden/>
          </w:rPr>
          <w:instrText xml:space="preserve"> PAGEREF _Toc35270369 \h </w:instrText>
        </w:r>
        <w:r w:rsidR="007272D7">
          <w:rPr>
            <w:noProof/>
            <w:webHidden/>
          </w:rPr>
        </w:r>
        <w:r w:rsidR="007272D7">
          <w:rPr>
            <w:noProof/>
            <w:webHidden/>
          </w:rPr>
          <w:fldChar w:fldCharType="separate"/>
        </w:r>
        <w:r w:rsidR="007272D7">
          <w:rPr>
            <w:noProof/>
            <w:webHidden/>
          </w:rPr>
          <w:t>30</w:t>
        </w:r>
        <w:r w:rsidR="007272D7">
          <w:rPr>
            <w:noProof/>
            <w:webHidden/>
          </w:rPr>
          <w:fldChar w:fldCharType="end"/>
        </w:r>
      </w:hyperlink>
    </w:p>
    <w:p w14:paraId="45C9317C" w14:textId="77777777" w:rsidR="007272D7" w:rsidRDefault="00ED453E">
      <w:pPr>
        <w:pStyle w:val="TOC3"/>
        <w:tabs>
          <w:tab w:val="left" w:pos="2086"/>
        </w:tabs>
        <w:rPr>
          <w:rFonts w:eastAsiaTheme="minorEastAsia" w:cstheme="minorBidi"/>
          <w:noProof/>
          <w:sz w:val="22"/>
          <w:szCs w:val="22"/>
        </w:rPr>
      </w:pPr>
      <w:hyperlink w:anchor="_Toc35270370" w:history="1">
        <w:r w:rsidR="007272D7" w:rsidRPr="00526537">
          <w:rPr>
            <w:rStyle w:val="Hyperlink"/>
            <w:noProof/>
          </w:rPr>
          <w:t>12.3</w:t>
        </w:r>
        <w:r w:rsidR="007272D7">
          <w:rPr>
            <w:rFonts w:eastAsiaTheme="minorEastAsia" w:cstheme="minorBidi"/>
            <w:noProof/>
            <w:sz w:val="22"/>
            <w:szCs w:val="22"/>
          </w:rPr>
          <w:tab/>
        </w:r>
        <w:r w:rsidR="007272D7" w:rsidRPr="00526537">
          <w:rPr>
            <w:rStyle w:val="Hyperlink"/>
            <w:noProof/>
          </w:rPr>
          <w:t>Frequency and distribution of reports</w:t>
        </w:r>
        <w:r w:rsidR="007272D7">
          <w:rPr>
            <w:noProof/>
            <w:webHidden/>
          </w:rPr>
          <w:tab/>
        </w:r>
        <w:r w:rsidR="007272D7">
          <w:rPr>
            <w:noProof/>
            <w:webHidden/>
          </w:rPr>
          <w:fldChar w:fldCharType="begin"/>
        </w:r>
        <w:r w:rsidR="007272D7">
          <w:rPr>
            <w:noProof/>
            <w:webHidden/>
          </w:rPr>
          <w:instrText xml:space="preserve"> PAGEREF _Toc35270370 \h </w:instrText>
        </w:r>
        <w:r w:rsidR="007272D7">
          <w:rPr>
            <w:noProof/>
            <w:webHidden/>
          </w:rPr>
        </w:r>
        <w:r w:rsidR="007272D7">
          <w:rPr>
            <w:noProof/>
            <w:webHidden/>
          </w:rPr>
          <w:fldChar w:fldCharType="separate"/>
        </w:r>
        <w:r w:rsidR="007272D7">
          <w:rPr>
            <w:noProof/>
            <w:webHidden/>
          </w:rPr>
          <w:t>30</w:t>
        </w:r>
        <w:r w:rsidR="007272D7">
          <w:rPr>
            <w:noProof/>
            <w:webHidden/>
          </w:rPr>
          <w:fldChar w:fldCharType="end"/>
        </w:r>
      </w:hyperlink>
    </w:p>
    <w:p w14:paraId="527C4AF2" w14:textId="77777777" w:rsidR="007272D7" w:rsidRDefault="00ED453E">
      <w:pPr>
        <w:pStyle w:val="TOC3"/>
        <w:tabs>
          <w:tab w:val="left" w:pos="2086"/>
        </w:tabs>
        <w:rPr>
          <w:rFonts w:eastAsiaTheme="minorEastAsia" w:cstheme="minorBidi"/>
          <w:noProof/>
          <w:sz w:val="22"/>
          <w:szCs w:val="22"/>
        </w:rPr>
      </w:pPr>
      <w:hyperlink w:anchor="_Toc35270371" w:history="1">
        <w:r w:rsidR="007272D7" w:rsidRPr="00526537">
          <w:rPr>
            <w:rStyle w:val="Hyperlink"/>
            <w:noProof/>
          </w:rPr>
          <w:t>12.4</w:t>
        </w:r>
        <w:r w:rsidR="007272D7">
          <w:rPr>
            <w:rFonts w:eastAsiaTheme="minorEastAsia" w:cstheme="minorBidi"/>
            <w:noProof/>
            <w:sz w:val="22"/>
            <w:szCs w:val="22"/>
          </w:rPr>
          <w:tab/>
        </w:r>
        <w:r w:rsidR="007272D7" w:rsidRPr="00526537">
          <w:rPr>
            <w:rStyle w:val="Hyperlink"/>
            <w:noProof/>
          </w:rPr>
          <w:t>Responsibility for reports</w:t>
        </w:r>
        <w:r w:rsidR="007272D7">
          <w:rPr>
            <w:noProof/>
            <w:webHidden/>
          </w:rPr>
          <w:tab/>
        </w:r>
        <w:r w:rsidR="007272D7">
          <w:rPr>
            <w:noProof/>
            <w:webHidden/>
          </w:rPr>
          <w:fldChar w:fldCharType="begin"/>
        </w:r>
        <w:r w:rsidR="007272D7">
          <w:rPr>
            <w:noProof/>
            <w:webHidden/>
          </w:rPr>
          <w:instrText xml:space="preserve"> PAGEREF _Toc35270371 \h </w:instrText>
        </w:r>
        <w:r w:rsidR="007272D7">
          <w:rPr>
            <w:noProof/>
            <w:webHidden/>
          </w:rPr>
        </w:r>
        <w:r w:rsidR="007272D7">
          <w:rPr>
            <w:noProof/>
            <w:webHidden/>
          </w:rPr>
          <w:fldChar w:fldCharType="separate"/>
        </w:r>
        <w:r w:rsidR="007272D7">
          <w:rPr>
            <w:noProof/>
            <w:webHidden/>
          </w:rPr>
          <w:t>30</w:t>
        </w:r>
        <w:r w:rsidR="007272D7">
          <w:rPr>
            <w:noProof/>
            <w:webHidden/>
          </w:rPr>
          <w:fldChar w:fldCharType="end"/>
        </w:r>
      </w:hyperlink>
    </w:p>
    <w:p w14:paraId="05540B25" w14:textId="77777777" w:rsidR="007272D7" w:rsidRDefault="00ED453E">
      <w:pPr>
        <w:pStyle w:val="TOC2"/>
        <w:rPr>
          <w:rFonts w:eastAsiaTheme="minorEastAsia" w:cstheme="minorBidi"/>
          <w:b w:val="0"/>
          <w:noProof/>
          <w:sz w:val="22"/>
          <w:szCs w:val="22"/>
        </w:rPr>
      </w:pPr>
      <w:hyperlink w:anchor="_Toc35270372" w:history="1">
        <w:r w:rsidR="007272D7" w:rsidRPr="00526537">
          <w:rPr>
            <w:rStyle w:val="Hyperlink"/>
            <w:noProof/>
          </w:rPr>
          <w:t>13.0</w:t>
        </w:r>
        <w:r w:rsidR="007272D7">
          <w:rPr>
            <w:rFonts w:eastAsiaTheme="minorEastAsia" w:cstheme="minorBidi"/>
            <w:b w:val="0"/>
            <w:noProof/>
            <w:sz w:val="22"/>
            <w:szCs w:val="22"/>
          </w:rPr>
          <w:tab/>
        </w:r>
        <w:r w:rsidR="007272D7" w:rsidRPr="00526537">
          <w:rPr>
            <w:rStyle w:val="Hyperlink"/>
            <w:noProof/>
          </w:rPr>
          <w:t>Data Verification</w:t>
        </w:r>
        <w:r w:rsidR="007272D7">
          <w:rPr>
            <w:noProof/>
            <w:webHidden/>
          </w:rPr>
          <w:tab/>
        </w:r>
        <w:r w:rsidR="007272D7">
          <w:rPr>
            <w:noProof/>
            <w:webHidden/>
          </w:rPr>
          <w:fldChar w:fldCharType="begin"/>
        </w:r>
        <w:r w:rsidR="007272D7">
          <w:rPr>
            <w:noProof/>
            <w:webHidden/>
          </w:rPr>
          <w:instrText xml:space="preserve"> PAGEREF _Toc35270372 \h </w:instrText>
        </w:r>
        <w:r w:rsidR="007272D7">
          <w:rPr>
            <w:noProof/>
            <w:webHidden/>
          </w:rPr>
        </w:r>
        <w:r w:rsidR="007272D7">
          <w:rPr>
            <w:noProof/>
            <w:webHidden/>
          </w:rPr>
          <w:fldChar w:fldCharType="separate"/>
        </w:r>
        <w:r w:rsidR="007272D7">
          <w:rPr>
            <w:noProof/>
            <w:webHidden/>
          </w:rPr>
          <w:t>31</w:t>
        </w:r>
        <w:r w:rsidR="007272D7">
          <w:rPr>
            <w:noProof/>
            <w:webHidden/>
          </w:rPr>
          <w:fldChar w:fldCharType="end"/>
        </w:r>
      </w:hyperlink>
    </w:p>
    <w:p w14:paraId="043C4D22" w14:textId="77777777" w:rsidR="007272D7" w:rsidRDefault="00ED453E">
      <w:pPr>
        <w:pStyle w:val="TOC3"/>
        <w:tabs>
          <w:tab w:val="left" w:pos="2086"/>
        </w:tabs>
        <w:rPr>
          <w:rFonts w:eastAsiaTheme="minorEastAsia" w:cstheme="minorBidi"/>
          <w:noProof/>
          <w:sz w:val="22"/>
          <w:szCs w:val="22"/>
        </w:rPr>
      </w:pPr>
      <w:hyperlink w:anchor="_Toc35270373" w:history="1">
        <w:r w:rsidR="007272D7" w:rsidRPr="00526537">
          <w:rPr>
            <w:rStyle w:val="Hyperlink"/>
            <w:noProof/>
          </w:rPr>
          <w:t>13.1</w:t>
        </w:r>
        <w:r w:rsidR="007272D7">
          <w:rPr>
            <w:rFonts w:eastAsiaTheme="minorEastAsia" w:cstheme="minorBidi"/>
            <w:noProof/>
            <w:sz w:val="22"/>
            <w:szCs w:val="22"/>
          </w:rPr>
          <w:tab/>
        </w:r>
        <w:r w:rsidR="007272D7" w:rsidRPr="00526537">
          <w:rPr>
            <w:rStyle w:val="Hyperlink"/>
            <w:noProof/>
          </w:rPr>
          <w:t>Field data verification, requirements, and responsibilities</w:t>
        </w:r>
        <w:r w:rsidR="007272D7">
          <w:rPr>
            <w:noProof/>
            <w:webHidden/>
          </w:rPr>
          <w:tab/>
        </w:r>
        <w:r w:rsidR="007272D7">
          <w:rPr>
            <w:noProof/>
            <w:webHidden/>
          </w:rPr>
          <w:fldChar w:fldCharType="begin"/>
        </w:r>
        <w:r w:rsidR="007272D7">
          <w:rPr>
            <w:noProof/>
            <w:webHidden/>
          </w:rPr>
          <w:instrText xml:space="preserve"> PAGEREF _Toc35270373 \h </w:instrText>
        </w:r>
        <w:r w:rsidR="007272D7">
          <w:rPr>
            <w:noProof/>
            <w:webHidden/>
          </w:rPr>
        </w:r>
        <w:r w:rsidR="007272D7">
          <w:rPr>
            <w:noProof/>
            <w:webHidden/>
          </w:rPr>
          <w:fldChar w:fldCharType="separate"/>
        </w:r>
        <w:r w:rsidR="007272D7">
          <w:rPr>
            <w:noProof/>
            <w:webHidden/>
          </w:rPr>
          <w:t>31</w:t>
        </w:r>
        <w:r w:rsidR="007272D7">
          <w:rPr>
            <w:noProof/>
            <w:webHidden/>
          </w:rPr>
          <w:fldChar w:fldCharType="end"/>
        </w:r>
      </w:hyperlink>
    </w:p>
    <w:p w14:paraId="1867B7CB" w14:textId="77777777" w:rsidR="007272D7" w:rsidRDefault="00ED453E">
      <w:pPr>
        <w:pStyle w:val="TOC3"/>
        <w:tabs>
          <w:tab w:val="left" w:pos="2086"/>
        </w:tabs>
        <w:rPr>
          <w:rFonts w:eastAsiaTheme="minorEastAsia" w:cstheme="minorBidi"/>
          <w:noProof/>
          <w:sz w:val="22"/>
          <w:szCs w:val="22"/>
        </w:rPr>
      </w:pPr>
      <w:hyperlink w:anchor="_Toc35270374" w:history="1">
        <w:r w:rsidR="007272D7" w:rsidRPr="00526537">
          <w:rPr>
            <w:rStyle w:val="Hyperlink"/>
            <w:noProof/>
          </w:rPr>
          <w:t>13.2</w:t>
        </w:r>
        <w:r w:rsidR="007272D7">
          <w:rPr>
            <w:rFonts w:eastAsiaTheme="minorEastAsia" w:cstheme="minorBidi"/>
            <w:noProof/>
            <w:sz w:val="22"/>
            <w:szCs w:val="22"/>
          </w:rPr>
          <w:tab/>
        </w:r>
        <w:r w:rsidR="007272D7" w:rsidRPr="00526537">
          <w:rPr>
            <w:rStyle w:val="Hyperlink"/>
            <w:noProof/>
          </w:rPr>
          <w:t>Laboratory data verification</w:t>
        </w:r>
        <w:r w:rsidR="007272D7">
          <w:rPr>
            <w:noProof/>
            <w:webHidden/>
          </w:rPr>
          <w:tab/>
        </w:r>
        <w:r w:rsidR="007272D7">
          <w:rPr>
            <w:noProof/>
            <w:webHidden/>
          </w:rPr>
          <w:fldChar w:fldCharType="begin"/>
        </w:r>
        <w:r w:rsidR="007272D7">
          <w:rPr>
            <w:noProof/>
            <w:webHidden/>
          </w:rPr>
          <w:instrText xml:space="preserve"> PAGEREF _Toc35270374 \h </w:instrText>
        </w:r>
        <w:r w:rsidR="007272D7">
          <w:rPr>
            <w:noProof/>
            <w:webHidden/>
          </w:rPr>
        </w:r>
        <w:r w:rsidR="007272D7">
          <w:rPr>
            <w:noProof/>
            <w:webHidden/>
          </w:rPr>
          <w:fldChar w:fldCharType="separate"/>
        </w:r>
        <w:r w:rsidR="007272D7">
          <w:rPr>
            <w:noProof/>
            <w:webHidden/>
          </w:rPr>
          <w:t>31</w:t>
        </w:r>
        <w:r w:rsidR="007272D7">
          <w:rPr>
            <w:noProof/>
            <w:webHidden/>
          </w:rPr>
          <w:fldChar w:fldCharType="end"/>
        </w:r>
      </w:hyperlink>
    </w:p>
    <w:p w14:paraId="5E02A130" w14:textId="77777777" w:rsidR="007272D7" w:rsidRDefault="00ED453E">
      <w:pPr>
        <w:pStyle w:val="TOC3"/>
        <w:tabs>
          <w:tab w:val="left" w:pos="2086"/>
        </w:tabs>
        <w:rPr>
          <w:rFonts w:eastAsiaTheme="minorEastAsia" w:cstheme="minorBidi"/>
          <w:noProof/>
          <w:sz w:val="22"/>
          <w:szCs w:val="22"/>
        </w:rPr>
      </w:pPr>
      <w:hyperlink w:anchor="_Toc35270375" w:history="1">
        <w:r w:rsidR="007272D7" w:rsidRPr="00526537">
          <w:rPr>
            <w:rStyle w:val="Hyperlink"/>
            <w:noProof/>
          </w:rPr>
          <w:t>13.3</w:t>
        </w:r>
        <w:r w:rsidR="007272D7">
          <w:rPr>
            <w:rFonts w:eastAsiaTheme="minorEastAsia" w:cstheme="minorBidi"/>
            <w:noProof/>
            <w:sz w:val="22"/>
            <w:szCs w:val="22"/>
          </w:rPr>
          <w:tab/>
        </w:r>
        <w:r w:rsidR="007272D7" w:rsidRPr="00526537">
          <w:rPr>
            <w:rStyle w:val="Hyperlink"/>
            <w:noProof/>
          </w:rPr>
          <w:t>Validation requirements, if necessary</w:t>
        </w:r>
        <w:r w:rsidR="007272D7">
          <w:rPr>
            <w:noProof/>
            <w:webHidden/>
          </w:rPr>
          <w:tab/>
        </w:r>
        <w:r w:rsidR="007272D7">
          <w:rPr>
            <w:noProof/>
            <w:webHidden/>
          </w:rPr>
          <w:fldChar w:fldCharType="begin"/>
        </w:r>
        <w:r w:rsidR="007272D7">
          <w:rPr>
            <w:noProof/>
            <w:webHidden/>
          </w:rPr>
          <w:instrText xml:space="preserve"> PAGEREF _Toc35270375 \h </w:instrText>
        </w:r>
        <w:r w:rsidR="007272D7">
          <w:rPr>
            <w:noProof/>
            <w:webHidden/>
          </w:rPr>
        </w:r>
        <w:r w:rsidR="007272D7">
          <w:rPr>
            <w:noProof/>
            <w:webHidden/>
          </w:rPr>
          <w:fldChar w:fldCharType="separate"/>
        </w:r>
        <w:r w:rsidR="007272D7">
          <w:rPr>
            <w:noProof/>
            <w:webHidden/>
          </w:rPr>
          <w:t>31</w:t>
        </w:r>
        <w:r w:rsidR="007272D7">
          <w:rPr>
            <w:noProof/>
            <w:webHidden/>
          </w:rPr>
          <w:fldChar w:fldCharType="end"/>
        </w:r>
      </w:hyperlink>
    </w:p>
    <w:p w14:paraId="25EEA25A" w14:textId="77777777" w:rsidR="007272D7" w:rsidRDefault="00ED453E">
      <w:pPr>
        <w:pStyle w:val="TOC3"/>
        <w:tabs>
          <w:tab w:val="left" w:pos="2086"/>
        </w:tabs>
        <w:rPr>
          <w:rFonts w:eastAsiaTheme="minorEastAsia" w:cstheme="minorBidi"/>
          <w:noProof/>
          <w:sz w:val="22"/>
          <w:szCs w:val="22"/>
        </w:rPr>
      </w:pPr>
      <w:hyperlink w:anchor="_Toc35270376" w:history="1">
        <w:r w:rsidR="007272D7" w:rsidRPr="00526537">
          <w:rPr>
            <w:rStyle w:val="Hyperlink"/>
            <w:noProof/>
          </w:rPr>
          <w:t>13.4</w:t>
        </w:r>
        <w:r w:rsidR="007272D7">
          <w:rPr>
            <w:rFonts w:eastAsiaTheme="minorEastAsia" w:cstheme="minorBidi"/>
            <w:noProof/>
            <w:sz w:val="22"/>
            <w:szCs w:val="22"/>
          </w:rPr>
          <w:tab/>
        </w:r>
        <w:r w:rsidR="007272D7" w:rsidRPr="00526537">
          <w:rPr>
            <w:rStyle w:val="Hyperlink"/>
            <w:noProof/>
          </w:rPr>
          <w:t>Model quality assessment</w:t>
        </w:r>
        <w:r w:rsidR="007272D7">
          <w:rPr>
            <w:noProof/>
            <w:webHidden/>
          </w:rPr>
          <w:tab/>
        </w:r>
        <w:r w:rsidR="007272D7">
          <w:rPr>
            <w:noProof/>
            <w:webHidden/>
          </w:rPr>
          <w:fldChar w:fldCharType="begin"/>
        </w:r>
        <w:r w:rsidR="007272D7">
          <w:rPr>
            <w:noProof/>
            <w:webHidden/>
          </w:rPr>
          <w:instrText xml:space="preserve"> PAGEREF _Toc35270376 \h </w:instrText>
        </w:r>
        <w:r w:rsidR="007272D7">
          <w:rPr>
            <w:noProof/>
            <w:webHidden/>
          </w:rPr>
        </w:r>
        <w:r w:rsidR="007272D7">
          <w:rPr>
            <w:noProof/>
            <w:webHidden/>
          </w:rPr>
          <w:fldChar w:fldCharType="separate"/>
        </w:r>
        <w:r w:rsidR="007272D7">
          <w:rPr>
            <w:noProof/>
            <w:webHidden/>
          </w:rPr>
          <w:t>31</w:t>
        </w:r>
        <w:r w:rsidR="007272D7">
          <w:rPr>
            <w:noProof/>
            <w:webHidden/>
          </w:rPr>
          <w:fldChar w:fldCharType="end"/>
        </w:r>
      </w:hyperlink>
    </w:p>
    <w:p w14:paraId="4ED73075" w14:textId="77777777" w:rsidR="007272D7" w:rsidRDefault="00ED453E">
      <w:pPr>
        <w:pStyle w:val="TOC2"/>
        <w:rPr>
          <w:rFonts w:eastAsiaTheme="minorEastAsia" w:cstheme="minorBidi"/>
          <w:b w:val="0"/>
          <w:noProof/>
          <w:sz w:val="22"/>
          <w:szCs w:val="22"/>
        </w:rPr>
      </w:pPr>
      <w:hyperlink w:anchor="_Toc35270377" w:history="1">
        <w:r w:rsidR="007272D7" w:rsidRPr="00526537">
          <w:rPr>
            <w:rStyle w:val="Hyperlink"/>
            <w:noProof/>
          </w:rPr>
          <w:t xml:space="preserve">14.0 </w:t>
        </w:r>
        <w:r w:rsidR="007272D7">
          <w:rPr>
            <w:rFonts w:eastAsiaTheme="minorEastAsia" w:cstheme="minorBidi"/>
            <w:b w:val="0"/>
            <w:noProof/>
            <w:sz w:val="22"/>
            <w:szCs w:val="22"/>
          </w:rPr>
          <w:tab/>
        </w:r>
        <w:r w:rsidR="007272D7" w:rsidRPr="00526537">
          <w:rPr>
            <w:rStyle w:val="Hyperlink"/>
            <w:noProof/>
          </w:rPr>
          <w:t>Data Quality (Usability) Assessment</w:t>
        </w:r>
        <w:r w:rsidR="007272D7">
          <w:rPr>
            <w:noProof/>
            <w:webHidden/>
          </w:rPr>
          <w:tab/>
        </w:r>
        <w:r w:rsidR="007272D7">
          <w:rPr>
            <w:noProof/>
            <w:webHidden/>
          </w:rPr>
          <w:fldChar w:fldCharType="begin"/>
        </w:r>
        <w:r w:rsidR="007272D7">
          <w:rPr>
            <w:noProof/>
            <w:webHidden/>
          </w:rPr>
          <w:instrText xml:space="preserve"> PAGEREF _Toc35270377 \h </w:instrText>
        </w:r>
        <w:r w:rsidR="007272D7">
          <w:rPr>
            <w:noProof/>
            <w:webHidden/>
          </w:rPr>
        </w:r>
        <w:r w:rsidR="007272D7">
          <w:rPr>
            <w:noProof/>
            <w:webHidden/>
          </w:rPr>
          <w:fldChar w:fldCharType="separate"/>
        </w:r>
        <w:r w:rsidR="007272D7">
          <w:rPr>
            <w:noProof/>
            <w:webHidden/>
          </w:rPr>
          <w:t>33</w:t>
        </w:r>
        <w:r w:rsidR="007272D7">
          <w:rPr>
            <w:noProof/>
            <w:webHidden/>
          </w:rPr>
          <w:fldChar w:fldCharType="end"/>
        </w:r>
      </w:hyperlink>
    </w:p>
    <w:p w14:paraId="306AE992" w14:textId="77777777" w:rsidR="007272D7" w:rsidRDefault="00ED453E">
      <w:pPr>
        <w:pStyle w:val="TOC3"/>
        <w:tabs>
          <w:tab w:val="left" w:pos="2086"/>
        </w:tabs>
        <w:rPr>
          <w:rFonts w:eastAsiaTheme="minorEastAsia" w:cstheme="minorBidi"/>
          <w:noProof/>
          <w:sz w:val="22"/>
          <w:szCs w:val="22"/>
        </w:rPr>
      </w:pPr>
      <w:hyperlink w:anchor="_Toc35270378" w:history="1">
        <w:r w:rsidR="007272D7" w:rsidRPr="00526537">
          <w:rPr>
            <w:rStyle w:val="Hyperlink"/>
            <w:noProof/>
          </w:rPr>
          <w:t>14.1</w:t>
        </w:r>
        <w:r w:rsidR="007272D7">
          <w:rPr>
            <w:rFonts w:eastAsiaTheme="minorEastAsia" w:cstheme="minorBidi"/>
            <w:noProof/>
            <w:sz w:val="22"/>
            <w:szCs w:val="22"/>
          </w:rPr>
          <w:tab/>
        </w:r>
        <w:r w:rsidR="007272D7" w:rsidRPr="00526537">
          <w:rPr>
            <w:rStyle w:val="Hyperlink"/>
            <w:noProof/>
          </w:rPr>
          <w:t>Process for determining project objectives were met</w:t>
        </w:r>
        <w:r w:rsidR="007272D7">
          <w:rPr>
            <w:noProof/>
            <w:webHidden/>
          </w:rPr>
          <w:tab/>
        </w:r>
        <w:r w:rsidR="007272D7">
          <w:rPr>
            <w:noProof/>
            <w:webHidden/>
          </w:rPr>
          <w:fldChar w:fldCharType="begin"/>
        </w:r>
        <w:r w:rsidR="007272D7">
          <w:rPr>
            <w:noProof/>
            <w:webHidden/>
          </w:rPr>
          <w:instrText xml:space="preserve"> PAGEREF _Toc35270378 \h </w:instrText>
        </w:r>
        <w:r w:rsidR="007272D7">
          <w:rPr>
            <w:noProof/>
            <w:webHidden/>
          </w:rPr>
        </w:r>
        <w:r w:rsidR="007272D7">
          <w:rPr>
            <w:noProof/>
            <w:webHidden/>
          </w:rPr>
          <w:fldChar w:fldCharType="separate"/>
        </w:r>
        <w:r w:rsidR="007272D7">
          <w:rPr>
            <w:noProof/>
            <w:webHidden/>
          </w:rPr>
          <w:t>33</w:t>
        </w:r>
        <w:r w:rsidR="007272D7">
          <w:rPr>
            <w:noProof/>
            <w:webHidden/>
          </w:rPr>
          <w:fldChar w:fldCharType="end"/>
        </w:r>
      </w:hyperlink>
    </w:p>
    <w:p w14:paraId="108F638E" w14:textId="77777777" w:rsidR="007272D7" w:rsidRDefault="00ED453E">
      <w:pPr>
        <w:pStyle w:val="TOC3"/>
        <w:tabs>
          <w:tab w:val="left" w:pos="2086"/>
        </w:tabs>
        <w:rPr>
          <w:rFonts w:eastAsiaTheme="minorEastAsia" w:cstheme="minorBidi"/>
          <w:noProof/>
          <w:sz w:val="22"/>
          <w:szCs w:val="22"/>
        </w:rPr>
      </w:pPr>
      <w:hyperlink w:anchor="_Toc35270379" w:history="1">
        <w:r w:rsidR="007272D7" w:rsidRPr="00526537">
          <w:rPr>
            <w:rStyle w:val="Hyperlink"/>
            <w:noProof/>
          </w:rPr>
          <w:t>14.2</w:t>
        </w:r>
        <w:r w:rsidR="007272D7">
          <w:rPr>
            <w:rFonts w:eastAsiaTheme="minorEastAsia" w:cstheme="minorBidi"/>
            <w:noProof/>
            <w:sz w:val="22"/>
            <w:szCs w:val="22"/>
          </w:rPr>
          <w:tab/>
        </w:r>
        <w:r w:rsidR="007272D7" w:rsidRPr="00526537">
          <w:rPr>
            <w:rStyle w:val="Hyperlink"/>
            <w:noProof/>
          </w:rPr>
          <w:t>Treatment of non-detects</w:t>
        </w:r>
        <w:r w:rsidR="007272D7">
          <w:rPr>
            <w:noProof/>
            <w:webHidden/>
          </w:rPr>
          <w:tab/>
        </w:r>
        <w:r w:rsidR="007272D7">
          <w:rPr>
            <w:noProof/>
            <w:webHidden/>
          </w:rPr>
          <w:fldChar w:fldCharType="begin"/>
        </w:r>
        <w:r w:rsidR="007272D7">
          <w:rPr>
            <w:noProof/>
            <w:webHidden/>
          </w:rPr>
          <w:instrText xml:space="preserve"> PAGEREF _Toc35270379 \h </w:instrText>
        </w:r>
        <w:r w:rsidR="007272D7">
          <w:rPr>
            <w:noProof/>
            <w:webHidden/>
          </w:rPr>
        </w:r>
        <w:r w:rsidR="007272D7">
          <w:rPr>
            <w:noProof/>
            <w:webHidden/>
          </w:rPr>
          <w:fldChar w:fldCharType="separate"/>
        </w:r>
        <w:r w:rsidR="007272D7">
          <w:rPr>
            <w:noProof/>
            <w:webHidden/>
          </w:rPr>
          <w:t>33</w:t>
        </w:r>
        <w:r w:rsidR="007272D7">
          <w:rPr>
            <w:noProof/>
            <w:webHidden/>
          </w:rPr>
          <w:fldChar w:fldCharType="end"/>
        </w:r>
      </w:hyperlink>
    </w:p>
    <w:p w14:paraId="67EAE612" w14:textId="77777777" w:rsidR="007272D7" w:rsidRDefault="00ED453E">
      <w:pPr>
        <w:pStyle w:val="TOC3"/>
        <w:tabs>
          <w:tab w:val="left" w:pos="2086"/>
        </w:tabs>
        <w:rPr>
          <w:rFonts w:eastAsiaTheme="minorEastAsia" w:cstheme="minorBidi"/>
          <w:noProof/>
          <w:sz w:val="22"/>
          <w:szCs w:val="22"/>
        </w:rPr>
      </w:pPr>
      <w:hyperlink w:anchor="_Toc35270380" w:history="1">
        <w:r w:rsidR="007272D7" w:rsidRPr="00526537">
          <w:rPr>
            <w:rStyle w:val="Hyperlink"/>
            <w:noProof/>
          </w:rPr>
          <w:t>14.3</w:t>
        </w:r>
        <w:r w:rsidR="007272D7">
          <w:rPr>
            <w:rFonts w:eastAsiaTheme="minorEastAsia" w:cstheme="minorBidi"/>
            <w:noProof/>
            <w:sz w:val="22"/>
            <w:szCs w:val="22"/>
          </w:rPr>
          <w:tab/>
        </w:r>
        <w:r w:rsidR="007272D7" w:rsidRPr="00526537">
          <w:rPr>
            <w:rStyle w:val="Hyperlink"/>
            <w:noProof/>
          </w:rPr>
          <w:t>Data analysis and presentation methods</w:t>
        </w:r>
        <w:r w:rsidR="007272D7">
          <w:rPr>
            <w:noProof/>
            <w:webHidden/>
          </w:rPr>
          <w:tab/>
        </w:r>
        <w:r w:rsidR="007272D7">
          <w:rPr>
            <w:noProof/>
            <w:webHidden/>
          </w:rPr>
          <w:fldChar w:fldCharType="begin"/>
        </w:r>
        <w:r w:rsidR="007272D7">
          <w:rPr>
            <w:noProof/>
            <w:webHidden/>
          </w:rPr>
          <w:instrText xml:space="preserve"> PAGEREF _Toc35270380 \h </w:instrText>
        </w:r>
        <w:r w:rsidR="007272D7">
          <w:rPr>
            <w:noProof/>
            <w:webHidden/>
          </w:rPr>
        </w:r>
        <w:r w:rsidR="007272D7">
          <w:rPr>
            <w:noProof/>
            <w:webHidden/>
          </w:rPr>
          <w:fldChar w:fldCharType="separate"/>
        </w:r>
        <w:r w:rsidR="007272D7">
          <w:rPr>
            <w:noProof/>
            <w:webHidden/>
          </w:rPr>
          <w:t>33</w:t>
        </w:r>
        <w:r w:rsidR="007272D7">
          <w:rPr>
            <w:noProof/>
            <w:webHidden/>
          </w:rPr>
          <w:fldChar w:fldCharType="end"/>
        </w:r>
      </w:hyperlink>
    </w:p>
    <w:p w14:paraId="3989362D" w14:textId="77777777" w:rsidR="007272D7" w:rsidRDefault="00ED453E">
      <w:pPr>
        <w:pStyle w:val="TOC3"/>
        <w:tabs>
          <w:tab w:val="left" w:pos="2086"/>
        </w:tabs>
        <w:rPr>
          <w:rFonts w:eastAsiaTheme="minorEastAsia" w:cstheme="minorBidi"/>
          <w:noProof/>
          <w:sz w:val="22"/>
          <w:szCs w:val="22"/>
        </w:rPr>
      </w:pPr>
      <w:hyperlink w:anchor="_Toc35270381" w:history="1">
        <w:r w:rsidR="007272D7" w:rsidRPr="00526537">
          <w:rPr>
            <w:rStyle w:val="Hyperlink"/>
            <w:noProof/>
          </w:rPr>
          <w:t>14.4</w:t>
        </w:r>
        <w:r w:rsidR="007272D7">
          <w:rPr>
            <w:rFonts w:eastAsiaTheme="minorEastAsia" w:cstheme="minorBidi"/>
            <w:noProof/>
            <w:sz w:val="22"/>
            <w:szCs w:val="22"/>
          </w:rPr>
          <w:tab/>
        </w:r>
        <w:r w:rsidR="007272D7" w:rsidRPr="00526537">
          <w:rPr>
            <w:rStyle w:val="Hyperlink"/>
            <w:noProof/>
          </w:rPr>
          <w:t>Sampling design evaluation</w:t>
        </w:r>
        <w:r w:rsidR="007272D7">
          <w:rPr>
            <w:noProof/>
            <w:webHidden/>
          </w:rPr>
          <w:tab/>
        </w:r>
        <w:r w:rsidR="007272D7">
          <w:rPr>
            <w:noProof/>
            <w:webHidden/>
          </w:rPr>
          <w:fldChar w:fldCharType="begin"/>
        </w:r>
        <w:r w:rsidR="007272D7">
          <w:rPr>
            <w:noProof/>
            <w:webHidden/>
          </w:rPr>
          <w:instrText xml:space="preserve"> PAGEREF _Toc35270381 \h </w:instrText>
        </w:r>
        <w:r w:rsidR="007272D7">
          <w:rPr>
            <w:noProof/>
            <w:webHidden/>
          </w:rPr>
        </w:r>
        <w:r w:rsidR="007272D7">
          <w:rPr>
            <w:noProof/>
            <w:webHidden/>
          </w:rPr>
          <w:fldChar w:fldCharType="separate"/>
        </w:r>
        <w:r w:rsidR="007272D7">
          <w:rPr>
            <w:noProof/>
            <w:webHidden/>
          </w:rPr>
          <w:t>33</w:t>
        </w:r>
        <w:r w:rsidR="007272D7">
          <w:rPr>
            <w:noProof/>
            <w:webHidden/>
          </w:rPr>
          <w:fldChar w:fldCharType="end"/>
        </w:r>
      </w:hyperlink>
    </w:p>
    <w:p w14:paraId="5FF03CEE" w14:textId="77777777" w:rsidR="007272D7" w:rsidRDefault="00ED453E">
      <w:pPr>
        <w:pStyle w:val="TOC3"/>
        <w:tabs>
          <w:tab w:val="left" w:pos="2086"/>
        </w:tabs>
        <w:rPr>
          <w:rFonts w:eastAsiaTheme="minorEastAsia" w:cstheme="minorBidi"/>
          <w:noProof/>
          <w:sz w:val="22"/>
          <w:szCs w:val="22"/>
        </w:rPr>
      </w:pPr>
      <w:hyperlink w:anchor="_Toc35270382" w:history="1">
        <w:r w:rsidR="007272D7" w:rsidRPr="00526537">
          <w:rPr>
            <w:rStyle w:val="Hyperlink"/>
            <w:noProof/>
          </w:rPr>
          <w:t>14.5</w:t>
        </w:r>
        <w:r w:rsidR="007272D7">
          <w:rPr>
            <w:rFonts w:eastAsiaTheme="minorEastAsia" w:cstheme="minorBidi"/>
            <w:noProof/>
            <w:sz w:val="22"/>
            <w:szCs w:val="22"/>
          </w:rPr>
          <w:tab/>
        </w:r>
        <w:r w:rsidR="007272D7" w:rsidRPr="00526537">
          <w:rPr>
            <w:rStyle w:val="Hyperlink"/>
            <w:noProof/>
          </w:rPr>
          <w:t>Documentation of assessment</w:t>
        </w:r>
        <w:r w:rsidR="007272D7">
          <w:rPr>
            <w:noProof/>
            <w:webHidden/>
          </w:rPr>
          <w:tab/>
        </w:r>
        <w:r w:rsidR="007272D7">
          <w:rPr>
            <w:noProof/>
            <w:webHidden/>
          </w:rPr>
          <w:fldChar w:fldCharType="begin"/>
        </w:r>
        <w:r w:rsidR="007272D7">
          <w:rPr>
            <w:noProof/>
            <w:webHidden/>
          </w:rPr>
          <w:instrText xml:space="preserve"> PAGEREF _Toc35270382 \h </w:instrText>
        </w:r>
        <w:r w:rsidR="007272D7">
          <w:rPr>
            <w:noProof/>
            <w:webHidden/>
          </w:rPr>
        </w:r>
        <w:r w:rsidR="007272D7">
          <w:rPr>
            <w:noProof/>
            <w:webHidden/>
          </w:rPr>
          <w:fldChar w:fldCharType="separate"/>
        </w:r>
        <w:r w:rsidR="007272D7">
          <w:rPr>
            <w:noProof/>
            <w:webHidden/>
          </w:rPr>
          <w:t>34</w:t>
        </w:r>
        <w:r w:rsidR="007272D7">
          <w:rPr>
            <w:noProof/>
            <w:webHidden/>
          </w:rPr>
          <w:fldChar w:fldCharType="end"/>
        </w:r>
      </w:hyperlink>
    </w:p>
    <w:p w14:paraId="1E5E5579" w14:textId="77777777" w:rsidR="007272D7" w:rsidRDefault="00ED453E">
      <w:pPr>
        <w:pStyle w:val="TOC2"/>
        <w:rPr>
          <w:rFonts w:eastAsiaTheme="minorEastAsia" w:cstheme="minorBidi"/>
          <w:b w:val="0"/>
          <w:noProof/>
          <w:sz w:val="22"/>
          <w:szCs w:val="22"/>
        </w:rPr>
      </w:pPr>
      <w:hyperlink w:anchor="_Toc35270383" w:history="1">
        <w:r w:rsidR="007272D7" w:rsidRPr="00526537">
          <w:rPr>
            <w:rStyle w:val="Hyperlink"/>
            <w:noProof/>
          </w:rPr>
          <w:t xml:space="preserve">15.0 </w:t>
        </w:r>
        <w:r w:rsidR="007272D7">
          <w:rPr>
            <w:rFonts w:eastAsiaTheme="minorEastAsia" w:cstheme="minorBidi"/>
            <w:b w:val="0"/>
            <w:noProof/>
            <w:sz w:val="22"/>
            <w:szCs w:val="22"/>
          </w:rPr>
          <w:tab/>
        </w:r>
        <w:r w:rsidR="007272D7" w:rsidRPr="00526537">
          <w:rPr>
            <w:rStyle w:val="Hyperlink"/>
            <w:noProof/>
          </w:rPr>
          <w:t>References</w:t>
        </w:r>
        <w:r w:rsidR="007272D7">
          <w:rPr>
            <w:noProof/>
            <w:webHidden/>
          </w:rPr>
          <w:tab/>
        </w:r>
        <w:r w:rsidR="007272D7">
          <w:rPr>
            <w:noProof/>
            <w:webHidden/>
          </w:rPr>
          <w:fldChar w:fldCharType="begin"/>
        </w:r>
        <w:r w:rsidR="007272D7">
          <w:rPr>
            <w:noProof/>
            <w:webHidden/>
          </w:rPr>
          <w:instrText xml:space="preserve"> PAGEREF _Toc35270383 \h </w:instrText>
        </w:r>
        <w:r w:rsidR="007272D7">
          <w:rPr>
            <w:noProof/>
            <w:webHidden/>
          </w:rPr>
        </w:r>
        <w:r w:rsidR="007272D7">
          <w:rPr>
            <w:noProof/>
            <w:webHidden/>
          </w:rPr>
          <w:fldChar w:fldCharType="separate"/>
        </w:r>
        <w:r w:rsidR="007272D7">
          <w:rPr>
            <w:noProof/>
            <w:webHidden/>
          </w:rPr>
          <w:t>35</w:t>
        </w:r>
        <w:r w:rsidR="007272D7">
          <w:rPr>
            <w:noProof/>
            <w:webHidden/>
          </w:rPr>
          <w:fldChar w:fldCharType="end"/>
        </w:r>
      </w:hyperlink>
    </w:p>
    <w:p w14:paraId="2401C2B9" w14:textId="77777777" w:rsidR="007272D7" w:rsidRDefault="00ED453E">
      <w:pPr>
        <w:pStyle w:val="TOC2"/>
        <w:rPr>
          <w:rFonts w:eastAsiaTheme="minorEastAsia" w:cstheme="minorBidi"/>
          <w:b w:val="0"/>
          <w:noProof/>
          <w:sz w:val="22"/>
          <w:szCs w:val="22"/>
        </w:rPr>
      </w:pPr>
      <w:hyperlink w:anchor="_Toc35270384" w:history="1">
        <w:r w:rsidR="007272D7" w:rsidRPr="00526537">
          <w:rPr>
            <w:rStyle w:val="Hyperlink"/>
            <w:noProof/>
          </w:rPr>
          <w:t xml:space="preserve">16.0 </w:t>
        </w:r>
        <w:r w:rsidR="007272D7">
          <w:rPr>
            <w:rFonts w:eastAsiaTheme="minorEastAsia" w:cstheme="minorBidi"/>
            <w:b w:val="0"/>
            <w:noProof/>
            <w:sz w:val="22"/>
            <w:szCs w:val="22"/>
          </w:rPr>
          <w:tab/>
        </w:r>
        <w:r w:rsidR="007272D7" w:rsidRPr="00526537">
          <w:rPr>
            <w:rStyle w:val="Hyperlink"/>
            <w:noProof/>
          </w:rPr>
          <w:t>Appendices</w:t>
        </w:r>
        <w:r w:rsidR="007272D7">
          <w:rPr>
            <w:noProof/>
            <w:webHidden/>
          </w:rPr>
          <w:tab/>
        </w:r>
        <w:r w:rsidR="007272D7">
          <w:rPr>
            <w:noProof/>
            <w:webHidden/>
          </w:rPr>
          <w:fldChar w:fldCharType="begin"/>
        </w:r>
        <w:r w:rsidR="007272D7">
          <w:rPr>
            <w:noProof/>
            <w:webHidden/>
          </w:rPr>
          <w:instrText xml:space="preserve"> PAGEREF _Toc35270384 \h </w:instrText>
        </w:r>
        <w:r w:rsidR="007272D7">
          <w:rPr>
            <w:noProof/>
            <w:webHidden/>
          </w:rPr>
        </w:r>
        <w:r w:rsidR="007272D7">
          <w:rPr>
            <w:noProof/>
            <w:webHidden/>
          </w:rPr>
          <w:fldChar w:fldCharType="separate"/>
        </w:r>
        <w:r w:rsidR="007272D7">
          <w:rPr>
            <w:noProof/>
            <w:webHidden/>
          </w:rPr>
          <w:t>37</w:t>
        </w:r>
        <w:r w:rsidR="007272D7">
          <w:rPr>
            <w:noProof/>
            <w:webHidden/>
          </w:rPr>
          <w:fldChar w:fldCharType="end"/>
        </w:r>
      </w:hyperlink>
    </w:p>
    <w:p w14:paraId="7297FCC9" w14:textId="77777777" w:rsidR="007272D7" w:rsidRDefault="00ED453E">
      <w:pPr>
        <w:pStyle w:val="TOC3"/>
        <w:rPr>
          <w:rFonts w:eastAsiaTheme="minorEastAsia" w:cstheme="minorBidi"/>
          <w:noProof/>
          <w:sz w:val="22"/>
          <w:szCs w:val="22"/>
        </w:rPr>
      </w:pPr>
      <w:hyperlink w:anchor="_Toc35270385" w:history="1">
        <w:r w:rsidR="007272D7" w:rsidRPr="00526537">
          <w:rPr>
            <w:rStyle w:val="Hyperlink"/>
            <w:noProof/>
          </w:rPr>
          <w:t xml:space="preserve">Appendix A. </w:t>
        </w:r>
        <w:r w:rsidR="007272D7" w:rsidRPr="00526537">
          <w:rPr>
            <w:rStyle w:val="Hyperlink"/>
            <w:noProof/>
            <w:highlight w:val="yellow"/>
          </w:rPr>
          <w:t>Title</w:t>
        </w:r>
        <w:r w:rsidR="007272D7">
          <w:rPr>
            <w:noProof/>
            <w:webHidden/>
          </w:rPr>
          <w:tab/>
        </w:r>
        <w:r w:rsidR="007272D7">
          <w:rPr>
            <w:noProof/>
            <w:webHidden/>
          </w:rPr>
          <w:fldChar w:fldCharType="begin"/>
        </w:r>
        <w:r w:rsidR="007272D7">
          <w:rPr>
            <w:noProof/>
            <w:webHidden/>
          </w:rPr>
          <w:instrText xml:space="preserve"> PAGEREF _Toc35270385 \h </w:instrText>
        </w:r>
        <w:r w:rsidR="007272D7">
          <w:rPr>
            <w:noProof/>
            <w:webHidden/>
          </w:rPr>
        </w:r>
        <w:r w:rsidR="007272D7">
          <w:rPr>
            <w:noProof/>
            <w:webHidden/>
          </w:rPr>
          <w:fldChar w:fldCharType="separate"/>
        </w:r>
        <w:r w:rsidR="007272D7">
          <w:rPr>
            <w:noProof/>
            <w:webHidden/>
          </w:rPr>
          <w:t>38</w:t>
        </w:r>
        <w:r w:rsidR="007272D7">
          <w:rPr>
            <w:noProof/>
            <w:webHidden/>
          </w:rPr>
          <w:fldChar w:fldCharType="end"/>
        </w:r>
      </w:hyperlink>
    </w:p>
    <w:p w14:paraId="4BC99318" w14:textId="77777777" w:rsidR="007272D7" w:rsidRDefault="00ED453E">
      <w:pPr>
        <w:pStyle w:val="TOC3"/>
        <w:rPr>
          <w:rFonts w:eastAsiaTheme="minorEastAsia" w:cstheme="minorBidi"/>
          <w:noProof/>
          <w:sz w:val="22"/>
          <w:szCs w:val="22"/>
        </w:rPr>
      </w:pPr>
      <w:hyperlink w:anchor="_Toc35270386" w:history="1">
        <w:r w:rsidR="007272D7" w:rsidRPr="00526537">
          <w:rPr>
            <w:rStyle w:val="Hyperlink"/>
            <w:noProof/>
          </w:rPr>
          <w:t xml:space="preserve">Appendix </w:t>
        </w:r>
        <w:r w:rsidR="007272D7" w:rsidRPr="00526537">
          <w:rPr>
            <w:rStyle w:val="Hyperlink"/>
            <w:noProof/>
            <w:highlight w:val="yellow"/>
          </w:rPr>
          <w:t>xx</w:t>
        </w:r>
        <w:r w:rsidR="007272D7" w:rsidRPr="00526537">
          <w:rPr>
            <w:rStyle w:val="Hyperlink"/>
            <w:noProof/>
          </w:rPr>
          <w:t>. Glossaries, Acronyms, and Abbreviations</w:t>
        </w:r>
        <w:r w:rsidR="007272D7">
          <w:rPr>
            <w:noProof/>
            <w:webHidden/>
          </w:rPr>
          <w:tab/>
        </w:r>
        <w:r w:rsidR="007272D7">
          <w:rPr>
            <w:noProof/>
            <w:webHidden/>
          </w:rPr>
          <w:fldChar w:fldCharType="begin"/>
        </w:r>
        <w:r w:rsidR="007272D7">
          <w:rPr>
            <w:noProof/>
            <w:webHidden/>
          </w:rPr>
          <w:instrText xml:space="preserve"> PAGEREF _Toc35270386 \h </w:instrText>
        </w:r>
        <w:r w:rsidR="007272D7">
          <w:rPr>
            <w:noProof/>
            <w:webHidden/>
          </w:rPr>
        </w:r>
        <w:r w:rsidR="007272D7">
          <w:rPr>
            <w:noProof/>
            <w:webHidden/>
          </w:rPr>
          <w:fldChar w:fldCharType="separate"/>
        </w:r>
        <w:r w:rsidR="007272D7">
          <w:rPr>
            <w:noProof/>
            <w:webHidden/>
          </w:rPr>
          <w:t>39</w:t>
        </w:r>
        <w:r w:rsidR="007272D7">
          <w:rPr>
            <w:noProof/>
            <w:webHidden/>
          </w:rPr>
          <w:fldChar w:fldCharType="end"/>
        </w:r>
      </w:hyperlink>
    </w:p>
    <w:p w14:paraId="0F1CE51A" w14:textId="77777777" w:rsidR="00B50DB3" w:rsidRPr="004B2614" w:rsidRDefault="00697EBD" w:rsidP="009B41EE">
      <w:pPr>
        <w:rPr>
          <w:rFonts w:ascii="Arial" w:hAnsi="Arial" w:cs="Arial"/>
          <w:sz w:val="36"/>
        </w:rPr>
      </w:pPr>
      <w:r>
        <w:rPr>
          <w:b/>
        </w:rPr>
        <w:fldChar w:fldCharType="end"/>
      </w:r>
      <w:r w:rsidR="00B50DB3">
        <w:br w:type="page"/>
      </w:r>
    </w:p>
    <w:p w14:paraId="628DC0B4" w14:textId="77777777" w:rsidR="00B46843" w:rsidRPr="006869C6" w:rsidRDefault="00213A07" w:rsidP="009B41EE">
      <w:pPr>
        <w:pStyle w:val="Heading3"/>
      </w:pPr>
      <w:bookmarkStart w:id="13" w:name="_Toc403805213"/>
      <w:bookmarkStart w:id="14" w:name="_Toc403805473"/>
      <w:bookmarkStart w:id="15" w:name="_Toc408374349"/>
      <w:bookmarkStart w:id="16" w:name="_Toc408374426"/>
      <w:bookmarkStart w:id="17" w:name="_Toc30162513"/>
      <w:bookmarkStart w:id="18" w:name="_Toc35270313"/>
      <w:commentRangeStart w:id="19"/>
      <w:r w:rsidRPr="006869C6">
        <w:lastRenderedPageBreak/>
        <w:t xml:space="preserve">List of </w:t>
      </w:r>
      <w:r w:rsidR="00B46843" w:rsidRPr="006869C6">
        <w:t>Figures</w:t>
      </w:r>
      <w:bookmarkEnd w:id="13"/>
      <w:bookmarkEnd w:id="14"/>
      <w:bookmarkEnd w:id="15"/>
      <w:bookmarkEnd w:id="16"/>
      <w:bookmarkEnd w:id="17"/>
      <w:commentRangeEnd w:id="19"/>
      <w:r w:rsidR="00BC1F8D">
        <w:rPr>
          <w:rStyle w:val="CommentReference"/>
          <w:rFonts w:ascii="Times New Roman" w:hAnsi="Times New Roman" w:cs="Times New Roman"/>
          <w:b w:val="0"/>
        </w:rPr>
        <w:commentReference w:id="19"/>
      </w:r>
      <w:bookmarkEnd w:id="18"/>
    </w:p>
    <w:p w14:paraId="7326A44F" w14:textId="77777777" w:rsidR="00697EBD" w:rsidRDefault="00907088" w:rsidP="009B41EE">
      <w:pPr>
        <w:pStyle w:val="TableofFigures"/>
        <w:rPr>
          <w:rFonts w:eastAsiaTheme="minorEastAsia" w:cstheme="minorBidi"/>
          <w:noProof/>
          <w:sz w:val="22"/>
          <w:szCs w:val="22"/>
        </w:rPr>
      </w:pPr>
      <w:r w:rsidRPr="00F76AAD">
        <w:fldChar w:fldCharType="begin"/>
      </w:r>
      <w:r w:rsidR="00C004C6" w:rsidRPr="00F76AAD">
        <w:instrText xml:space="preserve"> TOC \h \z \c "Figure" </w:instrText>
      </w:r>
      <w:r w:rsidRPr="00F76AAD">
        <w:fldChar w:fldCharType="separate"/>
      </w:r>
      <w:hyperlink w:anchor="_Toc34652967" w:history="1">
        <w:r w:rsidR="00697EBD" w:rsidRPr="007E252E">
          <w:rPr>
            <w:rStyle w:val="Hyperlink"/>
            <w:noProof/>
          </w:rPr>
          <w:t>Figure 1. Map of larger study area.</w:t>
        </w:r>
        <w:r w:rsidR="00697EBD">
          <w:rPr>
            <w:noProof/>
            <w:webHidden/>
          </w:rPr>
          <w:tab/>
        </w:r>
        <w:r w:rsidR="00697EBD">
          <w:rPr>
            <w:noProof/>
            <w:webHidden/>
          </w:rPr>
          <w:fldChar w:fldCharType="begin"/>
        </w:r>
        <w:r w:rsidR="00697EBD">
          <w:rPr>
            <w:noProof/>
            <w:webHidden/>
          </w:rPr>
          <w:instrText xml:space="preserve"> PAGEREF _Toc34652967 \h </w:instrText>
        </w:r>
        <w:r w:rsidR="00697EBD">
          <w:rPr>
            <w:noProof/>
            <w:webHidden/>
          </w:rPr>
        </w:r>
        <w:r w:rsidR="00697EBD">
          <w:rPr>
            <w:noProof/>
            <w:webHidden/>
          </w:rPr>
          <w:fldChar w:fldCharType="separate"/>
        </w:r>
        <w:r w:rsidR="00697EBD">
          <w:rPr>
            <w:noProof/>
            <w:webHidden/>
          </w:rPr>
          <w:t>6</w:t>
        </w:r>
        <w:r w:rsidR="00697EBD">
          <w:rPr>
            <w:noProof/>
            <w:webHidden/>
          </w:rPr>
          <w:fldChar w:fldCharType="end"/>
        </w:r>
      </w:hyperlink>
    </w:p>
    <w:p w14:paraId="2C7A729F" w14:textId="77777777" w:rsidR="00697EBD" w:rsidRDefault="00ED453E" w:rsidP="009B41EE">
      <w:pPr>
        <w:pStyle w:val="TableofFigures"/>
        <w:rPr>
          <w:rFonts w:eastAsiaTheme="minorEastAsia" w:cstheme="minorBidi"/>
          <w:noProof/>
          <w:sz w:val="22"/>
          <w:szCs w:val="22"/>
        </w:rPr>
      </w:pPr>
      <w:hyperlink w:anchor="_Toc34652968" w:history="1">
        <w:r w:rsidR="00697EBD" w:rsidRPr="007E252E">
          <w:rPr>
            <w:rStyle w:val="Hyperlink"/>
            <w:noProof/>
          </w:rPr>
          <w:t>Figure 2. Study area for the water body parameter Water Quality Impairment Study.</w:t>
        </w:r>
        <w:r w:rsidR="00697EBD">
          <w:rPr>
            <w:noProof/>
            <w:webHidden/>
          </w:rPr>
          <w:tab/>
        </w:r>
        <w:r w:rsidR="00697EBD">
          <w:rPr>
            <w:noProof/>
            <w:webHidden/>
          </w:rPr>
          <w:fldChar w:fldCharType="begin"/>
        </w:r>
        <w:r w:rsidR="00697EBD">
          <w:rPr>
            <w:noProof/>
            <w:webHidden/>
          </w:rPr>
          <w:instrText xml:space="preserve"> PAGEREF _Toc34652968 \h </w:instrText>
        </w:r>
        <w:r w:rsidR="00697EBD">
          <w:rPr>
            <w:noProof/>
            <w:webHidden/>
          </w:rPr>
        </w:r>
        <w:r w:rsidR="00697EBD">
          <w:rPr>
            <w:noProof/>
            <w:webHidden/>
          </w:rPr>
          <w:fldChar w:fldCharType="separate"/>
        </w:r>
        <w:r w:rsidR="00697EBD">
          <w:rPr>
            <w:noProof/>
            <w:webHidden/>
          </w:rPr>
          <w:t>7</w:t>
        </w:r>
        <w:r w:rsidR="00697EBD">
          <w:rPr>
            <w:noProof/>
            <w:webHidden/>
          </w:rPr>
          <w:fldChar w:fldCharType="end"/>
        </w:r>
      </w:hyperlink>
    </w:p>
    <w:p w14:paraId="708C046B" w14:textId="77777777" w:rsidR="00697EBD" w:rsidRDefault="00ED453E" w:rsidP="009B41EE">
      <w:pPr>
        <w:pStyle w:val="TableofFigures"/>
        <w:rPr>
          <w:rFonts w:eastAsiaTheme="minorEastAsia" w:cstheme="minorBidi"/>
          <w:noProof/>
          <w:sz w:val="22"/>
          <w:szCs w:val="22"/>
        </w:rPr>
      </w:pPr>
      <w:hyperlink w:anchor="_Toc34652969" w:history="1">
        <w:r w:rsidR="00697EBD" w:rsidRPr="007E252E">
          <w:rPr>
            <w:rStyle w:val="Hyperlink"/>
            <w:noProof/>
          </w:rPr>
          <w:t>Figure 3. Study area for the Effectiveness Monitoring study.</w:t>
        </w:r>
        <w:r w:rsidR="00697EBD">
          <w:rPr>
            <w:noProof/>
            <w:webHidden/>
          </w:rPr>
          <w:tab/>
        </w:r>
        <w:r w:rsidR="00697EBD">
          <w:rPr>
            <w:noProof/>
            <w:webHidden/>
          </w:rPr>
          <w:fldChar w:fldCharType="begin"/>
        </w:r>
        <w:r w:rsidR="00697EBD">
          <w:rPr>
            <w:noProof/>
            <w:webHidden/>
          </w:rPr>
          <w:instrText xml:space="preserve"> PAGEREF _Toc34652969 \h </w:instrText>
        </w:r>
        <w:r w:rsidR="00697EBD">
          <w:rPr>
            <w:noProof/>
            <w:webHidden/>
          </w:rPr>
        </w:r>
        <w:r w:rsidR="00697EBD">
          <w:rPr>
            <w:noProof/>
            <w:webHidden/>
          </w:rPr>
          <w:fldChar w:fldCharType="separate"/>
        </w:r>
        <w:r w:rsidR="00697EBD">
          <w:rPr>
            <w:noProof/>
            <w:webHidden/>
          </w:rPr>
          <w:t>7</w:t>
        </w:r>
        <w:r w:rsidR="00697EBD">
          <w:rPr>
            <w:noProof/>
            <w:webHidden/>
          </w:rPr>
          <w:fldChar w:fldCharType="end"/>
        </w:r>
      </w:hyperlink>
    </w:p>
    <w:p w14:paraId="469261B9" w14:textId="77777777" w:rsidR="00697EBD" w:rsidRDefault="00ED453E" w:rsidP="009B41EE">
      <w:pPr>
        <w:pStyle w:val="TableofFigures"/>
        <w:rPr>
          <w:rFonts w:eastAsiaTheme="minorEastAsia" w:cstheme="minorBidi"/>
          <w:noProof/>
          <w:sz w:val="22"/>
          <w:szCs w:val="22"/>
        </w:rPr>
      </w:pPr>
      <w:hyperlink w:anchor="_Toc34652970" w:history="1">
        <w:r w:rsidR="00697EBD" w:rsidRPr="007E252E">
          <w:rPr>
            <w:rStyle w:val="Hyperlink"/>
            <w:noProof/>
          </w:rPr>
          <w:t>Figure 4. Map showing boundary of project study area.</w:t>
        </w:r>
        <w:r w:rsidR="00697EBD">
          <w:rPr>
            <w:noProof/>
            <w:webHidden/>
          </w:rPr>
          <w:tab/>
        </w:r>
        <w:r w:rsidR="00697EBD">
          <w:rPr>
            <w:noProof/>
            <w:webHidden/>
          </w:rPr>
          <w:fldChar w:fldCharType="begin"/>
        </w:r>
        <w:r w:rsidR="00697EBD">
          <w:rPr>
            <w:noProof/>
            <w:webHidden/>
          </w:rPr>
          <w:instrText xml:space="preserve"> PAGEREF _Toc34652970 \h </w:instrText>
        </w:r>
        <w:r w:rsidR="00697EBD">
          <w:rPr>
            <w:noProof/>
            <w:webHidden/>
          </w:rPr>
        </w:r>
        <w:r w:rsidR="00697EBD">
          <w:rPr>
            <w:noProof/>
            <w:webHidden/>
          </w:rPr>
          <w:fldChar w:fldCharType="separate"/>
        </w:r>
        <w:r w:rsidR="00697EBD">
          <w:rPr>
            <w:noProof/>
            <w:webHidden/>
          </w:rPr>
          <w:t>17</w:t>
        </w:r>
        <w:r w:rsidR="00697EBD">
          <w:rPr>
            <w:noProof/>
            <w:webHidden/>
          </w:rPr>
          <w:fldChar w:fldCharType="end"/>
        </w:r>
      </w:hyperlink>
    </w:p>
    <w:p w14:paraId="78BBE2ED" w14:textId="77777777" w:rsidR="00B46843" w:rsidRPr="006869C6" w:rsidRDefault="00907088" w:rsidP="009B41EE">
      <w:pPr>
        <w:pStyle w:val="Heading3"/>
      </w:pPr>
      <w:r w:rsidRPr="00F76AAD">
        <w:fldChar w:fldCharType="end"/>
      </w:r>
      <w:bookmarkStart w:id="20" w:name="_Toc403805214"/>
      <w:bookmarkStart w:id="21" w:name="_Toc403805474"/>
      <w:bookmarkStart w:id="22" w:name="_Toc408374350"/>
      <w:bookmarkStart w:id="23" w:name="_Toc408374427"/>
      <w:bookmarkStart w:id="24" w:name="_Toc30162514"/>
      <w:bookmarkStart w:id="25" w:name="_Toc35270314"/>
      <w:commentRangeStart w:id="26"/>
      <w:r w:rsidR="00213A07" w:rsidRPr="006869C6">
        <w:t xml:space="preserve">List of </w:t>
      </w:r>
      <w:r w:rsidR="00B46843" w:rsidRPr="006869C6">
        <w:t>Tables</w:t>
      </w:r>
      <w:bookmarkEnd w:id="20"/>
      <w:bookmarkEnd w:id="21"/>
      <w:bookmarkEnd w:id="22"/>
      <w:bookmarkEnd w:id="23"/>
      <w:bookmarkEnd w:id="24"/>
      <w:commentRangeEnd w:id="26"/>
      <w:r w:rsidR="00BC1F8D">
        <w:rPr>
          <w:rStyle w:val="CommentReference"/>
          <w:rFonts w:ascii="Times New Roman" w:hAnsi="Times New Roman" w:cs="Times New Roman"/>
          <w:b w:val="0"/>
        </w:rPr>
        <w:commentReference w:id="26"/>
      </w:r>
      <w:bookmarkEnd w:id="25"/>
    </w:p>
    <w:p w14:paraId="5AFD8D71" w14:textId="77777777" w:rsidR="00697EBD" w:rsidRDefault="00907088" w:rsidP="009B41EE">
      <w:pPr>
        <w:pStyle w:val="TableofFigures"/>
        <w:rPr>
          <w:rFonts w:eastAsiaTheme="minorEastAsia" w:cstheme="minorBidi"/>
          <w:noProof/>
          <w:sz w:val="22"/>
          <w:szCs w:val="22"/>
        </w:rPr>
      </w:pPr>
      <w:r w:rsidRPr="00F76AAD">
        <w:fldChar w:fldCharType="begin"/>
      </w:r>
      <w:r w:rsidR="00B46843" w:rsidRPr="00F76AAD">
        <w:instrText xml:space="preserve"> TOC \h \z \c "Table" </w:instrText>
      </w:r>
      <w:r w:rsidRPr="00F76AAD">
        <w:fldChar w:fldCharType="separate"/>
      </w:r>
      <w:hyperlink w:anchor="_Toc34652951" w:history="1">
        <w:r w:rsidR="00697EBD" w:rsidRPr="00116D93">
          <w:rPr>
            <w:rStyle w:val="Hyperlink"/>
            <w:noProof/>
          </w:rPr>
          <w:t>Table 1. Organization of project staff and responsibilities.</w:t>
        </w:r>
        <w:r w:rsidR="00697EBD">
          <w:rPr>
            <w:noProof/>
            <w:webHidden/>
          </w:rPr>
          <w:tab/>
        </w:r>
        <w:r w:rsidR="00697EBD">
          <w:rPr>
            <w:noProof/>
            <w:webHidden/>
          </w:rPr>
          <w:fldChar w:fldCharType="begin"/>
        </w:r>
        <w:r w:rsidR="00697EBD">
          <w:rPr>
            <w:noProof/>
            <w:webHidden/>
          </w:rPr>
          <w:instrText xml:space="preserve"> PAGEREF _Toc34652951 \h </w:instrText>
        </w:r>
        <w:r w:rsidR="00697EBD">
          <w:rPr>
            <w:noProof/>
            <w:webHidden/>
          </w:rPr>
        </w:r>
        <w:r w:rsidR="00697EBD">
          <w:rPr>
            <w:noProof/>
            <w:webHidden/>
          </w:rPr>
          <w:fldChar w:fldCharType="separate"/>
        </w:r>
        <w:r w:rsidR="00697EBD">
          <w:rPr>
            <w:noProof/>
            <w:webHidden/>
          </w:rPr>
          <w:t>10</w:t>
        </w:r>
        <w:r w:rsidR="00697EBD">
          <w:rPr>
            <w:noProof/>
            <w:webHidden/>
          </w:rPr>
          <w:fldChar w:fldCharType="end"/>
        </w:r>
      </w:hyperlink>
    </w:p>
    <w:p w14:paraId="4C27FEE4" w14:textId="77777777" w:rsidR="00697EBD" w:rsidRDefault="00ED453E" w:rsidP="009B41EE">
      <w:pPr>
        <w:pStyle w:val="TableofFigures"/>
        <w:rPr>
          <w:rFonts w:eastAsiaTheme="minorEastAsia" w:cstheme="minorBidi"/>
          <w:noProof/>
          <w:sz w:val="22"/>
          <w:szCs w:val="22"/>
        </w:rPr>
      </w:pPr>
      <w:hyperlink w:anchor="_Toc34652952" w:history="1">
        <w:r w:rsidR="00697EBD" w:rsidRPr="00116D93">
          <w:rPr>
            <w:rStyle w:val="Hyperlink"/>
            <w:noProof/>
          </w:rPr>
          <w:t>Table 2. Schedule for completing field and laboratory work</w:t>
        </w:r>
        <w:r w:rsidR="00697EBD">
          <w:rPr>
            <w:noProof/>
            <w:webHidden/>
          </w:rPr>
          <w:tab/>
        </w:r>
        <w:r w:rsidR="00697EBD">
          <w:rPr>
            <w:noProof/>
            <w:webHidden/>
          </w:rPr>
          <w:fldChar w:fldCharType="begin"/>
        </w:r>
        <w:r w:rsidR="00697EBD">
          <w:rPr>
            <w:noProof/>
            <w:webHidden/>
          </w:rPr>
          <w:instrText xml:space="preserve"> PAGEREF _Toc34652952 \h </w:instrText>
        </w:r>
        <w:r w:rsidR="00697EBD">
          <w:rPr>
            <w:noProof/>
            <w:webHidden/>
          </w:rPr>
        </w:r>
        <w:r w:rsidR="00697EBD">
          <w:rPr>
            <w:noProof/>
            <w:webHidden/>
          </w:rPr>
          <w:fldChar w:fldCharType="separate"/>
        </w:r>
        <w:r w:rsidR="00697EBD">
          <w:rPr>
            <w:noProof/>
            <w:webHidden/>
          </w:rPr>
          <w:t>11</w:t>
        </w:r>
        <w:r w:rsidR="00697EBD">
          <w:rPr>
            <w:noProof/>
            <w:webHidden/>
          </w:rPr>
          <w:fldChar w:fldCharType="end"/>
        </w:r>
      </w:hyperlink>
    </w:p>
    <w:p w14:paraId="356A5EAD" w14:textId="77777777" w:rsidR="00697EBD" w:rsidRDefault="00ED453E" w:rsidP="009B41EE">
      <w:pPr>
        <w:pStyle w:val="TableofFigures"/>
        <w:rPr>
          <w:rFonts w:eastAsiaTheme="minorEastAsia" w:cstheme="minorBidi"/>
          <w:noProof/>
          <w:sz w:val="22"/>
          <w:szCs w:val="22"/>
        </w:rPr>
      </w:pPr>
      <w:hyperlink w:anchor="_Toc34652953" w:history="1">
        <w:r w:rsidR="00697EBD" w:rsidRPr="00116D93">
          <w:rPr>
            <w:rStyle w:val="Hyperlink"/>
            <w:noProof/>
          </w:rPr>
          <w:t>Table 3. Schedule for data entry</w:t>
        </w:r>
        <w:r w:rsidR="00697EBD">
          <w:rPr>
            <w:noProof/>
            <w:webHidden/>
          </w:rPr>
          <w:tab/>
        </w:r>
        <w:r w:rsidR="00697EBD">
          <w:rPr>
            <w:noProof/>
            <w:webHidden/>
          </w:rPr>
          <w:fldChar w:fldCharType="begin"/>
        </w:r>
        <w:r w:rsidR="00697EBD">
          <w:rPr>
            <w:noProof/>
            <w:webHidden/>
          </w:rPr>
          <w:instrText xml:space="preserve"> PAGEREF _Toc34652953 \h </w:instrText>
        </w:r>
        <w:r w:rsidR="00697EBD">
          <w:rPr>
            <w:noProof/>
            <w:webHidden/>
          </w:rPr>
        </w:r>
        <w:r w:rsidR="00697EBD">
          <w:rPr>
            <w:noProof/>
            <w:webHidden/>
          </w:rPr>
          <w:fldChar w:fldCharType="separate"/>
        </w:r>
        <w:r w:rsidR="00697EBD">
          <w:rPr>
            <w:noProof/>
            <w:webHidden/>
          </w:rPr>
          <w:t>11</w:t>
        </w:r>
        <w:r w:rsidR="00697EBD">
          <w:rPr>
            <w:noProof/>
            <w:webHidden/>
          </w:rPr>
          <w:fldChar w:fldCharType="end"/>
        </w:r>
      </w:hyperlink>
    </w:p>
    <w:p w14:paraId="4CBED143" w14:textId="77777777" w:rsidR="00697EBD" w:rsidRDefault="00ED453E" w:rsidP="009B41EE">
      <w:pPr>
        <w:pStyle w:val="TableofFigures"/>
        <w:rPr>
          <w:rFonts w:eastAsiaTheme="minorEastAsia" w:cstheme="minorBidi"/>
          <w:noProof/>
          <w:sz w:val="22"/>
          <w:szCs w:val="22"/>
        </w:rPr>
      </w:pPr>
      <w:hyperlink w:anchor="_Toc34652954" w:history="1">
        <w:r w:rsidR="00697EBD" w:rsidRPr="00116D93">
          <w:rPr>
            <w:rStyle w:val="Hyperlink"/>
            <w:noProof/>
          </w:rPr>
          <w:t>Table 4. Schedule for final report</w:t>
        </w:r>
        <w:r w:rsidR="00697EBD">
          <w:rPr>
            <w:noProof/>
            <w:webHidden/>
          </w:rPr>
          <w:tab/>
        </w:r>
        <w:r w:rsidR="00697EBD">
          <w:rPr>
            <w:noProof/>
            <w:webHidden/>
          </w:rPr>
          <w:fldChar w:fldCharType="begin"/>
        </w:r>
        <w:r w:rsidR="00697EBD">
          <w:rPr>
            <w:noProof/>
            <w:webHidden/>
          </w:rPr>
          <w:instrText xml:space="preserve"> PAGEREF _Toc34652954 \h </w:instrText>
        </w:r>
        <w:r w:rsidR="00697EBD">
          <w:rPr>
            <w:noProof/>
            <w:webHidden/>
          </w:rPr>
        </w:r>
        <w:r w:rsidR="00697EBD">
          <w:rPr>
            <w:noProof/>
            <w:webHidden/>
          </w:rPr>
          <w:fldChar w:fldCharType="separate"/>
        </w:r>
        <w:r w:rsidR="00697EBD">
          <w:rPr>
            <w:noProof/>
            <w:webHidden/>
          </w:rPr>
          <w:t>11</w:t>
        </w:r>
        <w:r w:rsidR="00697EBD">
          <w:rPr>
            <w:noProof/>
            <w:webHidden/>
          </w:rPr>
          <w:fldChar w:fldCharType="end"/>
        </w:r>
      </w:hyperlink>
    </w:p>
    <w:p w14:paraId="4F6EDCF1" w14:textId="77777777" w:rsidR="00697EBD" w:rsidRDefault="00ED453E" w:rsidP="009B41EE">
      <w:pPr>
        <w:pStyle w:val="TableofFigures"/>
        <w:rPr>
          <w:rFonts w:eastAsiaTheme="minorEastAsia" w:cstheme="minorBidi"/>
          <w:noProof/>
          <w:sz w:val="22"/>
          <w:szCs w:val="22"/>
        </w:rPr>
      </w:pPr>
      <w:hyperlink w:anchor="_Toc34652955" w:history="1">
        <w:r w:rsidR="00697EBD" w:rsidRPr="00116D93">
          <w:rPr>
            <w:rStyle w:val="Hyperlink"/>
            <w:noProof/>
          </w:rPr>
          <w:t>Table 5. Project budget and funding.</w:t>
        </w:r>
        <w:r w:rsidR="00697EBD">
          <w:rPr>
            <w:noProof/>
            <w:webHidden/>
          </w:rPr>
          <w:tab/>
        </w:r>
        <w:r w:rsidR="00697EBD">
          <w:rPr>
            <w:noProof/>
            <w:webHidden/>
          </w:rPr>
          <w:fldChar w:fldCharType="begin"/>
        </w:r>
        <w:r w:rsidR="00697EBD">
          <w:rPr>
            <w:noProof/>
            <w:webHidden/>
          </w:rPr>
          <w:instrText xml:space="preserve"> PAGEREF _Toc34652955 \h </w:instrText>
        </w:r>
        <w:r w:rsidR="00697EBD">
          <w:rPr>
            <w:noProof/>
            <w:webHidden/>
          </w:rPr>
        </w:r>
        <w:r w:rsidR="00697EBD">
          <w:rPr>
            <w:noProof/>
            <w:webHidden/>
          </w:rPr>
          <w:fldChar w:fldCharType="separate"/>
        </w:r>
        <w:r w:rsidR="00697EBD">
          <w:rPr>
            <w:noProof/>
            <w:webHidden/>
          </w:rPr>
          <w:t>12</w:t>
        </w:r>
        <w:r w:rsidR="00697EBD">
          <w:rPr>
            <w:noProof/>
            <w:webHidden/>
          </w:rPr>
          <w:fldChar w:fldCharType="end"/>
        </w:r>
      </w:hyperlink>
    </w:p>
    <w:p w14:paraId="6B1EEF14" w14:textId="77777777" w:rsidR="00697EBD" w:rsidRDefault="00ED453E" w:rsidP="009B41EE">
      <w:pPr>
        <w:pStyle w:val="TableofFigures"/>
        <w:rPr>
          <w:rFonts w:eastAsiaTheme="minorEastAsia" w:cstheme="minorBidi"/>
          <w:noProof/>
          <w:sz w:val="22"/>
          <w:szCs w:val="22"/>
        </w:rPr>
      </w:pPr>
      <w:hyperlink w:anchor="_Toc34652956" w:history="1">
        <w:r w:rsidR="00697EBD" w:rsidRPr="00116D93">
          <w:rPr>
            <w:rStyle w:val="Hyperlink"/>
            <w:noProof/>
          </w:rPr>
          <w:t>Table 6. Laboratory budget details</w:t>
        </w:r>
        <w:r w:rsidR="00697EBD">
          <w:rPr>
            <w:noProof/>
            <w:webHidden/>
          </w:rPr>
          <w:tab/>
        </w:r>
        <w:r w:rsidR="00697EBD">
          <w:rPr>
            <w:noProof/>
            <w:webHidden/>
          </w:rPr>
          <w:fldChar w:fldCharType="begin"/>
        </w:r>
        <w:r w:rsidR="00697EBD">
          <w:rPr>
            <w:noProof/>
            <w:webHidden/>
          </w:rPr>
          <w:instrText xml:space="preserve"> PAGEREF _Toc34652956 \h </w:instrText>
        </w:r>
        <w:r w:rsidR="00697EBD">
          <w:rPr>
            <w:noProof/>
            <w:webHidden/>
          </w:rPr>
        </w:r>
        <w:r w:rsidR="00697EBD">
          <w:rPr>
            <w:noProof/>
            <w:webHidden/>
          </w:rPr>
          <w:fldChar w:fldCharType="separate"/>
        </w:r>
        <w:r w:rsidR="00697EBD">
          <w:rPr>
            <w:noProof/>
            <w:webHidden/>
          </w:rPr>
          <w:t>12</w:t>
        </w:r>
        <w:r w:rsidR="00697EBD">
          <w:rPr>
            <w:noProof/>
            <w:webHidden/>
          </w:rPr>
          <w:fldChar w:fldCharType="end"/>
        </w:r>
      </w:hyperlink>
    </w:p>
    <w:p w14:paraId="1CC6B0D4" w14:textId="77777777" w:rsidR="00697EBD" w:rsidRDefault="00ED453E" w:rsidP="009B41EE">
      <w:pPr>
        <w:pStyle w:val="TableofFigures"/>
        <w:rPr>
          <w:rFonts w:eastAsiaTheme="minorEastAsia" w:cstheme="minorBidi"/>
          <w:noProof/>
          <w:sz w:val="22"/>
          <w:szCs w:val="22"/>
        </w:rPr>
      </w:pPr>
      <w:hyperlink w:anchor="_Toc34652957" w:history="1">
        <w:r w:rsidR="00697EBD" w:rsidRPr="00116D93">
          <w:rPr>
            <w:rStyle w:val="Hyperlink"/>
            <w:noProof/>
          </w:rPr>
          <w:t>Table 7. Measurement quality objectives (e.g., for laboratory analyses of water samples).</w:t>
        </w:r>
        <w:r w:rsidR="00697EBD">
          <w:rPr>
            <w:noProof/>
            <w:webHidden/>
          </w:rPr>
          <w:tab/>
        </w:r>
        <w:r w:rsidR="00697EBD">
          <w:rPr>
            <w:noProof/>
            <w:webHidden/>
          </w:rPr>
          <w:fldChar w:fldCharType="begin"/>
        </w:r>
        <w:r w:rsidR="00697EBD">
          <w:rPr>
            <w:noProof/>
            <w:webHidden/>
          </w:rPr>
          <w:instrText xml:space="preserve"> PAGEREF _Toc34652957 \h </w:instrText>
        </w:r>
        <w:r w:rsidR="00697EBD">
          <w:rPr>
            <w:noProof/>
            <w:webHidden/>
          </w:rPr>
        </w:r>
        <w:r w:rsidR="00697EBD">
          <w:rPr>
            <w:noProof/>
            <w:webHidden/>
          </w:rPr>
          <w:fldChar w:fldCharType="separate"/>
        </w:r>
        <w:r w:rsidR="00697EBD">
          <w:rPr>
            <w:noProof/>
            <w:webHidden/>
          </w:rPr>
          <w:t>14</w:t>
        </w:r>
        <w:r w:rsidR="00697EBD">
          <w:rPr>
            <w:noProof/>
            <w:webHidden/>
          </w:rPr>
          <w:fldChar w:fldCharType="end"/>
        </w:r>
      </w:hyperlink>
    </w:p>
    <w:p w14:paraId="0D7A717C" w14:textId="77777777" w:rsidR="00697EBD" w:rsidRDefault="00ED453E" w:rsidP="009B41EE">
      <w:pPr>
        <w:pStyle w:val="TableofFigures"/>
        <w:rPr>
          <w:rFonts w:eastAsiaTheme="minorEastAsia" w:cstheme="minorBidi"/>
          <w:noProof/>
          <w:sz w:val="22"/>
          <w:szCs w:val="22"/>
        </w:rPr>
      </w:pPr>
      <w:hyperlink w:anchor="_Toc34652958" w:history="1">
        <w:r w:rsidR="00697EBD" w:rsidRPr="00116D93">
          <w:rPr>
            <w:rStyle w:val="Hyperlink"/>
            <w:noProof/>
          </w:rPr>
          <w:t>Table 8. Sample containers, preservation, and holding times.</w:t>
        </w:r>
        <w:r w:rsidR="00697EBD">
          <w:rPr>
            <w:noProof/>
            <w:webHidden/>
          </w:rPr>
          <w:tab/>
        </w:r>
        <w:r w:rsidR="00697EBD">
          <w:rPr>
            <w:noProof/>
            <w:webHidden/>
          </w:rPr>
          <w:fldChar w:fldCharType="begin"/>
        </w:r>
        <w:r w:rsidR="00697EBD">
          <w:rPr>
            <w:noProof/>
            <w:webHidden/>
          </w:rPr>
          <w:instrText xml:space="preserve"> PAGEREF _Toc34652958 \h </w:instrText>
        </w:r>
        <w:r w:rsidR="00697EBD">
          <w:rPr>
            <w:noProof/>
            <w:webHidden/>
          </w:rPr>
        </w:r>
        <w:r w:rsidR="00697EBD">
          <w:rPr>
            <w:noProof/>
            <w:webHidden/>
          </w:rPr>
          <w:fldChar w:fldCharType="separate"/>
        </w:r>
        <w:r w:rsidR="00697EBD">
          <w:rPr>
            <w:noProof/>
            <w:webHidden/>
          </w:rPr>
          <w:t>20</w:t>
        </w:r>
        <w:r w:rsidR="00697EBD">
          <w:rPr>
            <w:noProof/>
            <w:webHidden/>
          </w:rPr>
          <w:fldChar w:fldCharType="end"/>
        </w:r>
      </w:hyperlink>
    </w:p>
    <w:p w14:paraId="2D606BED" w14:textId="77777777" w:rsidR="00697EBD" w:rsidRDefault="00ED453E" w:rsidP="009B41EE">
      <w:pPr>
        <w:pStyle w:val="TableofFigures"/>
        <w:rPr>
          <w:rFonts w:eastAsiaTheme="minorEastAsia" w:cstheme="minorBidi"/>
          <w:noProof/>
          <w:sz w:val="22"/>
          <w:szCs w:val="22"/>
        </w:rPr>
      </w:pPr>
      <w:hyperlink w:anchor="_Toc34652959" w:history="1">
        <w:r w:rsidR="00697EBD" w:rsidRPr="00116D93">
          <w:rPr>
            <w:rStyle w:val="Hyperlink"/>
            <w:noProof/>
          </w:rPr>
          <w:t>Table 9. Measurement methods (laboratory).</w:t>
        </w:r>
        <w:r w:rsidR="00697EBD">
          <w:rPr>
            <w:noProof/>
            <w:webHidden/>
          </w:rPr>
          <w:tab/>
        </w:r>
        <w:r w:rsidR="00697EBD">
          <w:rPr>
            <w:noProof/>
            <w:webHidden/>
          </w:rPr>
          <w:fldChar w:fldCharType="begin"/>
        </w:r>
        <w:r w:rsidR="00697EBD">
          <w:rPr>
            <w:noProof/>
            <w:webHidden/>
          </w:rPr>
          <w:instrText xml:space="preserve"> PAGEREF _Toc34652959 \h </w:instrText>
        </w:r>
        <w:r w:rsidR="00697EBD">
          <w:rPr>
            <w:noProof/>
            <w:webHidden/>
          </w:rPr>
        </w:r>
        <w:r w:rsidR="00697EBD">
          <w:rPr>
            <w:noProof/>
            <w:webHidden/>
          </w:rPr>
          <w:fldChar w:fldCharType="separate"/>
        </w:r>
        <w:r w:rsidR="00697EBD">
          <w:rPr>
            <w:noProof/>
            <w:webHidden/>
          </w:rPr>
          <w:t>23</w:t>
        </w:r>
        <w:r w:rsidR="00697EBD">
          <w:rPr>
            <w:noProof/>
            <w:webHidden/>
          </w:rPr>
          <w:fldChar w:fldCharType="end"/>
        </w:r>
      </w:hyperlink>
    </w:p>
    <w:p w14:paraId="671940AE" w14:textId="77777777" w:rsidR="00697EBD" w:rsidRDefault="00ED453E" w:rsidP="009B41EE">
      <w:pPr>
        <w:pStyle w:val="TableofFigures"/>
        <w:rPr>
          <w:rFonts w:eastAsiaTheme="minorEastAsia" w:cstheme="minorBidi"/>
          <w:noProof/>
          <w:sz w:val="22"/>
          <w:szCs w:val="22"/>
        </w:rPr>
      </w:pPr>
      <w:hyperlink w:anchor="_Toc34652960" w:history="1">
        <w:r w:rsidR="00697EBD" w:rsidRPr="00116D93">
          <w:rPr>
            <w:rStyle w:val="Hyperlink"/>
            <w:noProof/>
          </w:rPr>
          <w:t>Table 10. Quality control samples, types, and frequency.</w:t>
        </w:r>
        <w:r w:rsidR="00697EBD">
          <w:rPr>
            <w:noProof/>
            <w:webHidden/>
          </w:rPr>
          <w:tab/>
        </w:r>
        <w:r w:rsidR="00697EBD">
          <w:rPr>
            <w:noProof/>
            <w:webHidden/>
          </w:rPr>
          <w:fldChar w:fldCharType="begin"/>
        </w:r>
        <w:r w:rsidR="00697EBD">
          <w:rPr>
            <w:noProof/>
            <w:webHidden/>
          </w:rPr>
          <w:instrText xml:space="preserve"> PAGEREF _Toc34652960 \h </w:instrText>
        </w:r>
        <w:r w:rsidR="00697EBD">
          <w:rPr>
            <w:noProof/>
            <w:webHidden/>
          </w:rPr>
        </w:r>
        <w:r w:rsidR="00697EBD">
          <w:rPr>
            <w:noProof/>
            <w:webHidden/>
          </w:rPr>
          <w:fldChar w:fldCharType="separate"/>
        </w:r>
        <w:r w:rsidR="00697EBD">
          <w:rPr>
            <w:noProof/>
            <w:webHidden/>
          </w:rPr>
          <w:t>25</w:t>
        </w:r>
        <w:r w:rsidR="00697EBD">
          <w:rPr>
            <w:noProof/>
            <w:webHidden/>
          </w:rPr>
          <w:fldChar w:fldCharType="end"/>
        </w:r>
      </w:hyperlink>
    </w:p>
    <w:p w14:paraId="4ED34E64" w14:textId="77777777" w:rsidR="004B2614" w:rsidRDefault="00907088" w:rsidP="009B41EE">
      <w:pPr>
        <w:pStyle w:val="TOC5"/>
      </w:pPr>
      <w:r w:rsidRPr="00F76AAD">
        <w:fldChar w:fldCharType="end"/>
      </w:r>
      <w:r w:rsidR="004B2614">
        <w:br w:type="page"/>
      </w:r>
    </w:p>
    <w:p w14:paraId="1B7343D9" w14:textId="77777777" w:rsidR="00BD7B16" w:rsidRPr="00B940A7" w:rsidRDefault="00BC1F8D" w:rsidP="009B41EE">
      <w:r w:rsidRPr="00665D15">
        <w:lastRenderedPageBreak/>
        <w:t xml:space="preserve">Formatting </w:t>
      </w:r>
      <w:r w:rsidR="00FF0AB2" w:rsidRPr="00B940A7">
        <w:t>I</w:t>
      </w:r>
      <w:r w:rsidR="00BD7B16" w:rsidRPr="00B940A7">
        <w:t xml:space="preserve">nstructions </w:t>
      </w:r>
      <w:r w:rsidR="00FF0AB2" w:rsidRPr="00B940A7">
        <w:t>for Figures and Tables</w:t>
      </w:r>
    </w:p>
    <w:p w14:paraId="2FFE966D" w14:textId="77777777" w:rsidR="00BD7B16" w:rsidRPr="00B940A7" w:rsidRDefault="00AA3345" w:rsidP="007272D7">
      <w:pPr>
        <w:pStyle w:val="InstructionBullets"/>
      </w:pPr>
      <w:r w:rsidRPr="00B940A7">
        <w:t>Place figures and tables in the text right after they’re first mentioned in the text.</w:t>
      </w:r>
    </w:p>
    <w:p w14:paraId="54DDAF16" w14:textId="77777777" w:rsidR="005D6F60" w:rsidRPr="00B940A7" w:rsidRDefault="005D6F60" w:rsidP="007272D7">
      <w:pPr>
        <w:pStyle w:val="InstructionBullets"/>
      </w:pPr>
      <w:r w:rsidRPr="00B940A7">
        <w:t>Use sentence case for figure and table captions.</w:t>
      </w:r>
    </w:p>
    <w:p w14:paraId="5792B083" w14:textId="77777777" w:rsidR="00BD7B16" w:rsidRPr="00B940A7" w:rsidRDefault="00BD7B16" w:rsidP="007272D7">
      <w:pPr>
        <w:pStyle w:val="InstructionBullets"/>
      </w:pPr>
      <w:r w:rsidRPr="00B940A7">
        <w:t>U</w:t>
      </w:r>
      <w:r w:rsidR="00B46843" w:rsidRPr="00B940A7">
        <w:t xml:space="preserve">se the </w:t>
      </w:r>
      <w:r w:rsidR="00FF0AB2" w:rsidRPr="00B940A7">
        <w:rPr>
          <w:i/>
        </w:rPr>
        <w:t>C</w:t>
      </w:r>
      <w:r w:rsidR="00B46843" w:rsidRPr="00B940A7">
        <w:rPr>
          <w:i/>
        </w:rPr>
        <w:t>aption</w:t>
      </w:r>
      <w:r w:rsidR="00B46843" w:rsidRPr="00B940A7">
        <w:t xml:space="preserve"> feature </w:t>
      </w:r>
      <w:r w:rsidRPr="00B940A7">
        <w:t xml:space="preserve">when inserting figure and table titles into the text </w:t>
      </w:r>
      <w:r w:rsidR="00B46843" w:rsidRPr="00B940A7">
        <w:t xml:space="preserve">so that the lists </w:t>
      </w:r>
      <w:r w:rsidR="00BC1F8D" w:rsidRPr="00665D15">
        <w:t xml:space="preserve">following the Table of Contents </w:t>
      </w:r>
      <w:r w:rsidR="00B46843" w:rsidRPr="00B940A7">
        <w:t xml:space="preserve">can be </w:t>
      </w:r>
      <w:r w:rsidR="00BC1F8D" w:rsidRPr="00665D15">
        <w:t xml:space="preserve">automatically </w:t>
      </w:r>
      <w:r w:rsidR="00B46843" w:rsidRPr="00B940A7">
        <w:t>generated</w:t>
      </w:r>
      <w:r w:rsidR="005D6F60" w:rsidRPr="00B940A7">
        <w:t xml:space="preserve">. </w:t>
      </w:r>
      <w:r w:rsidR="00B46843" w:rsidRPr="00B940A7">
        <w:t xml:space="preserve">On </w:t>
      </w:r>
      <w:r w:rsidR="00FF0AB2" w:rsidRPr="00B940A7">
        <w:t xml:space="preserve">the </w:t>
      </w:r>
      <w:r w:rsidR="00B46843" w:rsidRPr="00B940A7">
        <w:t>ribbon toolbar, choose</w:t>
      </w:r>
      <w:r w:rsidR="005208C3" w:rsidRPr="00B940A7">
        <w:t>:</w:t>
      </w:r>
    </w:p>
    <w:p w14:paraId="318A8368" w14:textId="77777777" w:rsidR="00BD7B16" w:rsidRPr="00B940A7" w:rsidRDefault="00B46843" w:rsidP="007272D7">
      <w:pPr>
        <w:pStyle w:val="InstructionBullets"/>
        <w:numPr>
          <w:ilvl w:val="1"/>
          <w:numId w:val="20"/>
        </w:numPr>
      </w:pPr>
      <w:r w:rsidRPr="00B940A7">
        <w:t>Reference</w:t>
      </w:r>
      <w:r w:rsidR="00BC1F8D" w:rsidRPr="00B940A7">
        <w:t>s</w:t>
      </w:r>
    </w:p>
    <w:p w14:paraId="29E00340" w14:textId="77777777" w:rsidR="00BD7B16" w:rsidRPr="00B940A7" w:rsidRDefault="00B46843" w:rsidP="007272D7">
      <w:pPr>
        <w:pStyle w:val="InstructionBullets"/>
        <w:numPr>
          <w:ilvl w:val="1"/>
          <w:numId w:val="20"/>
        </w:numPr>
      </w:pPr>
      <w:r w:rsidRPr="00B940A7">
        <w:t>Insert Caption</w:t>
      </w:r>
      <w:r w:rsidR="00BD7B16" w:rsidRPr="00B940A7">
        <w:t xml:space="preserve"> </w:t>
      </w:r>
      <w:r w:rsidRPr="00B940A7">
        <w:t>(Choose “Figure” or “Table”)</w:t>
      </w:r>
    </w:p>
    <w:p w14:paraId="11E97942" w14:textId="77777777" w:rsidR="00BD7B16" w:rsidRPr="00B940A7" w:rsidRDefault="00BD7B16" w:rsidP="007272D7">
      <w:pPr>
        <w:pStyle w:val="InstructionBullets"/>
      </w:pPr>
      <w:r w:rsidRPr="00B940A7">
        <w:t>U</w:t>
      </w:r>
      <w:r w:rsidR="00B46843" w:rsidRPr="00B940A7">
        <w:t xml:space="preserve">pdate </w:t>
      </w:r>
      <w:r w:rsidR="00FF0AB2" w:rsidRPr="00B940A7">
        <w:t xml:space="preserve">these </w:t>
      </w:r>
      <w:r w:rsidR="00B46843" w:rsidRPr="00B940A7">
        <w:t>list</w:t>
      </w:r>
      <w:r w:rsidRPr="00B940A7">
        <w:t>s</w:t>
      </w:r>
      <w:r w:rsidR="00B46843" w:rsidRPr="00B940A7">
        <w:t xml:space="preserve"> </w:t>
      </w:r>
      <w:r w:rsidRPr="00B940A7">
        <w:t xml:space="preserve">by </w:t>
      </w:r>
      <w:r w:rsidR="00B46843" w:rsidRPr="00B940A7">
        <w:t>click</w:t>
      </w:r>
      <w:r w:rsidRPr="00B940A7">
        <w:t>ing</w:t>
      </w:r>
      <w:r w:rsidR="00B46843" w:rsidRPr="00B940A7">
        <w:t xml:space="preserve"> on any edge and press</w:t>
      </w:r>
      <w:r w:rsidR="00FF0AB2" w:rsidRPr="00B940A7">
        <w:t>ing</w:t>
      </w:r>
      <w:r w:rsidR="00B46843" w:rsidRPr="00B940A7">
        <w:t xml:space="preserve"> F9 on your keyboard.</w:t>
      </w:r>
    </w:p>
    <w:p w14:paraId="44DD85A2" w14:textId="77777777" w:rsidR="00665D15" w:rsidRDefault="00665D15" w:rsidP="009B41EE"/>
    <w:p w14:paraId="015C7B96" w14:textId="77777777" w:rsidR="00D0603A" w:rsidRPr="00B940A7" w:rsidRDefault="00D0603A" w:rsidP="009B41EE">
      <w:r w:rsidRPr="00B940A7">
        <w:t>Figures</w:t>
      </w:r>
    </w:p>
    <w:p w14:paraId="53FDD3E7" w14:textId="77777777" w:rsidR="00BD7B16" w:rsidRPr="002C12C7" w:rsidRDefault="00B46843" w:rsidP="007272D7">
      <w:pPr>
        <w:pStyle w:val="InstructionBullets"/>
      </w:pPr>
      <w:r w:rsidRPr="002C12C7">
        <w:t>Do</w:t>
      </w:r>
      <w:r w:rsidR="00FF0AB2" w:rsidRPr="002C12C7">
        <w:t xml:space="preserve"> not </w:t>
      </w:r>
      <w:r w:rsidRPr="002C12C7">
        <w:t>cross-referenc</w:t>
      </w:r>
      <w:r w:rsidR="004870EB" w:rsidRPr="002C12C7">
        <w:t>e</w:t>
      </w:r>
      <w:r w:rsidRPr="002C12C7">
        <w:t xml:space="preserve"> the text</w:t>
      </w:r>
      <w:r w:rsidR="00FF0AB2" w:rsidRPr="002C12C7">
        <w:t xml:space="preserve"> to reference figures and tables (t</w:t>
      </w:r>
      <w:r w:rsidRPr="002C12C7">
        <w:t>his often corrupts the file</w:t>
      </w:r>
      <w:r w:rsidR="00FF0AB2" w:rsidRPr="002C12C7">
        <w:t>)</w:t>
      </w:r>
      <w:r w:rsidRPr="002C12C7">
        <w:t>.</w:t>
      </w:r>
    </w:p>
    <w:p w14:paraId="4BB7176A" w14:textId="77777777" w:rsidR="00FF0AB2" w:rsidRPr="002C12C7" w:rsidRDefault="000C5C0A" w:rsidP="007272D7">
      <w:pPr>
        <w:pStyle w:val="InstructionBullets"/>
      </w:pPr>
      <w:r w:rsidRPr="002C12C7">
        <w:t>Place title and legend below each figure</w:t>
      </w:r>
      <w:r w:rsidR="00FF0AB2" w:rsidRPr="002C12C7">
        <w:t xml:space="preserve"> (</w:t>
      </w:r>
      <w:r w:rsidRPr="002C12C7">
        <w:t>not above or within the figure</w:t>
      </w:r>
      <w:r w:rsidR="00FF0AB2" w:rsidRPr="002C12C7">
        <w:t>)</w:t>
      </w:r>
      <w:r w:rsidRPr="002C12C7">
        <w:t>.</w:t>
      </w:r>
    </w:p>
    <w:p w14:paraId="4A0A2249" w14:textId="77777777" w:rsidR="00FF0AB2" w:rsidRPr="002C12C7" w:rsidRDefault="000C5C0A" w:rsidP="007272D7">
      <w:pPr>
        <w:pStyle w:val="InstructionBullets"/>
      </w:pPr>
      <w:r w:rsidRPr="002C12C7">
        <w:t>Compress all images to appropriate size</w:t>
      </w:r>
      <w:r w:rsidR="00FF0AB2" w:rsidRPr="002C12C7">
        <w:t>.</w:t>
      </w:r>
    </w:p>
    <w:p w14:paraId="01D23020" w14:textId="77777777" w:rsidR="00BD7B16" w:rsidRPr="002C12C7" w:rsidRDefault="00FF0AB2" w:rsidP="007272D7">
      <w:pPr>
        <w:pStyle w:val="InstructionBullets"/>
      </w:pPr>
      <w:r w:rsidRPr="002C12C7">
        <w:t>Describe each figure adequately.</w:t>
      </w:r>
    </w:p>
    <w:p w14:paraId="778CFAC9" w14:textId="77777777" w:rsidR="00BC1F8D" w:rsidRPr="002C12C7" w:rsidRDefault="00BC1F8D" w:rsidP="007272D7">
      <w:pPr>
        <w:pStyle w:val="InstructionBullets"/>
      </w:pPr>
      <w:r w:rsidRPr="002C12C7">
        <w:t>Use font sizes that appear at least as large as the body text when inserted into the document.</w:t>
      </w:r>
    </w:p>
    <w:p w14:paraId="767DF5F1" w14:textId="77777777" w:rsidR="00665D15" w:rsidRDefault="00665D15" w:rsidP="009B41EE"/>
    <w:p w14:paraId="5951184F" w14:textId="77777777" w:rsidR="00D0603A" w:rsidRPr="00B940A7" w:rsidRDefault="00D0603A" w:rsidP="009B41EE">
      <w:pPr>
        <w:rPr>
          <w:rFonts w:ascii="Calibri" w:hAnsi="Calibri"/>
        </w:rPr>
      </w:pPr>
      <w:r w:rsidRPr="00B940A7">
        <w:t>Tables</w:t>
      </w:r>
    </w:p>
    <w:p w14:paraId="171E6EFC" w14:textId="77777777" w:rsidR="00FF0AB2" w:rsidRPr="00B940A7" w:rsidRDefault="00262BDD" w:rsidP="007272D7">
      <w:pPr>
        <w:pStyle w:val="InstructionBullets"/>
      </w:pPr>
      <w:r w:rsidRPr="00B940A7">
        <w:t>Place</w:t>
      </w:r>
      <w:r w:rsidR="00962907" w:rsidRPr="00B940A7">
        <w:t xml:space="preserve"> t</w:t>
      </w:r>
      <w:r w:rsidR="000C5C0A" w:rsidRPr="00B940A7">
        <w:t>itle above each table</w:t>
      </w:r>
      <w:r w:rsidR="00591E68" w:rsidRPr="00B940A7">
        <w:t>.</w:t>
      </w:r>
      <w:r w:rsidR="00205DE1" w:rsidRPr="00B940A7">
        <w:t xml:space="preserve"> </w:t>
      </w:r>
      <w:r w:rsidR="00962907" w:rsidRPr="00B940A7">
        <w:t>Legends</w:t>
      </w:r>
      <w:r w:rsidR="00327F1C" w:rsidRPr="00B940A7">
        <w:t>/notes</w:t>
      </w:r>
      <w:r w:rsidR="00962907" w:rsidRPr="00B940A7">
        <w:t xml:space="preserve"> can go below the table.</w:t>
      </w:r>
    </w:p>
    <w:p w14:paraId="05947CB0" w14:textId="77777777" w:rsidR="00FF0AB2" w:rsidRPr="00B940A7" w:rsidRDefault="00FF0AB2" w:rsidP="007272D7">
      <w:pPr>
        <w:pStyle w:val="InstructionBullets"/>
      </w:pPr>
      <w:r w:rsidRPr="00B940A7">
        <w:t>U</w:t>
      </w:r>
      <w:r w:rsidR="002312B2" w:rsidRPr="00B940A7">
        <w:t xml:space="preserve">se </w:t>
      </w:r>
      <w:r w:rsidR="00CC5ACD" w:rsidRPr="00B940A7">
        <w:t xml:space="preserve">font </w:t>
      </w:r>
      <w:r w:rsidRPr="00B940A7">
        <w:t xml:space="preserve">size </w:t>
      </w:r>
      <w:r w:rsidR="00BC1F8D" w:rsidRPr="00665D15">
        <w:t xml:space="preserve">of at least </w:t>
      </w:r>
      <w:r w:rsidR="00213A07" w:rsidRPr="00B940A7">
        <w:t>11 or 10 Aria</w:t>
      </w:r>
      <w:r w:rsidR="002312B2" w:rsidRPr="00B940A7">
        <w:t>l or Times New Roman for table text.</w:t>
      </w:r>
    </w:p>
    <w:p w14:paraId="2C8015D3" w14:textId="77777777" w:rsidR="00CC5ACD" w:rsidRPr="00B940A7" w:rsidRDefault="00CC5ACD" w:rsidP="007272D7">
      <w:pPr>
        <w:pStyle w:val="InstructionBullets"/>
      </w:pPr>
      <w:r w:rsidRPr="00B940A7">
        <w:t>Paste tables into Word using copy/paste, not paste special</w:t>
      </w:r>
      <w:r w:rsidR="00213A07" w:rsidRPr="00B940A7">
        <w:t xml:space="preserve"> (T</w:t>
      </w:r>
      <w:r w:rsidRPr="00B940A7">
        <w:t xml:space="preserve">ables </w:t>
      </w:r>
      <w:r w:rsidR="00213A07" w:rsidRPr="00B940A7">
        <w:t>shouldn’t</w:t>
      </w:r>
      <w:r w:rsidRPr="00B940A7">
        <w:t xml:space="preserve"> be</w:t>
      </w:r>
      <w:r w:rsidR="00213A07" w:rsidRPr="00B940A7">
        <w:t xml:space="preserve"> just a picture of a table</w:t>
      </w:r>
      <w:r w:rsidRPr="00B940A7">
        <w:t>.</w:t>
      </w:r>
      <w:r w:rsidR="00213A07" w:rsidRPr="00B940A7">
        <w:t>)</w:t>
      </w:r>
    </w:p>
    <w:p w14:paraId="48D207BC" w14:textId="77777777" w:rsidR="00243326" w:rsidRPr="00B940A7" w:rsidRDefault="000D71C9" w:rsidP="007272D7">
      <w:pPr>
        <w:pStyle w:val="InstructionBullets"/>
      </w:pPr>
      <w:r w:rsidRPr="00B940A7">
        <w:t>Tables longer than one page sh</w:t>
      </w:r>
      <w:r w:rsidR="00213A07" w:rsidRPr="00B940A7">
        <w:t>ould appear as one long table;</w:t>
      </w:r>
      <w:r w:rsidRPr="00B940A7">
        <w:t xml:space="preserve"> use the “Repeat Header Rows” feature.</w:t>
      </w:r>
      <w:r w:rsidR="00205DE1" w:rsidRPr="00B940A7">
        <w:t xml:space="preserve"> </w:t>
      </w:r>
      <w:r w:rsidRPr="00B940A7">
        <w:t>Do not chop the table into parts, pasting each part onto separate pages.</w:t>
      </w:r>
    </w:p>
    <w:p w14:paraId="3C7F8719" w14:textId="77777777" w:rsidR="00026D97" w:rsidRDefault="00026D97" w:rsidP="009B41EE"/>
    <w:p w14:paraId="036E8EB8" w14:textId="77777777" w:rsidR="00BC1F8D" w:rsidRDefault="00934A14" w:rsidP="009B41EE">
      <w:r w:rsidRPr="002A2845">
        <w:br w:type="page"/>
      </w:r>
      <w:bookmarkStart w:id="27" w:name="_Toc30162515"/>
      <w:commentRangeStart w:id="28"/>
      <w:r w:rsidR="00BC1F8D" w:rsidRPr="005010CD">
        <w:lastRenderedPageBreak/>
        <w:t xml:space="preserve">Note: The numbered headings in this document correspond to the headings used in the original QAPP. Only relevant sections are included. This is why some numbered headings are missing, and why, for instance, the text begins at </w:t>
      </w:r>
      <w:r w:rsidR="00BC1F8D" w:rsidRPr="005010CD">
        <w:rPr>
          <w:highlight w:val="yellow"/>
        </w:rPr>
        <w:t>3.0</w:t>
      </w:r>
      <w:r w:rsidR="00BC1F8D" w:rsidRPr="005010CD">
        <w:t>.</w:t>
      </w:r>
      <w:commentRangeEnd w:id="28"/>
      <w:r w:rsidR="00BC1F8D">
        <w:rPr>
          <w:rStyle w:val="CommentReference"/>
        </w:rPr>
        <w:commentReference w:id="28"/>
      </w:r>
    </w:p>
    <w:p w14:paraId="4365EB01" w14:textId="77777777" w:rsidR="00934A14" w:rsidRPr="009B41EE" w:rsidRDefault="002C4E1F" w:rsidP="009B41EE">
      <w:pPr>
        <w:pStyle w:val="Heading2"/>
      </w:pPr>
      <w:bookmarkStart w:id="29" w:name="_Toc35270315"/>
      <w:r w:rsidRPr="009B41EE">
        <w:t>2.0</w:t>
      </w:r>
      <w:r w:rsidRPr="009B41EE">
        <w:tab/>
        <w:t>Abstract</w:t>
      </w:r>
      <w:bookmarkEnd w:id="27"/>
      <w:bookmarkEnd w:id="29"/>
    </w:p>
    <w:p w14:paraId="37F56E1D" w14:textId="77777777" w:rsidR="002C4E1F" w:rsidRPr="00476322" w:rsidRDefault="00190BB6" w:rsidP="007272D7">
      <w:pPr>
        <w:pStyle w:val="instructiontext"/>
      </w:pPr>
      <w:r w:rsidRPr="00476322">
        <w:t>In</w:t>
      </w:r>
      <w:r w:rsidR="002C4E1F" w:rsidRPr="00476322">
        <w:t xml:space="preserve"> less than 300 words, </w:t>
      </w:r>
      <w:r w:rsidR="00A05D5B" w:rsidRPr="00476322">
        <w:t>identify the purpose of the project</w:t>
      </w:r>
      <w:r w:rsidR="00213954" w:rsidRPr="00476322">
        <w:t xml:space="preserve"> and</w:t>
      </w:r>
      <w:r w:rsidR="00A05D5B" w:rsidRPr="00476322">
        <w:t xml:space="preserve"> describe why it matters </w:t>
      </w:r>
      <w:r w:rsidR="00213954" w:rsidRPr="00476322">
        <w:t>(w</w:t>
      </w:r>
      <w:r w:rsidR="00A05D5B" w:rsidRPr="00476322">
        <w:t>hy the audience should care</w:t>
      </w:r>
      <w:r w:rsidR="00213954" w:rsidRPr="00476322">
        <w:t>).</w:t>
      </w:r>
      <w:r w:rsidR="00205DE1" w:rsidRPr="00476322">
        <w:t xml:space="preserve"> </w:t>
      </w:r>
      <w:r w:rsidR="00213954" w:rsidRPr="00476322">
        <w:t>Also l</w:t>
      </w:r>
      <w:r w:rsidR="00A05D5B" w:rsidRPr="00476322">
        <w:t>ist the main objectives</w:t>
      </w:r>
      <w:r w:rsidR="0059478C" w:rsidRPr="00476322">
        <w:t xml:space="preserve"> </w:t>
      </w:r>
      <w:r w:rsidR="00A05D5B" w:rsidRPr="00476322">
        <w:t xml:space="preserve">and </w:t>
      </w:r>
      <w:r w:rsidR="0059478C" w:rsidRPr="00476322">
        <w:t xml:space="preserve">how the objectives </w:t>
      </w:r>
      <w:r w:rsidR="002C4E1F" w:rsidRPr="00476322">
        <w:t xml:space="preserve">will be </w:t>
      </w:r>
      <w:r w:rsidR="00A05D5B" w:rsidRPr="00476322">
        <w:t>approached</w:t>
      </w:r>
      <w:r w:rsidR="0059478C" w:rsidRPr="00476322">
        <w:t xml:space="preserve"> </w:t>
      </w:r>
      <w:r w:rsidR="005208C3" w:rsidRPr="00476322">
        <w:t xml:space="preserve">and </w:t>
      </w:r>
      <w:r w:rsidR="002C4E1F" w:rsidRPr="00476322">
        <w:t>accomplished.</w:t>
      </w:r>
    </w:p>
    <w:p w14:paraId="5D8E25D3" w14:textId="77777777" w:rsidR="002C4E1F" w:rsidRPr="00E97E38" w:rsidRDefault="001A4574" w:rsidP="009B41EE">
      <w:pPr>
        <w:pStyle w:val="Heading2"/>
      </w:pPr>
      <w:bookmarkStart w:id="30" w:name="_Toc30162516"/>
      <w:bookmarkStart w:id="31" w:name="_Toc35270316"/>
      <w:r w:rsidRPr="00E97E38">
        <w:t>3.0</w:t>
      </w:r>
      <w:r w:rsidRPr="00E97E38">
        <w:tab/>
      </w:r>
      <w:r w:rsidR="002C4E1F" w:rsidRPr="00E97E38">
        <w:t>Background</w:t>
      </w:r>
      <w:bookmarkEnd w:id="30"/>
      <w:bookmarkEnd w:id="31"/>
      <w:r w:rsidR="002C4E1F" w:rsidRPr="00E97E38">
        <w:t xml:space="preserve"> </w:t>
      </w:r>
    </w:p>
    <w:p w14:paraId="314E00F2" w14:textId="77777777" w:rsidR="00040E5F" w:rsidRPr="004B2614" w:rsidRDefault="00040E5F" w:rsidP="009B41EE">
      <w:pPr>
        <w:pStyle w:val="Heading3"/>
      </w:pPr>
      <w:bookmarkStart w:id="32" w:name="_Toc30162517"/>
      <w:bookmarkStart w:id="33" w:name="_Toc35270317"/>
      <w:r w:rsidRPr="004B2614">
        <w:t>3.1</w:t>
      </w:r>
      <w:r w:rsidRPr="004B2614">
        <w:tab/>
      </w:r>
      <w:r w:rsidRPr="009B41EE">
        <w:t>Introduction and problem statement</w:t>
      </w:r>
      <w:bookmarkEnd w:id="32"/>
      <w:bookmarkEnd w:id="33"/>
    </w:p>
    <w:p w14:paraId="18870FF8" w14:textId="77777777" w:rsidR="00040E5F" w:rsidRPr="00595A02" w:rsidRDefault="00040E5F" w:rsidP="009B41EE">
      <w:pPr>
        <w:rPr>
          <w:color w:val="C00000"/>
        </w:rPr>
      </w:pPr>
      <w:r w:rsidRPr="00595A02">
        <w:rPr>
          <w:color w:val="C00000"/>
        </w:rPr>
        <w:t>Provide historical and scientific perspective on the project and explain why the project is needed.</w:t>
      </w:r>
    </w:p>
    <w:p w14:paraId="107C5E96" w14:textId="77777777" w:rsidR="00E01EE6" w:rsidRPr="00CD6BEC" w:rsidRDefault="00E01EE6" w:rsidP="009B41EE">
      <w:pPr>
        <w:pStyle w:val="Heading3"/>
      </w:pPr>
      <w:bookmarkStart w:id="34" w:name="_Toc30162518"/>
      <w:bookmarkStart w:id="35" w:name="_Toc35270318"/>
      <w:r w:rsidRPr="00CD6BEC">
        <w:t>3.2</w:t>
      </w:r>
      <w:r w:rsidRPr="00CD6BEC">
        <w:tab/>
        <w:t>Study area and surroundings</w:t>
      </w:r>
      <w:bookmarkEnd w:id="34"/>
      <w:bookmarkEnd w:id="35"/>
      <w:r w:rsidRPr="00CD6BEC">
        <w:t xml:space="preserve"> </w:t>
      </w:r>
    </w:p>
    <w:p w14:paraId="0E454A88" w14:textId="77777777" w:rsidR="002C4E1F" w:rsidRPr="00476322" w:rsidRDefault="00687E74" w:rsidP="007272D7">
      <w:pPr>
        <w:pStyle w:val="instructiontext"/>
      </w:pPr>
      <w:r w:rsidRPr="00476322">
        <w:t>P</w:t>
      </w:r>
      <w:r w:rsidR="00190BB6" w:rsidRPr="00476322">
        <w:t>rovide a</w:t>
      </w:r>
      <w:r w:rsidR="002C4E1F" w:rsidRPr="00476322">
        <w:t xml:space="preserve"> general description of the study area</w:t>
      </w:r>
      <w:r w:rsidR="00591E68" w:rsidRPr="00476322">
        <w:t>.</w:t>
      </w:r>
      <w:r w:rsidR="00205DE1" w:rsidRPr="00476322">
        <w:t xml:space="preserve"> </w:t>
      </w:r>
      <w:r w:rsidRPr="00476322">
        <w:t>Include r</w:t>
      </w:r>
      <w:r w:rsidR="002C1D8E" w:rsidRPr="00476322">
        <w:t xml:space="preserve">elevant </w:t>
      </w:r>
      <w:r w:rsidR="002C4E1F" w:rsidRPr="00476322">
        <w:t xml:space="preserve">features </w:t>
      </w:r>
      <w:r w:rsidRPr="00476322">
        <w:t xml:space="preserve">such as </w:t>
      </w:r>
      <w:r w:rsidR="002C4E1F" w:rsidRPr="00476322">
        <w:t xml:space="preserve">climate, geology, topography, hydrologic regime, </w:t>
      </w:r>
      <w:r w:rsidRPr="00476322">
        <w:t>unique features of the landscape, ecosystem vegetation and biota, key ecological functions, and human uses</w:t>
      </w:r>
      <w:r w:rsidR="00591E68" w:rsidRPr="00476322">
        <w:t>.</w:t>
      </w:r>
      <w:r w:rsidR="00205DE1" w:rsidRPr="00476322">
        <w:t xml:space="preserve"> </w:t>
      </w:r>
      <w:r w:rsidR="004069C6" w:rsidRPr="00476322">
        <w:t>Figure 1</w:t>
      </w:r>
      <w:r w:rsidRPr="00476322">
        <w:t xml:space="preserve"> should reflect these descriptions.</w:t>
      </w:r>
    </w:p>
    <w:p w14:paraId="1348F310" w14:textId="77777777" w:rsidR="004069C6" w:rsidRPr="00476322" w:rsidRDefault="004069C6" w:rsidP="007272D7">
      <w:pPr>
        <w:pStyle w:val="instructiontext"/>
      </w:pPr>
      <w:r w:rsidRPr="00476322">
        <w:t xml:space="preserve">Insert figure here and modify </w:t>
      </w:r>
      <w:r w:rsidR="002C22C0" w:rsidRPr="00476322">
        <w:t xml:space="preserve">figure </w:t>
      </w:r>
      <w:r w:rsidRPr="00476322">
        <w:t>caption below as needed.</w:t>
      </w:r>
    </w:p>
    <w:p w14:paraId="70A1745E" w14:textId="77777777" w:rsidR="00A9094F" w:rsidRPr="00B940A7" w:rsidRDefault="004870EB" w:rsidP="009B41EE">
      <w:pPr>
        <w:pStyle w:val="Caption"/>
      </w:pPr>
      <w:bookmarkStart w:id="36" w:name="_Toc34652967"/>
      <w:r w:rsidRPr="00B940A7">
        <w:t xml:space="preserve">Figure </w:t>
      </w:r>
      <w:r w:rsidR="009E026F" w:rsidRPr="00B940A7">
        <w:rPr>
          <w:noProof/>
        </w:rPr>
        <w:fldChar w:fldCharType="begin"/>
      </w:r>
      <w:r w:rsidR="009E026F" w:rsidRPr="00B940A7">
        <w:rPr>
          <w:noProof/>
        </w:rPr>
        <w:instrText xml:space="preserve"> SEQ Figure \* ARABIC </w:instrText>
      </w:r>
      <w:r w:rsidR="009E026F" w:rsidRPr="00B940A7">
        <w:rPr>
          <w:noProof/>
        </w:rPr>
        <w:fldChar w:fldCharType="separate"/>
      </w:r>
      <w:r w:rsidR="008A5097" w:rsidRPr="00B940A7">
        <w:rPr>
          <w:noProof/>
        </w:rPr>
        <w:t>1</w:t>
      </w:r>
      <w:r w:rsidR="009E026F" w:rsidRPr="00B940A7">
        <w:rPr>
          <w:noProof/>
        </w:rPr>
        <w:fldChar w:fldCharType="end"/>
      </w:r>
      <w:r w:rsidR="00591E68" w:rsidRPr="00B940A7">
        <w:t>.</w:t>
      </w:r>
      <w:r w:rsidR="00205DE1" w:rsidRPr="00B940A7">
        <w:t xml:space="preserve"> </w:t>
      </w:r>
      <w:r w:rsidR="00080310" w:rsidRPr="00B940A7">
        <w:t>Map of larger study area</w:t>
      </w:r>
      <w:r w:rsidR="00591E68" w:rsidRPr="00B940A7">
        <w:t>.</w:t>
      </w:r>
      <w:bookmarkEnd w:id="36"/>
      <w:r w:rsidR="00205DE1" w:rsidRPr="00B940A7">
        <w:t xml:space="preserve"> </w:t>
      </w:r>
    </w:p>
    <w:p w14:paraId="7CFA25E4" w14:textId="77777777" w:rsidR="00934A14" w:rsidRPr="004B2614" w:rsidRDefault="002C4E1F" w:rsidP="003276CF">
      <w:pPr>
        <w:pStyle w:val="Heading4"/>
      </w:pPr>
      <w:bookmarkStart w:id="37" w:name="_Toc30162519"/>
      <w:r w:rsidRPr="004B2614">
        <w:t>3.</w:t>
      </w:r>
      <w:r w:rsidR="00FC56A0" w:rsidRPr="004B2614">
        <w:t>2</w:t>
      </w:r>
      <w:r w:rsidRPr="004B2614">
        <w:t xml:space="preserve">.1 </w:t>
      </w:r>
      <w:r w:rsidRPr="004B2614">
        <w:tab/>
      </w:r>
      <w:r w:rsidR="00FC56A0" w:rsidRPr="004B2614">
        <w:t>History of study area</w:t>
      </w:r>
      <w:bookmarkEnd w:id="37"/>
    </w:p>
    <w:p w14:paraId="238CA3D3" w14:textId="77777777" w:rsidR="002C4E1F" w:rsidRPr="00476322" w:rsidRDefault="00190BB6" w:rsidP="007272D7">
      <w:pPr>
        <w:pStyle w:val="instructiontext"/>
      </w:pPr>
      <w:r w:rsidRPr="00476322">
        <w:t>D</w:t>
      </w:r>
      <w:r w:rsidR="002C1D8E" w:rsidRPr="00476322">
        <w:t>escribe past and present land use</w:t>
      </w:r>
      <w:r w:rsidR="00687E74" w:rsidRPr="00476322">
        <w:t xml:space="preserve"> as well as </w:t>
      </w:r>
      <w:r w:rsidR="00080310" w:rsidRPr="00476322">
        <w:t>local</w:t>
      </w:r>
      <w:r w:rsidR="00687E74" w:rsidRPr="00476322">
        <w:t xml:space="preserve"> </w:t>
      </w:r>
      <w:r w:rsidR="00080310" w:rsidRPr="00476322">
        <w:t xml:space="preserve">issues </w:t>
      </w:r>
      <w:r w:rsidR="00687E74" w:rsidRPr="00476322">
        <w:t xml:space="preserve">important </w:t>
      </w:r>
      <w:r w:rsidR="00080310" w:rsidRPr="00476322">
        <w:t>to this project.</w:t>
      </w:r>
    </w:p>
    <w:p w14:paraId="6575A333" w14:textId="77777777" w:rsidR="00934A14" w:rsidRPr="00F76AAD" w:rsidRDefault="002C4E1F" w:rsidP="003276CF">
      <w:pPr>
        <w:pStyle w:val="Heading4"/>
      </w:pPr>
      <w:bookmarkStart w:id="38" w:name="_Toc30162520"/>
      <w:r w:rsidRPr="00F76AAD">
        <w:t>3.</w:t>
      </w:r>
      <w:r w:rsidR="00FC56A0">
        <w:t>2</w:t>
      </w:r>
      <w:r w:rsidRPr="00F76AAD">
        <w:t xml:space="preserve">.2 </w:t>
      </w:r>
      <w:r w:rsidRPr="00F76AAD">
        <w:tab/>
      </w:r>
      <w:r w:rsidR="00FC56A0">
        <w:t>Summary of previous studies and</w:t>
      </w:r>
      <w:r w:rsidR="00FC56A0" w:rsidRPr="00F76AAD">
        <w:t xml:space="preserve"> existing data</w:t>
      </w:r>
      <w:bookmarkEnd w:id="38"/>
    </w:p>
    <w:p w14:paraId="6D02DBA7" w14:textId="77777777" w:rsidR="002C4E1F" w:rsidRPr="00476322" w:rsidRDefault="00190BB6" w:rsidP="007272D7">
      <w:pPr>
        <w:pStyle w:val="instructiontext"/>
      </w:pPr>
      <w:r w:rsidRPr="00476322">
        <w:t>S</w:t>
      </w:r>
      <w:r w:rsidR="002C4E1F" w:rsidRPr="00476322">
        <w:t xml:space="preserve">ummarize when and how the </w:t>
      </w:r>
      <w:r w:rsidR="00D0603A" w:rsidRPr="00476322">
        <w:t xml:space="preserve">focus </w:t>
      </w:r>
      <w:r w:rsidR="00196394" w:rsidRPr="00476322">
        <w:t>of the study</w:t>
      </w:r>
      <w:r w:rsidR="002C4E1F" w:rsidRPr="00476322">
        <w:t xml:space="preserve"> was first identified</w:t>
      </w:r>
      <w:r w:rsidR="00D0603A" w:rsidRPr="00476322">
        <w:t xml:space="preserve"> as an issue</w:t>
      </w:r>
      <w:r w:rsidR="00591E68" w:rsidRPr="00476322">
        <w:t>.</w:t>
      </w:r>
      <w:r w:rsidR="00205DE1" w:rsidRPr="00476322">
        <w:t xml:space="preserve"> </w:t>
      </w:r>
      <w:r w:rsidR="00687E74" w:rsidRPr="00476322">
        <w:t xml:space="preserve">List </w:t>
      </w:r>
      <w:r w:rsidR="000D5D1C" w:rsidRPr="00476322">
        <w:t xml:space="preserve">previous </w:t>
      </w:r>
      <w:r w:rsidR="00BC1F8D" w:rsidRPr="00476322">
        <w:t xml:space="preserve">relevant </w:t>
      </w:r>
      <w:r w:rsidR="000D5D1C" w:rsidRPr="00476322">
        <w:t>investigations and summarize the findings for each</w:t>
      </w:r>
      <w:r w:rsidR="002C4E1F" w:rsidRPr="00476322">
        <w:t>.</w:t>
      </w:r>
    </w:p>
    <w:p w14:paraId="21B186BD" w14:textId="77777777" w:rsidR="00934A14" w:rsidRPr="00F76AAD" w:rsidRDefault="002C4E1F" w:rsidP="003276CF">
      <w:pPr>
        <w:pStyle w:val="Heading4"/>
      </w:pPr>
      <w:bookmarkStart w:id="39" w:name="_Toc30162521"/>
      <w:r w:rsidRPr="00F76AAD">
        <w:t>3.</w:t>
      </w:r>
      <w:r w:rsidR="00FC56A0">
        <w:t>2</w:t>
      </w:r>
      <w:r w:rsidRPr="00F76AAD">
        <w:t xml:space="preserve">.3 </w:t>
      </w:r>
      <w:r w:rsidRPr="00F76AAD">
        <w:tab/>
      </w:r>
      <w:r w:rsidR="00D12D9F">
        <w:t>Parameters</w:t>
      </w:r>
      <w:r w:rsidR="00D12D9F" w:rsidRPr="00F76AAD">
        <w:t xml:space="preserve"> </w:t>
      </w:r>
      <w:r w:rsidRPr="00F76AAD">
        <w:t xml:space="preserve">of </w:t>
      </w:r>
      <w:r w:rsidR="00C762F5">
        <w:t>interest</w:t>
      </w:r>
      <w:r w:rsidR="00FC56A0">
        <w:t xml:space="preserve"> and potential sources</w:t>
      </w:r>
      <w:bookmarkEnd w:id="39"/>
    </w:p>
    <w:p w14:paraId="328AB7E2" w14:textId="77777777" w:rsidR="002C4E1F" w:rsidRPr="00476322" w:rsidRDefault="00CB357D" w:rsidP="007272D7">
      <w:pPr>
        <w:pStyle w:val="instructiontext"/>
      </w:pPr>
      <w:r w:rsidRPr="00476322">
        <w:t>L</w:t>
      </w:r>
      <w:r w:rsidR="002C4E1F" w:rsidRPr="00476322">
        <w:t xml:space="preserve">ist </w:t>
      </w:r>
      <w:r w:rsidRPr="00476322">
        <w:t>environmental pollutants or contaminants of interest</w:t>
      </w:r>
      <w:r w:rsidR="00591E68" w:rsidRPr="00476322">
        <w:t>.</w:t>
      </w:r>
      <w:r w:rsidR="00205DE1" w:rsidRPr="00476322">
        <w:t xml:space="preserve"> </w:t>
      </w:r>
      <w:r w:rsidRPr="00476322">
        <w:t>I</w:t>
      </w:r>
      <w:r w:rsidR="000D5D1C" w:rsidRPr="00476322">
        <w:t xml:space="preserve">dentify </w:t>
      </w:r>
      <w:r w:rsidR="002C4E1F" w:rsidRPr="00476322">
        <w:t>concern</w:t>
      </w:r>
      <w:r w:rsidR="000D5D1C" w:rsidRPr="00476322">
        <w:t>s</w:t>
      </w:r>
      <w:r w:rsidR="002C4E1F" w:rsidRPr="00476322">
        <w:t xml:space="preserve"> </w:t>
      </w:r>
      <w:r w:rsidR="000D5D1C" w:rsidRPr="00476322">
        <w:t xml:space="preserve">related to </w:t>
      </w:r>
      <w:r w:rsidR="002C4E1F" w:rsidRPr="00476322">
        <w:t>each (e.g., potential toxicity</w:t>
      </w:r>
      <w:r w:rsidRPr="00476322">
        <w:t xml:space="preserve">, </w:t>
      </w:r>
      <w:r w:rsidR="002C4E1F" w:rsidRPr="00476322">
        <w:t>bioaccumulation</w:t>
      </w:r>
      <w:r w:rsidR="00D0603A" w:rsidRPr="00476322">
        <w:t xml:space="preserve"> of PCBs</w:t>
      </w:r>
      <w:r w:rsidR="002C4E1F" w:rsidRPr="00476322">
        <w:t xml:space="preserve">, endangered species </w:t>
      </w:r>
      <w:r w:rsidRPr="00476322">
        <w:t xml:space="preserve">/ </w:t>
      </w:r>
      <w:r w:rsidR="002C4E1F" w:rsidRPr="00476322">
        <w:t>human health</w:t>
      </w:r>
      <w:r w:rsidRPr="00476322">
        <w:t xml:space="preserve"> effects</w:t>
      </w:r>
      <w:r w:rsidR="002C4E1F" w:rsidRPr="00476322">
        <w:t>)</w:t>
      </w:r>
      <w:r w:rsidRPr="00476322">
        <w:t xml:space="preserve"> along with </w:t>
      </w:r>
      <w:r w:rsidR="000D5D1C" w:rsidRPr="00476322">
        <w:t>known and possible sources</w:t>
      </w:r>
      <w:r w:rsidR="00591E68" w:rsidRPr="00476322">
        <w:t>.</w:t>
      </w:r>
      <w:r w:rsidR="00205DE1" w:rsidRPr="00476322">
        <w:t xml:space="preserve"> </w:t>
      </w:r>
      <w:r w:rsidR="00287892" w:rsidRPr="00476322">
        <w:t>If the project does</w:t>
      </w:r>
      <w:r w:rsidR="002F2909" w:rsidRPr="00476322">
        <w:t>n’t</w:t>
      </w:r>
      <w:r w:rsidR="00287892" w:rsidRPr="00476322">
        <w:t xml:space="preserve"> involve p</w:t>
      </w:r>
      <w:r w:rsidRPr="00476322">
        <w:t>o</w:t>
      </w:r>
      <w:r w:rsidR="00287892" w:rsidRPr="00476322">
        <w:t>ll</w:t>
      </w:r>
      <w:r w:rsidRPr="00476322">
        <w:t>u</w:t>
      </w:r>
      <w:r w:rsidR="00287892" w:rsidRPr="00476322">
        <w:t>tants or contaminants, summarize the other environmental param</w:t>
      </w:r>
      <w:r w:rsidR="002F2909" w:rsidRPr="00476322">
        <w:t>eters of interest (e.g., stream</w:t>
      </w:r>
      <w:r w:rsidR="00287892" w:rsidRPr="00476322">
        <w:t>bank width, flow, shade)</w:t>
      </w:r>
      <w:r w:rsidR="00591E68" w:rsidRPr="00476322">
        <w:t>.</w:t>
      </w:r>
      <w:r w:rsidR="00205DE1" w:rsidRPr="00476322">
        <w:t xml:space="preserve"> </w:t>
      </w:r>
    </w:p>
    <w:p w14:paraId="0EBD2DEC" w14:textId="77777777" w:rsidR="00934A14" w:rsidRPr="00F76AAD" w:rsidRDefault="002C4E1F" w:rsidP="003276CF">
      <w:pPr>
        <w:pStyle w:val="Heading4"/>
      </w:pPr>
      <w:bookmarkStart w:id="40" w:name="_Toc30162522"/>
      <w:r w:rsidRPr="00F76AAD">
        <w:t>3.</w:t>
      </w:r>
      <w:r w:rsidR="00FC56A0">
        <w:t>2</w:t>
      </w:r>
      <w:r w:rsidRPr="00F76AAD">
        <w:t>.</w:t>
      </w:r>
      <w:r w:rsidR="00FC56A0">
        <w:t>4</w:t>
      </w:r>
      <w:r w:rsidRPr="00F76AAD">
        <w:t xml:space="preserve"> </w:t>
      </w:r>
      <w:r w:rsidRPr="00F76AAD">
        <w:tab/>
        <w:t>Regulatory criteria or standards</w:t>
      </w:r>
      <w:bookmarkEnd w:id="40"/>
    </w:p>
    <w:p w14:paraId="0A9781E4" w14:textId="77777777" w:rsidR="002C4E1F" w:rsidRPr="00476322" w:rsidRDefault="002C4E1F" w:rsidP="007272D7">
      <w:pPr>
        <w:pStyle w:val="instructiontext"/>
      </w:pPr>
      <w:r w:rsidRPr="00476322">
        <w:t xml:space="preserve">If study </w:t>
      </w:r>
      <w:r w:rsidR="000D5D1C" w:rsidRPr="00476322">
        <w:t xml:space="preserve">objectives include assessing regulatory </w:t>
      </w:r>
      <w:r w:rsidRPr="00476322">
        <w:t>compliance</w:t>
      </w:r>
      <w:r w:rsidR="000D5D1C" w:rsidRPr="00476322">
        <w:t xml:space="preserve"> status, </w:t>
      </w:r>
      <w:r w:rsidRPr="00476322">
        <w:t xml:space="preserve">identify </w:t>
      </w:r>
      <w:r w:rsidR="0082539F" w:rsidRPr="00476322">
        <w:t xml:space="preserve">all applicable </w:t>
      </w:r>
      <w:r w:rsidR="000D5D1C" w:rsidRPr="00476322">
        <w:t xml:space="preserve">governing </w:t>
      </w:r>
      <w:r w:rsidRPr="00476322">
        <w:t>regulations</w:t>
      </w:r>
      <w:r w:rsidR="000D5D1C" w:rsidRPr="00476322">
        <w:t xml:space="preserve">, list the relevant standards or criteria, and </w:t>
      </w:r>
      <w:r w:rsidR="00F261ED" w:rsidRPr="00476322">
        <w:t>de</w:t>
      </w:r>
      <w:r w:rsidR="000D5D1C" w:rsidRPr="00476322">
        <w:t xml:space="preserve">fine </w:t>
      </w:r>
      <w:r w:rsidRPr="00476322">
        <w:t xml:space="preserve">how </w:t>
      </w:r>
      <w:r w:rsidR="000D5D1C" w:rsidRPr="00476322">
        <w:t xml:space="preserve">compliance </w:t>
      </w:r>
      <w:r w:rsidRPr="00476322">
        <w:t xml:space="preserve">will be </w:t>
      </w:r>
      <w:r w:rsidR="000D5D1C" w:rsidRPr="00476322">
        <w:lastRenderedPageBreak/>
        <w:t>determined</w:t>
      </w:r>
      <w:r w:rsidR="00591E68" w:rsidRPr="00476322">
        <w:t>.</w:t>
      </w:r>
      <w:r w:rsidR="00205DE1" w:rsidRPr="00476322">
        <w:t xml:space="preserve"> </w:t>
      </w:r>
      <w:r w:rsidR="00CB357D" w:rsidRPr="00476322">
        <w:t>Assessing compliance status may indicate a need to set decision quality criteria for the data to be obtained (see section 6.1).</w:t>
      </w:r>
    </w:p>
    <w:p w14:paraId="715EC26B" w14:textId="77777777" w:rsidR="00AC25D5" w:rsidRPr="00E97E38" w:rsidRDefault="000967CD" w:rsidP="009B41EE">
      <w:pPr>
        <w:pStyle w:val="Heading3"/>
      </w:pPr>
      <w:bookmarkStart w:id="41" w:name="_Toc30162523"/>
      <w:bookmarkStart w:id="42" w:name="_Toc35270319"/>
      <w:bookmarkStart w:id="43" w:name="_Toc127607883"/>
      <w:bookmarkStart w:id="44" w:name="_Toc137029658"/>
      <w:bookmarkStart w:id="45" w:name="_Toc367704942"/>
      <w:bookmarkStart w:id="46" w:name="_Toc127000552"/>
      <w:r w:rsidRPr="00E97E38">
        <w:t>3.</w:t>
      </w:r>
      <w:r w:rsidR="00E01EE6" w:rsidRPr="00E97E38">
        <w:t>3</w:t>
      </w:r>
      <w:r w:rsidR="00C00DDD" w:rsidRPr="00E97E38">
        <w:tab/>
      </w:r>
      <w:r w:rsidR="00030AA9" w:rsidRPr="00E97E38">
        <w:t xml:space="preserve">Water </w:t>
      </w:r>
      <w:r w:rsidR="00542F3F" w:rsidRPr="00E97E38">
        <w:t>quality impairment studies</w:t>
      </w:r>
      <w:bookmarkEnd w:id="41"/>
      <w:bookmarkEnd w:id="42"/>
    </w:p>
    <w:p w14:paraId="5B5584B8" w14:textId="77777777" w:rsidR="00B02D9D" w:rsidRPr="00476322" w:rsidRDefault="00B25CC7" w:rsidP="007272D7">
      <w:pPr>
        <w:pStyle w:val="instructiontext"/>
      </w:pPr>
      <w:r w:rsidRPr="00476322">
        <w:t xml:space="preserve">If this QAPP does not describe some type of WQ impairment study, </w:t>
      </w:r>
      <w:r w:rsidR="00BC1F8D" w:rsidRPr="00476322">
        <w:t xml:space="preserve">write “Not applicable.” WQ Impairment studies are studies used to implement the federal Clean Water Act by evaluating Total Maximum Daily Load (TMDL) or water quality improvement plans, source assessments, straight-to-implementation studies, field sampling and data verification studies, and investigative sampling. See </w:t>
      </w:r>
      <w:hyperlink r:id="rId20" w:history="1">
        <w:r w:rsidR="009B41EE">
          <w:rPr>
            <w:rStyle w:val="Hyperlink"/>
          </w:rPr>
          <w:t>Programmatic Quality Assurance Project Plan: Water Quality Impairment Studies</w:t>
        </w:r>
      </w:hyperlink>
      <w:r w:rsidR="00BC1F8D" w:rsidRPr="00476322">
        <w:t xml:space="preserve"> for more information.</w:t>
      </w:r>
    </w:p>
    <w:p w14:paraId="7AD17ECD" w14:textId="77777777" w:rsidR="00CF713B" w:rsidRDefault="0059478C" w:rsidP="007272D7">
      <w:pPr>
        <w:pStyle w:val="instructiontext"/>
      </w:pPr>
      <w:r w:rsidRPr="00476322">
        <w:t>I</w:t>
      </w:r>
      <w:r w:rsidR="0053641C" w:rsidRPr="00476322">
        <w:t xml:space="preserve">f </w:t>
      </w:r>
      <w:r w:rsidRPr="00476322">
        <w:t xml:space="preserve">this is </w:t>
      </w:r>
      <w:r w:rsidR="0053641C" w:rsidRPr="00476322">
        <w:t xml:space="preserve">a </w:t>
      </w:r>
      <w:r w:rsidR="00A85733" w:rsidRPr="00476322">
        <w:t>WQ i</w:t>
      </w:r>
      <w:r w:rsidR="00DD6E27" w:rsidRPr="00476322">
        <w:t>mpairment study</w:t>
      </w:r>
      <w:r w:rsidRPr="00476322">
        <w:t xml:space="preserve">, </w:t>
      </w:r>
      <w:r w:rsidR="00B02D9D" w:rsidRPr="00476322">
        <w:t xml:space="preserve">import </w:t>
      </w:r>
      <w:r w:rsidR="0074155A" w:rsidRPr="00476322">
        <w:t xml:space="preserve">relevant </w:t>
      </w:r>
      <w:r w:rsidR="00F97894" w:rsidRPr="00476322">
        <w:t xml:space="preserve">boilerplate language </w:t>
      </w:r>
      <w:r w:rsidRPr="00476322">
        <w:t xml:space="preserve">from </w:t>
      </w:r>
      <w:r w:rsidR="0074155A" w:rsidRPr="00476322">
        <w:t xml:space="preserve">an </w:t>
      </w:r>
      <w:r w:rsidRPr="00476322">
        <w:t>active web link</w:t>
      </w:r>
      <w:r w:rsidR="009B41EE">
        <w:t xml:space="preserve">. </w:t>
      </w:r>
      <w:r w:rsidR="00BC7F2F" w:rsidRPr="00476322">
        <w:t xml:space="preserve">Refer readers to Figure </w:t>
      </w:r>
      <w:r w:rsidR="004870EB" w:rsidRPr="00476322">
        <w:t>2</w:t>
      </w:r>
      <w:r w:rsidR="00BC7F2F" w:rsidRPr="00476322">
        <w:t xml:space="preserve"> or </w:t>
      </w:r>
      <w:r w:rsidR="00B02D9D" w:rsidRPr="00476322">
        <w:t>insert a</w:t>
      </w:r>
      <w:r w:rsidR="00BC7F2F" w:rsidRPr="00476322">
        <w:t xml:space="preserve">nother </w:t>
      </w:r>
      <w:r w:rsidR="00B02D9D" w:rsidRPr="00476322">
        <w:t xml:space="preserve">figure to help readers </w:t>
      </w:r>
      <w:r w:rsidR="00BC7F2F" w:rsidRPr="00476322">
        <w:t xml:space="preserve">visualize </w:t>
      </w:r>
      <w:r w:rsidR="00B02D9D" w:rsidRPr="00476322">
        <w:t>the study area</w:t>
      </w:r>
      <w:r w:rsidR="0053641C" w:rsidRPr="00476322">
        <w:t>.</w:t>
      </w:r>
      <w:r w:rsidR="009B41EE">
        <w:t xml:space="preserve"> </w:t>
      </w:r>
      <w:r w:rsidR="00DA2778" w:rsidRPr="00476322">
        <w:t>Insert figure here and modify caption below as needed.</w:t>
      </w:r>
    </w:p>
    <w:p w14:paraId="51FA7742" w14:textId="77777777" w:rsidR="00080310" w:rsidRPr="00B940A7" w:rsidRDefault="004870EB" w:rsidP="009B41EE">
      <w:pPr>
        <w:pStyle w:val="Caption"/>
      </w:pPr>
      <w:bookmarkStart w:id="47" w:name="_Toc34652968"/>
      <w:r w:rsidRPr="00B940A7">
        <w:t xml:space="preserve">Figure </w:t>
      </w:r>
      <w:r w:rsidR="00E80A21" w:rsidRPr="00B940A7">
        <w:rPr>
          <w:noProof/>
        </w:rPr>
        <w:fldChar w:fldCharType="begin"/>
      </w:r>
      <w:r w:rsidR="00E80A21" w:rsidRPr="00B940A7">
        <w:rPr>
          <w:noProof/>
        </w:rPr>
        <w:instrText xml:space="preserve"> SEQ Figure \* ARABIC </w:instrText>
      </w:r>
      <w:r w:rsidR="00E80A21" w:rsidRPr="00B940A7">
        <w:rPr>
          <w:noProof/>
        </w:rPr>
        <w:fldChar w:fldCharType="separate"/>
      </w:r>
      <w:r w:rsidR="008A5097" w:rsidRPr="00B940A7">
        <w:rPr>
          <w:noProof/>
        </w:rPr>
        <w:t>2</w:t>
      </w:r>
      <w:r w:rsidR="00E80A21" w:rsidRPr="00B940A7">
        <w:rPr>
          <w:noProof/>
        </w:rPr>
        <w:fldChar w:fldCharType="end"/>
      </w:r>
      <w:r w:rsidR="00591E68" w:rsidRPr="00B940A7">
        <w:t>.</w:t>
      </w:r>
      <w:r w:rsidR="00205DE1" w:rsidRPr="00B940A7">
        <w:t xml:space="preserve"> </w:t>
      </w:r>
      <w:r w:rsidR="00080310" w:rsidRPr="00B940A7">
        <w:t xml:space="preserve">Study area for the water body parameter </w:t>
      </w:r>
      <w:r w:rsidR="009A5579" w:rsidRPr="00B940A7">
        <w:t>Water Quality Impairment S</w:t>
      </w:r>
      <w:r w:rsidR="00080310" w:rsidRPr="00B940A7">
        <w:t>tudy.</w:t>
      </w:r>
      <w:bookmarkEnd w:id="47"/>
    </w:p>
    <w:p w14:paraId="10BDF153" w14:textId="77777777" w:rsidR="000967CD" w:rsidRPr="009407C4" w:rsidRDefault="000967CD" w:rsidP="009B41EE">
      <w:pPr>
        <w:pStyle w:val="Heading3"/>
      </w:pPr>
      <w:bookmarkStart w:id="48" w:name="_Toc30162524"/>
      <w:bookmarkStart w:id="49" w:name="_Toc35270320"/>
      <w:bookmarkEnd w:id="43"/>
      <w:bookmarkEnd w:id="44"/>
      <w:bookmarkEnd w:id="45"/>
      <w:bookmarkEnd w:id="46"/>
      <w:r w:rsidRPr="009407C4">
        <w:t>3.</w:t>
      </w:r>
      <w:r w:rsidR="00E01EE6" w:rsidRPr="009407C4">
        <w:t>4</w:t>
      </w:r>
      <w:r w:rsidR="00C00DDD" w:rsidRPr="009407C4">
        <w:tab/>
      </w:r>
      <w:r w:rsidR="0099398A" w:rsidRPr="009407C4">
        <w:t>E</w:t>
      </w:r>
      <w:r w:rsidRPr="009407C4">
        <w:t xml:space="preserve">ffectiveness </w:t>
      </w:r>
      <w:r w:rsidR="00542F3F" w:rsidRPr="009407C4">
        <w:t>monitoring studies</w:t>
      </w:r>
      <w:bookmarkEnd w:id="48"/>
      <w:bookmarkEnd w:id="49"/>
      <w:r w:rsidR="00542F3F" w:rsidRPr="009407C4">
        <w:t xml:space="preserve"> </w:t>
      </w:r>
    </w:p>
    <w:p w14:paraId="61DFC887" w14:textId="77777777" w:rsidR="00B02D9D" w:rsidRPr="00476322" w:rsidRDefault="00B25CC7" w:rsidP="009B41EE">
      <w:r w:rsidRPr="007272D7">
        <w:rPr>
          <w:rStyle w:val="instructiontextChar"/>
        </w:rPr>
        <w:t xml:space="preserve">If this is not an Effectiveness Monitoring (EM) study, </w:t>
      </w:r>
      <w:r w:rsidR="00F947D6" w:rsidRPr="007272D7">
        <w:rPr>
          <w:rStyle w:val="instructiontextChar"/>
        </w:rPr>
        <w:t>write “Not applicable.” Effectiveness monitoring studies evaluate the impact of a WQ improvement plan towards meeting state and federal standards. See</w:t>
      </w:r>
      <w:r w:rsidR="00F947D6" w:rsidRPr="00665D15">
        <w:t xml:space="preserve"> </w:t>
      </w:r>
      <w:hyperlink r:id="rId21" w:history="1">
        <w:r w:rsidR="00BA2868">
          <w:rPr>
            <w:rStyle w:val="Hyperlink"/>
          </w:rPr>
          <w:t>Effectiveness monitoring for water quality</w:t>
        </w:r>
      </w:hyperlink>
      <w:r w:rsidR="00F947D6">
        <w:t xml:space="preserve"> </w:t>
      </w:r>
      <w:r w:rsidR="00F947D6" w:rsidRPr="007272D7">
        <w:rPr>
          <w:rStyle w:val="instructiontextChar"/>
        </w:rPr>
        <w:t>for more information.</w:t>
      </w:r>
    </w:p>
    <w:p w14:paraId="611CD8E7" w14:textId="77777777" w:rsidR="00033BFE" w:rsidRPr="00B940A7" w:rsidRDefault="00BC7F2F" w:rsidP="009B41EE">
      <w:pPr>
        <w:rPr>
          <w:color w:val="C00000"/>
        </w:rPr>
      </w:pPr>
      <w:r w:rsidRPr="00476322">
        <w:rPr>
          <w:color w:val="C00000"/>
        </w:rPr>
        <w:t>If this is a</w:t>
      </w:r>
      <w:r w:rsidR="00DD6E27" w:rsidRPr="00476322">
        <w:rPr>
          <w:color w:val="C00000"/>
        </w:rPr>
        <w:t>n</w:t>
      </w:r>
      <w:r w:rsidRPr="00476322">
        <w:rPr>
          <w:color w:val="C00000"/>
        </w:rPr>
        <w:t xml:space="preserve"> EM study, insert</w:t>
      </w:r>
      <w:r w:rsidR="00033BFE" w:rsidRPr="00476322">
        <w:rPr>
          <w:color w:val="C00000"/>
        </w:rPr>
        <w:t xml:space="preserve"> </w:t>
      </w:r>
      <w:hyperlink r:id="rId22" w:history="1">
        <w:r w:rsidR="00F947D6" w:rsidRPr="00F947D6">
          <w:rPr>
            <w:rStyle w:val="Hyperlink"/>
          </w:rPr>
          <w:t>Effectiveness Monitoring Standard Language</w:t>
        </w:r>
      </w:hyperlink>
      <w:r w:rsidR="0025594F" w:rsidRPr="00B940A7">
        <w:rPr>
          <w:color w:val="C00000"/>
        </w:rPr>
        <w:t>.</w:t>
      </w:r>
      <w:r w:rsidR="0025594F" w:rsidRPr="00BA096A">
        <w:t xml:space="preserve"> </w:t>
      </w:r>
    </w:p>
    <w:p w14:paraId="2ABA0B68" w14:textId="77777777" w:rsidR="001259A3" w:rsidRPr="001259A3" w:rsidRDefault="00BC7F2F" w:rsidP="007272D7">
      <w:pPr>
        <w:pStyle w:val="instructiontext"/>
      </w:pPr>
      <w:r w:rsidRPr="00476322">
        <w:t xml:space="preserve">Refer readers to Figure </w:t>
      </w:r>
      <w:r w:rsidR="004870EB" w:rsidRPr="00476322">
        <w:t>3</w:t>
      </w:r>
      <w:r w:rsidRPr="00476322">
        <w:t xml:space="preserve"> or insert another figure to help readers visualize the study area.</w:t>
      </w:r>
      <w:r w:rsidR="009B41EE">
        <w:t xml:space="preserve"> </w:t>
      </w:r>
      <w:r w:rsidR="00DA2778" w:rsidRPr="00476322">
        <w:t>Insert figure here and modify caption below as needed.</w:t>
      </w:r>
    </w:p>
    <w:p w14:paraId="3E54676D" w14:textId="77777777" w:rsidR="006B09D2" w:rsidRDefault="004870EB" w:rsidP="009B41EE">
      <w:pPr>
        <w:pStyle w:val="Caption"/>
      </w:pPr>
      <w:bookmarkStart w:id="50" w:name="_Toc34652969"/>
      <w:r w:rsidRPr="00B940A7">
        <w:t xml:space="preserve">Figure </w:t>
      </w:r>
      <w:r w:rsidR="00E80A21" w:rsidRPr="00B940A7">
        <w:rPr>
          <w:noProof/>
        </w:rPr>
        <w:fldChar w:fldCharType="begin"/>
      </w:r>
      <w:r w:rsidR="00E80A21" w:rsidRPr="00B940A7">
        <w:rPr>
          <w:noProof/>
        </w:rPr>
        <w:instrText xml:space="preserve"> SEQ Figure \* ARABIC </w:instrText>
      </w:r>
      <w:r w:rsidR="00E80A21" w:rsidRPr="00B940A7">
        <w:rPr>
          <w:noProof/>
        </w:rPr>
        <w:fldChar w:fldCharType="separate"/>
      </w:r>
      <w:r w:rsidR="008A5097" w:rsidRPr="00B940A7">
        <w:rPr>
          <w:noProof/>
        </w:rPr>
        <w:t>3</w:t>
      </w:r>
      <w:r w:rsidR="00E80A21" w:rsidRPr="00B940A7">
        <w:rPr>
          <w:noProof/>
        </w:rPr>
        <w:fldChar w:fldCharType="end"/>
      </w:r>
      <w:r w:rsidR="00591E68" w:rsidRPr="00B940A7">
        <w:t>.</w:t>
      </w:r>
      <w:r w:rsidR="00205DE1" w:rsidRPr="00B940A7">
        <w:t xml:space="preserve"> </w:t>
      </w:r>
      <w:r w:rsidRPr="00B940A7">
        <w:t>Study area for the Effectiveness Monitoring study.</w:t>
      </w:r>
      <w:bookmarkEnd w:id="50"/>
      <w:r w:rsidR="006B09D2">
        <w:br w:type="page"/>
      </w:r>
    </w:p>
    <w:p w14:paraId="4710A7D9" w14:textId="77777777" w:rsidR="002C4E1F" w:rsidRPr="00BE40C2" w:rsidRDefault="00B27761" w:rsidP="009B41EE">
      <w:pPr>
        <w:pStyle w:val="Heading2"/>
      </w:pPr>
      <w:bookmarkStart w:id="51" w:name="_Toc30162525"/>
      <w:bookmarkStart w:id="52" w:name="_Toc35270321"/>
      <w:r w:rsidRPr="00BE40C2">
        <w:lastRenderedPageBreak/>
        <w:t>4.0</w:t>
      </w:r>
      <w:r w:rsidRPr="00BE40C2">
        <w:tab/>
      </w:r>
      <w:r w:rsidR="002C4E1F" w:rsidRPr="00BE40C2">
        <w:t>Project Description</w:t>
      </w:r>
      <w:bookmarkEnd w:id="51"/>
      <w:bookmarkEnd w:id="52"/>
    </w:p>
    <w:p w14:paraId="65041535" w14:textId="77777777" w:rsidR="002C4E1F" w:rsidRPr="00595A02" w:rsidRDefault="002C4E1F" w:rsidP="009B41EE">
      <w:pPr>
        <w:pStyle w:val="BodyText1"/>
        <w:rPr>
          <w:color w:val="C00000"/>
        </w:rPr>
      </w:pPr>
      <w:r w:rsidRPr="00595A02">
        <w:rPr>
          <w:color w:val="C00000"/>
        </w:rPr>
        <w:t xml:space="preserve">Tell the “story” of </w:t>
      </w:r>
      <w:r w:rsidR="00D0603A" w:rsidRPr="00595A02">
        <w:rPr>
          <w:color w:val="C00000"/>
        </w:rPr>
        <w:t xml:space="preserve">the </w:t>
      </w:r>
      <w:r w:rsidRPr="00595A02">
        <w:rPr>
          <w:color w:val="C00000"/>
        </w:rPr>
        <w:t>project</w:t>
      </w:r>
      <w:r w:rsidR="00591E68" w:rsidRPr="00595A02">
        <w:rPr>
          <w:color w:val="C00000"/>
        </w:rPr>
        <w:t>.</w:t>
      </w:r>
      <w:r w:rsidR="00205DE1" w:rsidRPr="00595A02">
        <w:rPr>
          <w:color w:val="C00000"/>
        </w:rPr>
        <w:t xml:space="preserve"> </w:t>
      </w:r>
      <w:r w:rsidRPr="00595A02">
        <w:rPr>
          <w:color w:val="C00000"/>
        </w:rPr>
        <w:t xml:space="preserve">Define the problem and </w:t>
      </w:r>
      <w:r w:rsidR="00B27761" w:rsidRPr="00595A02">
        <w:rPr>
          <w:color w:val="C00000"/>
        </w:rPr>
        <w:t xml:space="preserve">summarize </w:t>
      </w:r>
      <w:r w:rsidRPr="00595A02">
        <w:rPr>
          <w:color w:val="C00000"/>
        </w:rPr>
        <w:t xml:space="preserve">the </w:t>
      </w:r>
      <w:r w:rsidR="0095557E" w:rsidRPr="00595A02">
        <w:rPr>
          <w:color w:val="C00000"/>
        </w:rPr>
        <w:t xml:space="preserve">anticipated </w:t>
      </w:r>
      <w:r w:rsidR="00B27761" w:rsidRPr="00595A02">
        <w:rPr>
          <w:color w:val="C00000"/>
        </w:rPr>
        <w:t xml:space="preserve">study </w:t>
      </w:r>
      <w:r w:rsidR="0095557E" w:rsidRPr="00595A02">
        <w:rPr>
          <w:color w:val="C00000"/>
        </w:rPr>
        <w:t>outcomes</w:t>
      </w:r>
      <w:r w:rsidR="00591E68" w:rsidRPr="00595A02">
        <w:rPr>
          <w:color w:val="C00000"/>
        </w:rPr>
        <w:t>.</w:t>
      </w:r>
      <w:r w:rsidR="00205DE1" w:rsidRPr="00595A02">
        <w:rPr>
          <w:color w:val="C00000"/>
        </w:rPr>
        <w:t xml:space="preserve"> </w:t>
      </w:r>
      <w:r w:rsidR="0095557E" w:rsidRPr="00595A02">
        <w:rPr>
          <w:color w:val="C00000"/>
        </w:rPr>
        <w:t>Address t</w:t>
      </w:r>
      <w:r w:rsidRPr="00595A02">
        <w:rPr>
          <w:color w:val="C00000"/>
        </w:rPr>
        <w:t xml:space="preserve">he following </w:t>
      </w:r>
      <w:r w:rsidR="00DA2778" w:rsidRPr="00595A02">
        <w:rPr>
          <w:color w:val="C00000"/>
        </w:rPr>
        <w:t xml:space="preserve">five </w:t>
      </w:r>
      <w:r w:rsidRPr="00595A02">
        <w:rPr>
          <w:color w:val="C00000"/>
        </w:rPr>
        <w:t>plan elements.</w:t>
      </w:r>
    </w:p>
    <w:p w14:paraId="68AE893D" w14:textId="77777777" w:rsidR="002C4E1F" w:rsidRPr="00BE40C2" w:rsidRDefault="002C4E1F" w:rsidP="009B41EE">
      <w:pPr>
        <w:pStyle w:val="Heading3"/>
      </w:pPr>
      <w:bookmarkStart w:id="53" w:name="_Toc30162526"/>
      <w:bookmarkStart w:id="54" w:name="_Toc35270322"/>
      <w:r w:rsidRPr="00BE40C2">
        <w:t xml:space="preserve">4.1 </w:t>
      </w:r>
      <w:r w:rsidRPr="00BE40C2">
        <w:tab/>
        <w:t>Project goals</w:t>
      </w:r>
      <w:bookmarkEnd w:id="53"/>
      <w:bookmarkEnd w:id="54"/>
    </w:p>
    <w:p w14:paraId="0AD3D416" w14:textId="77777777" w:rsidR="002C4E1F" w:rsidRPr="00B940A7" w:rsidRDefault="000678AC" w:rsidP="007272D7">
      <w:pPr>
        <w:pStyle w:val="instructiontext"/>
      </w:pPr>
      <w:r w:rsidRPr="00B940A7">
        <w:t>State</w:t>
      </w:r>
      <w:r w:rsidR="002C4E1F" w:rsidRPr="00B940A7">
        <w:t xml:space="preserve"> </w:t>
      </w:r>
      <w:r w:rsidR="00D03D59" w:rsidRPr="00B940A7">
        <w:t xml:space="preserve">the </w:t>
      </w:r>
      <w:r w:rsidR="00D0603A" w:rsidRPr="00B940A7">
        <w:t xml:space="preserve">major </w:t>
      </w:r>
      <w:r w:rsidR="002C4E1F" w:rsidRPr="00B940A7">
        <w:t>reasons for conducting the project</w:t>
      </w:r>
      <w:r w:rsidR="00F947D6" w:rsidRPr="00665D15">
        <w:t>, preferably in list form</w:t>
      </w:r>
      <w:r w:rsidR="00591E68" w:rsidRPr="00B940A7">
        <w:t>.</w:t>
      </w:r>
      <w:r w:rsidR="00205DE1" w:rsidRPr="00B940A7">
        <w:t xml:space="preserve"> </w:t>
      </w:r>
      <w:r w:rsidR="002C4E1F" w:rsidRPr="00B940A7">
        <w:t>Examples include</w:t>
      </w:r>
      <w:r w:rsidR="00BF451C" w:rsidRPr="00B940A7">
        <w:t xml:space="preserve"> to</w:t>
      </w:r>
      <w:r w:rsidR="002C4E1F" w:rsidRPr="00B940A7">
        <w:t>:</w:t>
      </w:r>
    </w:p>
    <w:p w14:paraId="7B7C0B2F" w14:textId="77777777" w:rsidR="002C4E1F" w:rsidRPr="00B940A7" w:rsidRDefault="00BF451C" w:rsidP="007272D7">
      <w:pPr>
        <w:pStyle w:val="InstructionBullets"/>
      </w:pPr>
      <w:r w:rsidRPr="00B940A7">
        <w:t>I</w:t>
      </w:r>
      <w:r w:rsidR="002C4E1F" w:rsidRPr="00B940A7">
        <w:t xml:space="preserve">dentify where fecal coliform </w:t>
      </w:r>
      <w:r w:rsidR="0046345E" w:rsidRPr="00B940A7">
        <w:t xml:space="preserve">or nutrient </w:t>
      </w:r>
      <w:r w:rsidR="002C4E1F" w:rsidRPr="00B940A7">
        <w:t xml:space="preserve">pollution is greatest in a </w:t>
      </w:r>
      <w:r w:rsidR="00080310" w:rsidRPr="00B940A7">
        <w:t xml:space="preserve">given </w:t>
      </w:r>
      <w:r w:rsidR="002C4E1F" w:rsidRPr="00B940A7">
        <w:t>watershed</w:t>
      </w:r>
    </w:p>
    <w:p w14:paraId="60C5F6F1" w14:textId="77777777" w:rsidR="0046345E" w:rsidRPr="00B940A7" w:rsidRDefault="00BF451C" w:rsidP="007272D7">
      <w:pPr>
        <w:pStyle w:val="InstructionBullets"/>
      </w:pPr>
      <w:r w:rsidRPr="00B940A7">
        <w:t>C</w:t>
      </w:r>
      <w:r w:rsidR="0046345E" w:rsidRPr="00B940A7">
        <w:t>haracterize the level of toxic contaminants in a water body</w:t>
      </w:r>
    </w:p>
    <w:p w14:paraId="259F78E8" w14:textId="77777777" w:rsidR="002C4E1F" w:rsidRPr="00B940A7" w:rsidRDefault="00BF451C" w:rsidP="007272D7">
      <w:pPr>
        <w:pStyle w:val="InstructionBullets"/>
      </w:pPr>
      <w:r w:rsidRPr="00B940A7">
        <w:t>D</w:t>
      </w:r>
      <w:r w:rsidR="002C4E1F" w:rsidRPr="00B940A7">
        <w:t>etermine if annual discharge from Smith Creek has increas</w:t>
      </w:r>
      <w:r w:rsidR="00B27761" w:rsidRPr="00B940A7">
        <w:t xml:space="preserve">ed due to </w:t>
      </w:r>
      <w:r w:rsidR="002C4E1F" w:rsidRPr="00B940A7">
        <w:t>changing land use</w:t>
      </w:r>
    </w:p>
    <w:p w14:paraId="71EE31B2" w14:textId="77777777" w:rsidR="0046345E" w:rsidRPr="00B940A7" w:rsidRDefault="00BF451C" w:rsidP="007272D7">
      <w:pPr>
        <w:pStyle w:val="InstructionBullets"/>
      </w:pPr>
      <w:r w:rsidRPr="00B940A7">
        <w:t>B</w:t>
      </w:r>
      <w:r w:rsidR="0046345E" w:rsidRPr="00B940A7">
        <w:t>ring a water body into compliance with water quality standards by using a model and historic data to predict the magnitude of pollution sources and the effects of source reduction</w:t>
      </w:r>
    </w:p>
    <w:p w14:paraId="59F57C90" w14:textId="77777777" w:rsidR="002C4E1F" w:rsidRPr="00F76AAD" w:rsidRDefault="002C4E1F" w:rsidP="009B41EE">
      <w:pPr>
        <w:pStyle w:val="Heading3"/>
      </w:pPr>
      <w:bookmarkStart w:id="55" w:name="_Toc30162527"/>
      <w:bookmarkStart w:id="56" w:name="_Toc35270323"/>
      <w:r w:rsidRPr="00F76AAD">
        <w:t xml:space="preserve">4.2 </w:t>
      </w:r>
      <w:r w:rsidRPr="00F76AAD">
        <w:tab/>
        <w:t>Project objectives</w:t>
      </w:r>
      <w:bookmarkEnd w:id="55"/>
      <w:bookmarkEnd w:id="56"/>
    </w:p>
    <w:p w14:paraId="39B886BD" w14:textId="77777777" w:rsidR="00080310" w:rsidRPr="00B940A7" w:rsidRDefault="00B36A98" w:rsidP="007272D7">
      <w:pPr>
        <w:pStyle w:val="instructiontext"/>
      </w:pPr>
      <w:r w:rsidRPr="00B940A7">
        <w:t xml:space="preserve">Describe </w:t>
      </w:r>
      <w:r w:rsidR="00080310" w:rsidRPr="00B940A7">
        <w:t xml:space="preserve">specific </w:t>
      </w:r>
      <w:r w:rsidRPr="00B940A7">
        <w:t xml:space="preserve">activities </w:t>
      </w:r>
      <w:r w:rsidR="002C4E1F" w:rsidRPr="00B940A7">
        <w:t>you want to accomplish</w:t>
      </w:r>
      <w:r w:rsidR="00F947D6" w:rsidRPr="00665D15">
        <w:t>, preferably in list form. Use quantitative targets where possible</w:t>
      </w:r>
      <w:r w:rsidR="00591E68" w:rsidRPr="00B940A7">
        <w:t>.</w:t>
      </w:r>
      <w:r w:rsidR="00205DE1" w:rsidRPr="00B940A7">
        <w:t xml:space="preserve"> </w:t>
      </w:r>
      <w:r w:rsidRPr="00B940A7">
        <w:t xml:space="preserve">Examples </w:t>
      </w:r>
      <w:r w:rsidR="00080310" w:rsidRPr="00B940A7">
        <w:t>include</w:t>
      </w:r>
      <w:r w:rsidR="00BF451C" w:rsidRPr="00B940A7">
        <w:t xml:space="preserve"> to</w:t>
      </w:r>
      <w:r w:rsidR="00080310" w:rsidRPr="00B940A7">
        <w:t>:</w:t>
      </w:r>
    </w:p>
    <w:p w14:paraId="7715E61C" w14:textId="77777777" w:rsidR="00080310" w:rsidRPr="00B940A7" w:rsidRDefault="00BF451C" w:rsidP="007272D7">
      <w:pPr>
        <w:pStyle w:val="InstructionBullets"/>
        <w:rPr>
          <w:b/>
        </w:rPr>
      </w:pPr>
      <w:r w:rsidRPr="00B940A7">
        <w:t>C</w:t>
      </w:r>
      <w:r w:rsidR="002C4E1F" w:rsidRPr="00B940A7">
        <w:t xml:space="preserve">ollect </w:t>
      </w:r>
      <w:r w:rsidR="00CB357D" w:rsidRPr="00B940A7">
        <w:t xml:space="preserve">## </w:t>
      </w:r>
      <w:r w:rsidR="002C4E1F" w:rsidRPr="00B940A7">
        <w:t xml:space="preserve">water and </w:t>
      </w:r>
      <w:r w:rsidR="00CB357D" w:rsidRPr="00B940A7">
        <w:t xml:space="preserve">## </w:t>
      </w:r>
      <w:r w:rsidR="002C4E1F" w:rsidRPr="00B940A7">
        <w:t>sediment samples from a</w:t>
      </w:r>
      <w:r w:rsidR="00CB357D" w:rsidRPr="00B940A7">
        <w:t xml:space="preserve"> specific </w:t>
      </w:r>
      <w:r w:rsidR="002C4E1F" w:rsidRPr="00B940A7">
        <w:t>area of Puget Sound</w:t>
      </w:r>
    </w:p>
    <w:p w14:paraId="1E29BE21" w14:textId="77777777" w:rsidR="00080310" w:rsidRPr="00B940A7" w:rsidRDefault="00BF451C" w:rsidP="007272D7">
      <w:pPr>
        <w:pStyle w:val="InstructionBullets"/>
        <w:rPr>
          <w:b/>
        </w:rPr>
      </w:pPr>
      <w:r w:rsidRPr="00B940A7">
        <w:t>A</w:t>
      </w:r>
      <w:r w:rsidR="002C4E1F" w:rsidRPr="00B940A7">
        <w:t>nalyz</w:t>
      </w:r>
      <w:r w:rsidR="0096593F" w:rsidRPr="00B940A7">
        <w:t>e</w:t>
      </w:r>
      <w:r w:rsidR="002C4E1F" w:rsidRPr="00B940A7">
        <w:t xml:space="preserve"> PCBs in </w:t>
      </w:r>
      <w:r w:rsidR="00CB357D" w:rsidRPr="00B940A7">
        <w:t xml:space="preserve">## </w:t>
      </w:r>
      <w:r w:rsidR="00DD4554" w:rsidRPr="00B940A7">
        <w:t xml:space="preserve">tissue </w:t>
      </w:r>
      <w:r w:rsidR="002C4E1F" w:rsidRPr="00B940A7">
        <w:t>samples</w:t>
      </w:r>
      <w:r w:rsidR="00DD4554" w:rsidRPr="00B940A7">
        <w:t xml:space="preserve"> of freshwater fish collected from Smith Creek</w:t>
      </w:r>
    </w:p>
    <w:p w14:paraId="426FB880" w14:textId="77777777" w:rsidR="00080310" w:rsidRPr="00B940A7" w:rsidRDefault="00BF451C" w:rsidP="007272D7">
      <w:pPr>
        <w:pStyle w:val="InstructionBullets"/>
        <w:rPr>
          <w:b/>
        </w:rPr>
      </w:pPr>
      <w:r w:rsidRPr="00B940A7">
        <w:t>A</w:t>
      </w:r>
      <w:r w:rsidR="002C4E1F" w:rsidRPr="00B940A7">
        <w:t>nalyz</w:t>
      </w:r>
      <w:r w:rsidR="00080310" w:rsidRPr="00B940A7">
        <w:t>e</w:t>
      </w:r>
      <w:r w:rsidR="002C4E1F" w:rsidRPr="00B940A7">
        <w:t xml:space="preserve"> historic precipitation and stream</w:t>
      </w:r>
      <w:r w:rsidR="007A79C7" w:rsidRPr="00B940A7">
        <w:t>-</w:t>
      </w:r>
      <w:r w:rsidR="002C4E1F" w:rsidRPr="00B940A7">
        <w:t xml:space="preserve">gage data to establish a </w:t>
      </w:r>
      <w:r w:rsidR="00BF5022" w:rsidRPr="00B940A7">
        <w:t>flow-rating</w:t>
      </w:r>
      <w:r w:rsidR="002C4E1F" w:rsidRPr="00B940A7">
        <w:t xml:space="preserve"> curve</w:t>
      </w:r>
    </w:p>
    <w:p w14:paraId="5305EF66" w14:textId="77777777" w:rsidR="0096593F" w:rsidRPr="00B940A7" w:rsidRDefault="00BF451C" w:rsidP="007272D7">
      <w:pPr>
        <w:pStyle w:val="InstructionBullets"/>
      </w:pPr>
      <w:r w:rsidRPr="00B940A7">
        <w:t>S</w:t>
      </w:r>
      <w:r w:rsidR="002C4E1F" w:rsidRPr="00B940A7">
        <w:t>imulat</w:t>
      </w:r>
      <w:r w:rsidR="00080310" w:rsidRPr="00B940A7">
        <w:t>e</w:t>
      </w:r>
      <w:r w:rsidR="002C4E1F" w:rsidRPr="00B940A7">
        <w:t xml:space="preserve"> effects of new construction (e.g., roadway, stormwater retention pond) on streamflows and water quality</w:t>
      </w:r>
    </w:p>
    <w:p w14:paraId="25BE0149" w14:textId="77777777" w:rsidR="002C4E1F" w:rsidRPr="00F76AAD" w:rsidRDefault="002C4E1F" w:rsidP="009B41EE">
      <w:pPr>
        <w:pStyle w:val="Heading3"/>
      </w:pPr>
      <w:bookmarkStart w:id="57" w:name="_Toc30162528"/>
      <w:bookmarkStart w:id="58" w:name="_Toc35270324"/>
      <w:r w:rsidRPr="00F76AAD">
        <w:t xml:space="preserve">4.3 </w:t>
      </w:r>
      <w:r w:rsidRPr="00F76AAD">
        <w:tab/>
        <w:t>Information needed and sources</w:t>
      </w:r>
      <w:bookmarkEnd w:id="57"/>
      <w:bookmarkEnd w:id="58"/>
    </w:p>
    <w:p w14:paraId="05441036" w14:textId="77777777" w:rsidR="002C4E1F" w:rsidRPr="00476322" w:rsidRDefault="0096593F" w:rsidP="007272D7">
      <w:pPr>
        <w:pStyle w:val="instructiontext"/>
      </w:pPr>
      <w:r w:rsidRPr="00476322">
        <w:t xml:space="preserve">Summarize </w:t>
      </w:r>
      <w:r w:rsidR="00CB357D" w:rsidRPr="00476322">
        <w:t xml:space="preserve">the </w:t>
      </w:r>
      <w:r w:rsidRPr="00476322">
        <w:t xml:space="preserve">types </w:t>
      </w:r>
      <w:r w:rsidR="00D0603A" w:rsidRPr="00476322">
        <w:t xml:space="preserve">and </w:t>
      </w:r>
      <w:r w:rsidRPr="00476322">
        <w:t xml:space="preserve">sources of existing data </w:t>
      </w:r>
      <w:r w:rsidR="00CB357D" w:rsidRPr="00476322">
        <w:t xml:space="preserve">to </w:t>
      </w:r>
      <w:r w:rsidRPr="00476322">
        <w:t xml:space="preserve">be assembled, and all new data </w:t>
      </w:r>
      <w:r w:rsidR="00CB357D" w:rsidRPr="00476322">
        <w:t xml:space="preserve">to </w:t>
      </w:r>
      <w:r w:rsidRPr="00476322">
        <w:t xml:space="preserve">be collected, </w:t>
      </w:r>
      <w:r w:rsidR="00CB357D" w:rsidRPr="00476322">
        <w:t xml:space="preserve">that will </w:t>
      </w:r>
      <w:r w:rsidRPr="00476322">
        <w:t>address project objectives</w:t>
      </w:r>
      <w:r w:rsidR="00591E68" w:rsidRPr="00476322">
        <w:t>.</w:t>
      </w:r>
      <w:r w:rsidR="00205DE1" w:rsidRPr="00476322">
        <w:t xml:space="preserve"> </w:t>
      </w:r>
      <w:r w:rsidRPr="00476322">
        <w:t>P</w:t>
      </w:r>
      <w:r w:rsidR="002C4E1F" w:rsidRPr="00476322">
        <w:t>roject</w:t>
      </w:r>
      <w:r w:rsidRPr="00476322">
        <w:t xml:space="preserve">s that </w:t>
      </w:r>
      <w:r w:rsidR="00B861DF" w:rsidRPr="00476322">
        <w:t xml:space="preserve">involve analysis of </w:t>
      </w:r>
      <w:r w:rsidR="002C4E1F" w:rsidRPr="00476322">
        <w:t xml:space="preserve">existing </w:t>
      </w:r>
      <w:r w:rsidR="00B861DF" w:rsidRPr="00476322">
        <w:t xml:space="preserve">environmental </w:t>
      </w:r>
      <w:r w:rsidR="002C4E1F" w:rsidRPr="00476322">
        <w:t>information</w:t>
      </w:r>
      <w:r w:rsidR="00CB357D" w:rsidRPr="00476322">
        <w:t xml:space="preserve">, including </w:t>
      </w:r>
      <w:r w:rsidR="00B861DF" w:rsidRPr="00476322">
        <w:t>GIS layers</w:t>
      </w:r>
      <w:r w:rsidR="00CB357D" w:rsidRPr="00476322">
        <w:t xml:space="preserve">, </w:t>
      </w:r>
      <w:r w:rsidRPr="00476322">
        <w:t xml:space="preserve">should </w:t>
      </w:r>
      <w:r w:rsidR="00B861DF" w:rsidRPr="00476322">
        <w:t xml:space="preserve">summarize </w:t>
      </w:r>
      <w:r w:rsidR="002C4E1F" w:rsidRPr="00476322">
        <w:t xml:space="preserve">the data </w:t>
      </w:r>
      <w:r w:rsidR="00B36A98" w:rsidRPr="00476322">
        <w:t>need</w:t>
      </w:r>
      <w:r w:rsidRPr="00476322">
        <w:t>ed</w:t>
      </w:r>
      <w:r w:rsidR="00591E68" w:rsidRPr="00476322">
        <w:t>.</w:t>
      </w:r>
      <w:r w:rsidR="00205DE1" w:rsidRPr="00476322">
        <w:t xml:space="preserve"> </w:t>
      </w:r>
      <w:r w:rsidR="005D169A" w:rsidRPr="00476322">
        <w:t>For environmental modeling projects, data need</w:t>
      </w:r>
      <w:r w:rsidR="00F947D6" w:rsidRPr="00476322">
        <w:t>ed</w:t>
      </w:r>
      <w:r w:rsidR="005D169A" w:rsidRPr="00476322">
        <w:t xml:space="preserve"> can be described in overview here</w:t>
      </w:r>
      <w:r w:rsidR="007A79C7" w:rsidRPr="00476322">
        <w:t>, with</w:t>
      </w:r>
      <w:r w:rsidR="005D169A" w:rsidRPr="00476322">
        <w:t xml:space="preserve"> details provided in Section 7.3</w:t>
      </w:r>
      <w:r w:rsidR="002C4E1F" w:rsidRPr="00476322">
        <w:t>.</w:t>
      </w:r>
    </w:p>
    <w:p w14:paraId="1F2E8E0F" w14:textId="77777777" w:rsidR="002C4E1F" w:rsidRPr="00F76AAD" w:rsidRDefault="002C4E1F" w:rsidP="009B41EE">
      <w:pPr>
        <w:pStyle w:val="Heading3"/>
      </w:pPr>
      <w:bookmarkStart w:id="59" w:name="_Toc30162529"/>
      <w:bookmarkStart w:id="60" w:name="_Toc35270325"/>
      <w:r w:rsidRPr="00F76AAD">
        <w:t xml:space="preserve">4.4 </w:t>
      </w:r>
      <w:r w:rsidRPr="00F76AAD">
        <w:tab/>
      </w:r>
      <w:r w:rsidR="00245291">
        <w:t>Tasks required</w:t>
      </w:r>
      <w:bookmarkEnd w:id="59"/>
      <w:bookmarkEnd w:id="60"/>
    </w:p>
    <w:p w14:paraId="580C8FE4" w14:textId="77777777" w:rsidR="00901EA6" w:rsidRPr="00476322" w:rsidRDefault="0082539F" w:rsidP="007272D7">
      <w:pPr>
        <w:pStyle w:val="instructiontext"/>
      </w:pPr>
      <w:r w:rsidRPr="00476322">
        <w:t xml:space="preserve">List </w:t>
      </w:r>
      <w:r w:rsidR="00F947D6" w:rsidRPr="00476322">
        <w:t xml:space="preserve">project </w:t>
      </w:r>
      <w:r w:rsidRPr="00476322">
        <w:t>t</w:t>
      </w:r>
      <w:r w:rsidR="00553344" w:rsidRPr="00476322">
        <w:t>asks</w:t>
      </w:r>
      <w:r w:rsidR="00F947D6" w:rsidRPr="00476322">
        <w:t>—</w:t>
      </w:r>
      <w:r w:rsidRPr="00476322">
        <w:t xml:space="preserve">the </w:t>
      </w:r>
      <w:r w:rsidR="00553344" w:rsidRPr="00476322">
        <w:t>specific activities planned to address each objective</w:t>
      </w:r>
      <w:r w:rsidR="007560F9" w:rsidRPr="00476322">
        <w:t xml:space="preserve"> </w:t>
      </w:r>
      <w:r w:rsidR="00F56F98" w:rsidRPr="00476322">
        <w:t xml:space="preserve">or </w:t>
      </w:r>
      <w:r w:rsidR="007560F9" w:rsidRPr="00476322">
        <w:t xml:space="preserve">obtain the </w:t>
      </w:r>
      <w:r w:rsidRPr="00476322">
        <w:t xml:space="preserve">needed </w:t>
      </w:r>
      <w:r w:rsidR="007560F9" w:rsidRPr="00476322">
        <w:t>information</w:t>
      </w:r>
      <w:r w:rsidR="00591E68" w:rsidRPr="00476322">
        <w:t>.</w:t>
      </w:r>
      <w:r w:rsidR="00205DE1" w:rsidRPr="00476322">
        <w:t xml:space="preserve"> </w:t>
      </w:r>
      <w:r w:rsidRPr="00476322">
        <w:t>For example, i</w:t>
      </w:r>
      <w:r w:rsidR="00553344" w:rsidRPr="00476322">
        <w:t xml:space="preserve">f </w:t>
      </w:r>
      <w:r w:rsidR="00F56F98" w:rsidRPr="00476322">
        <w:t xml:space="preserve">one </w:t>
      </w:r>
      <w:r w:rsidR="00553344" w:rsidRPr="00476322">
        <w:t xml:space="preserve">objective is to measure summer dissolved oxygen in </w:t>
      </w:r>
      <w:r w:rsidR="00F56F98" w:rsidRPr="00476322">
        <w:t>Smith Creek</w:t>
      </w:r>
      <w:r w:rsidR="00553344" w:rsidRPr="00476322">
        <w:t xml:space="preserve">, </w:t>
      </w:r>
      <w:r w:rsidR="00F56F98" w:rsidRPr="00476322">
        <w:t xml:space="preserve">then </w:t>
      </w:r>
      <w:r w:rsidR="00B27761" w:rsidRPr="00476322">
        <w:t xml:space="preserve">a </w:t>
      </w:r>
      <w:r w:rsidR="00553344" w:rsidRPr="00476322">
        <w:t xml:space="preserve">corresponding </w:t>
      </w:r>
      <w:r w:rsidR="00434881" w:rsidRPr="00476322">
        <w:t>t</w:t>
      </w:r>
      <w:r w:rsidR="00553344" w:rsidRPr="00476322">
        <w:t xml:space="preserve">ask </w:t>
      </w:r>
      <w:r w:rsidR="007560F9" w:rsidRPr="00476322">
        <w:t xml:space="preserve">might </w:t>
      </w:r>
      <w:r w:rsidR="00553344" w:rsidRPr="00476322">
        <w:t xml:space="preserve">be to deploy continuous DO monitoring instrumentation at one </w:t>
      </w:r>
      <w:r w:rsidR="00F56F98" w:rsidRPr="00476322">
        <w:t xml:space="preserve">site in </w:t>
      </w:r>
      <w:r w:rsidR="00553344" w:rsidRPr="00476322">
        <w:t>Reach X and collect weekly grab samples from multiple depths at the same location.</w:t>
      </w:r>
    </w:p>
    <w:p w14:paraId="74F911BD" w14:textId="77777777" w:rsidR="002C4E1F" w:rsidRPr="00CD1614" w:rsidRDefault="002C4E1F" w:rsidP="009B41EE">
      <w:pPr>
        <w:pStyle w:val="Heading3"/>
      </w:pPr>
      <w:bookmarkStart w:id="61" w:name="_Toc30162530"/>
      <w:bookmarkStart w:id="62" w:name="_Toc35270326"/>
      <w:r w:rsidRPr="00CD1614">
        <w:lastRenderedPageBreak/>
        <w:t xml:space="preserve">4.5 </w:t>
      </w:r>
      <w:r w:rsidRPr="00CD1614">
        <w:tab/>
      </w:r>
      <w:r w:rsidR="00245291" w:rsidRPr="00CD1614">
        <w:t xml:space="preserve">Systematic </w:t>
      </w:r>
      <w:r w:rsidR="00772D9C" w:rsidRPr="00CD1614">
        <w:t>planning process</w:t>
      </w:r>
      <w:bookmarkEnd w:id="61"/>
      <w:bookmarkEnd w:id="62"/>
    </w:p>
    <w:p w14:paraId="122A7FCA" w14:textId="77777777" w:rsidR="00901EA6" w:rsidRPr="00476322" w:rsidRDefault="00901EA6" w:rsidP="007272D7">
      <w:pPr>
        <w:pStyle w:val="instructiontext"/>
      </w:pPr>
      <w:r w:rsidRPr="00476322">
        <w:t>Preparing the QAPP is adequate systematic planning for most projects</w:t>
      </w:r>
      <w:r w:rsidR="00591E68" w:rsidRPr="00476322">
        <w:t>.</w:t>
      </w:r>
      <w:r w:rsidR="00205DE1" w:rsidRPr="00476322">
        <w:t xml:space="preserve"> </w:t>
      </w:r>
      <w:r w:rsidRPr="00476322">
        <w:t xml:space="preserve">However, </w:t>
      </w:r>
      <w:r w:rsidR="00CA2E99" w:rsidRPr="00476322">
        <w:t xml:space="preserve">for </w:t>
      </w:r>
      <w:r w:rsidRPr="00476322">
        <w:t>very complex or specialized projects</w:t>
      </w:r>
      <w:r w:rsidR="00CA2E99" w:rsidRPr="00476322">
        <w:t>,</w:t>
      </w:r>
      <w:r w:rsidRPr="00476322">
        <w:t xml:space="preserve"> </w:t>
      </w:r>
      <w:r w:rsidR="00CA2E99" w:rsidRPr="00476322">
        <w:t xml:space="preserve">consider including description of </w:t>
      </w:r>
      <w:r w:rsidRPr="00476322">
        <w:t>a formalized systematic planning process.</w:t>
      </w:r>
    </w:p>
    <w:p w14:paraId="0375333D" w14:textId="77777777" w:rsidR="001724E8" w:rsidRDefault="001724E8" w:rsidP="009B41EE">
      <w:pPr>
        <w:pStyle w:val="BodyText1"/>
      </w:pPr>
    </w:p>
    <w:p w14:paraId="423B703F" w14:textId="77777777" w:rsidR="00B92DEB" w:rsidRPr="00DA45A1" w:rsidRDefault="00B92DEB" w:rsidP="009B41EE">
      <w:pPr>
        <w:pStyle w:val="BodyText1"/>
      </w:pPr>
      <w:r>
        <w:br w:type="page"/>
      </w:r>
    </w:p>
    <w:p w14:paraId="7D4DE67E" w14:textId="77777777" w:rsidR="002C4E1F" w:rsidRPr="00B27761" w:rsidRDefault="00B27761" w:rsidP="009B41EE">
      <w:pPr>
        <w:pStyle w:val="Heading2"/>
      </w:pPr>
      <w:bookmarkStart w:id="63" w:name="_Toc30162531"/>
      <w:bookmarkStart w:id="64" w:name="_Toc35270327"/>
      <w:r w:rsidRPr="00B27761">
        <w:lastRenderedPageBreak/>
        <w:t>5.0</w:t>
      </w:r>
      <w:r w:rsidRPr="00B27761">
        <w:tab/>
      </w:r>
      <w:r w:rsidR="002C4E1F" w:rsidRPr="00B27761">
        <w:t>Organization and Schedule</w:t>
      </w:r>
      <w:bookmarkEnd w:id="63"/>
      <w:bookmarkEnd w:id="64"/>
    </w:p>
    <w:p w14:paraId="30906629" w14:textId="77777777" w:rsidR="002C4E1F" w:rsidRPr="00F76AAD" w:rsidRDefault="002C4E1F" w:rsidP="009B41EE">
      <w:pPr>
        <w:pStyle w:val="Heading3"/>
      </w:pPr>
      <w:bookmarkStart w:id="65" w:name="_Toc30162532"/>
      <w:bookmarkStart w:id="66" w:name="_Toc35270328"/>
      <w:r w:rsidRPr="00F76AAD">
        <w:t>5.1</w:t>
      </w:r>
      <w:r w:rsidRPr="00F76AAD">
        <w:tab/>
        <w:t>Key individuals and their responsibilities</w:t>
      </w:r>
      <w:bookmarkEnd w:id="65"/>
      <w:bookmarkEnd w:id="66"/>
    </w:p>
    <w:p w14:paraId="2EAC0C6F" w14:textId="77777777" w:rsidR="002C4E1F" w:rsidRPr="00375BA9" w:rsidRDefault="00375BA9" w:rsidP="009B41EE">
      <w:pPr>
        <w:pStyle w:val="BodyText1"/>
        <w:rPr>
          <w:snapToGrid w:val="0"/>
        </w:rPr>
      </w:pPr>
      <w:r w:rsidRPr="00375BA9">
        <w:rPr>
          <w:snapToGrid w:val="0"/>
        </w:rPr>
        <w:t xml:space="preserve">Table 1 shows </w:t>
      </w:r>
      <w:r>
        <w:rPr>
          <w:snapToGrid w:val="0"/>
        </w:rPr>
        <w:t xml:space="preserve">the responsibilities of those </w:t>
      </w:r>
      <w:r w:rsidR="0026437F" w:rsidRPr="00375BA9">
        <w:rPr>
          <w:snapToGrid w:val="0"/>
        </w:rPr>
        <w:t xml:space="preserve">who will be involved in </w:t>
      </w:r>
      <w:r>
        <w:rPr>
          <w:snapToGrid w:val="0"/>
        </w:rPr>
        <w:t>this</w:t>
      </w:r>
      <w:r w:rsidR="0026437F" w:rsidRPr="00375BA9">
        <w:rPr>
          <w:snapToGrid w:val="0"/>
        </w:rPr>
        <w:t xml:space="preserve"> project</w:t>
      </w:r>
      <w:r>
        <w:rPr>
          <w:snapToGrid w:val="0"/>
        </w:rPr>
        <w:t>.</w:t>
      </w:r>
    </w:p>
    <w:p w14:paraId="1965DA7D" w14:textId="77777777" w:rsidR="00E631AF" w:rsidRPr="00712C18" w:rsidRDefault="00E631AF" w:rsidP="009B41EE">
      <w:pPr>
        <w:pStyle w:val="CaptionTables"/>
      </w:pPr>
      <w:bookmarkStart w:id="67" w:name="_Toc34652951"/>
      <w:r w:rsidRPr="00712C18">
        <w:t xml:space="preserve">Table </w:t>
      </w:r>
      <w:r w:rsidR="00907088" w:rsidRPr="00712C18">
        <w:fldChar w:fldCharType="begin"/>
      </w:r>
      <w:r w:rsidRPr="00712C18">
        <w:instrText xml:space="preserve"> SEQ Table \* ARABIC </w:instrText>
      </w:r>
      <w:r w:rsidR="00907088" w:rsidRPr="00712C18">
        <w:fldChar w:fldCharType="separate"/>
      </w:r>
      <w:r w:rsidR="00812986">
        <w:rPr>
          <w:noProof/>
        </w:rPr>
        <w:t>1</w:t>
      </w:r>
      <w:r w:rsidR="00907088" w:rsidRPr="00712C18">
        <w:fldChar w:fldCharType="end"/>
      </w:r>
      <w:r w:rsidR="00591E68" w:rsidRPr="00712C18">
        <w:t>.</w:t>
      </w:r>
      <w:r w:rsidR="00205DE1" w:rsidRPr="00712C18">
        <w:t xml:space="preserve"> </w:t>
      </w:r>
      <w:commentRangeStart w:id="68"/>
      <w:r w:rsidRPr="00712C18">
        <w:t>Organization of project staff and responsibilities</w:t>
      </w:r>
      <w:commentRangeEnd w:id="68"/>
      <w:r w:rsidR="00F947D6">
        <w:rPr>
          <w:rStyle w:val="CommentReference"/>
          <w:rFonts w:ascii="Times New Roman" w:hAnsi="Times New Roman" w:cs="Times New Roman"/>
          <w:b w:val="0"/>
        </w:rPr>
        <w:commentReference w:id="68"/>
      </w:r>
      <w:r w:rsidRPr="00712C18">
        <w:t>.</w:t>
      </w:r>
      <w:bookmarkEnd w:id="67"/>
    </w:p>
    <w:tbl>
      <w:tblPr>
        <w:tblStyle w:val="ListTable2-Accent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Project staff and their  Ecology unit, office, or location; phone numbers; titles; and responsibilities."/>
      </w:tblPr>
      <w:tblGrid>
        <w:gridCol w:w="2700"/>
        <w:gridCol w:w="2065"/>
        <w:gridCol w:w="5045"/>
      </w:tblGrid>
      <w:tr w:rsidR="00E631AF" w:rsidRPr="0073062A" w14:paraId="2E2CC381" w14:textId="77777777" w:rsidTr="00BB7558">
        <w:trPr>
          <w:cnfStyle w:val="100000000000" w:firstRow="1" w:lastRow="0" w:firstColumn="0" w:lastColumn="0" w:oddVBand="0" w:evenVBand="0" w:oddHBand="0" w:evenHBand="0" w:firstRowFirstColumn="0" w:firstRowLastColumn="0" w:lastRowFirstColumn="0" w:lastRowLastColumn="0"/>
          <w:cantSplit/>
          <w:trHeight w:val="458"/>
          <w:tblHeader/>
        </w:trPr>
        <w:tc>
          <w:tcPr>
            <w:tcW w:w="2700" w:type="dxa"/>
            <w:shd w:val="clear" w:color="auto" w:fill="D9D9D9" w:themeFill="background1" w:themeFillShade="D9"/>
            <w:vAlign w:val="center"/>
          </w:tcPr>
          <w:p w14:paraId="737BB0EB" w14:textId="77777777" w:rsidR="00E631AF" w:rsidRPr="0073062A" w:rsidRDefault="00712C18" w:rsidP="009B41EE">
            <w:pPr>
              <w:pStyle w:val="TableHeader"/>
              <w:rPr>
                <w:b/>
              </w:rPr>
            </w:pPr>
            <w:r w:rsidRPr="0073062A">
              <w:rPr>
                <w:b/>
              </w:rPr>
              <w:t>Staff</w:t>
            </w:r>
          </w:p>
        </w:tc>
        <w:tc>
          <w:tcPr>
            <w:tcW w:w="2065" w:type="dxa"/>
            <w:shd w:val="clear" w:color="auto" w:fill="D9D9D9" w:themeFill="background1" w:themeFillShade="D9"/>
            <w:vAlign w:val="center"/>
          </w:tcPr>
          <w:p w14:paraId="6B3F1A75" w14:textId="77777777" w:rsidR="00E631AF" w:rsidRPr="0073062A" w:rsidRDefault="00E631AF" w:rsidP="009B41EE">
            <w:pPr>
              <w:pStyle w:val="TableHeader"/>
              <w:rPr>
                <w:b/>
              </w:rPr>
            </w:pPr>
            <w:r w:rsidRPr="0073062A">
              <w:rPr>
                <w:b/>
              </w:rPr>
              <w:t>Title</w:t>
            </w:r>
          </w:p>
        </w:tc>
        <w:tc>
          <w:tcPr>
            <w:tcW w:w="5045" w:type="dxa"/>
            <w:shd w:val="clear" w:color="auto" w:fill="D9D9D9" w:themeFill="background1" w:themeFillShade="D9"/>
            <w:vAlign w:val="center"/>
          </w:tcPr>
          <w:p w14:paraId="6EE6FAB4" w14:textId="77777777" w:rsidR="00E631AF" w:rsidRPr="001903AD" w:rsidRDefault="00E631AF" w:rsidP="009B41EE">
            <w:pPr>
              <w:pStyle w:val="TableHeader"/>
              <w:rPr>
                <w:b/>
              </w:rPr>
            </w:pPr>
            <w:r w:rsidRPr="001903AD">
              <w:rPr>
                <w:b/>
              </w:rPr>
              <w:t>Responsibilities</w:t>
            </w:r>
          </w:p>
        </w:tc>
      </w:tr>
      <w:tr w:rsidR="00E631AF" w:rsidRPr="0073062A" w14:paraId="58AE149C"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0205D2E7" w14:textId="1E9CE860" w:rsidR="00E631AF" w:rsidRPr="00D9699A" w:rsidRDefault="00DD4554" w:rsidP="00D9699A">
            <w:pPr>
              <w:pStyle w:val="TableText"/>
              <w:rPr>
                <w:b w:val="0"/>
              </w:rPr>
            </w:pPr>
            <w:r w:rsidRPr="00D9699A">
              <w:rPr>
                <w:highlight w:val="yellow"/>
              </w:rPr>
              <w:t>Na</w:t>
            </w:r>
            <w:r w:rsidR="00E631AF" w:rsidRPr="00D9699A">
              <w:rPr>
                <w:highlight w:val="yellow"/>
              </w:rPr>
              <w:t>me</w:t>
            </w:r>
            <w:r w:rsidR="00BB7558" w:rsidRPr="00D9699A">
              <w:rPr>
                <w:b w:val="0"/>
                <w:highlight w:val="yellow"/>
              </w:rPr>
              <w:br/>
            </w:r>
            <w:r w:rsidR="00F947D6" w:rsidRPr="00D9699A">
              <w:rPr>
                <w:b w:val="0"/>
                <w:highlight w:val="yellow"/>
              </w:rPr>
              <w:t>Organization</w:t>
            </w:r>
          </w:p>
          <w:p w14:paraId="34788990"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Pr="00D9699A">
              <w:rPr>
                <w:b w:val="0"/>
                <w:highlight w:val="yellow"/>
              </w:rPr>
              <w:t>xxx-xxx-xxxx</w:t>
            </w:r>
            <w:r w:rsidRPr="00D9699A">
              <w:rPr>
                <w:b w:val="0"/>
              </w:rPr>
              <w:t xml:space="preserve"> </w:t>
            </w:r>
          </w:p>
        </w:tc>
        <w:tc>
          <w:tcPr>
            <w:tcW w:w="2065" w:type="dxa"/>
            <w:vAlign w:val="center"/>
          </w:tcPr>
          <w:p w14:paraId="0F422226" w14:textId="77777777" w:rsidR="00E631AF" w:rsidRPr="00D9699A" w:rsidRDefault="00E631AF" w:rsidP="00D9699A">
            <w:pPr>
              <w:pStyle w:val="TableText"/>
              <w:rPr>
                <w:b w:val="0"/>
              </w:rPr>
            </w:pPr>
            <w:r w:rsidRPr="00D9699A">
              <w:rPr>
                <w:b w:val="0"/>
              </w:rPr>
              <w:t>Client</w:t>
            </w:r>
          </w:p>
        </w:tc>
        <w:tc>
          <w:tcPr>
            <w:tcW w:w="5045" w:type="dxa"/>
            <w:vAlign w:val="center"/>
          </w:tcPr>
          <w:p w14:paraId="7724C532" w14:textId="77777777" w:rsidR="00E631AF" w:rsidRPr="00D9699A" w:rsidRDefault="00E631AF" w:rsidP="00D9699A">
            <w:pPr>
              <w:pStyle w:val="TableText"/>
              <w:rPr>
                <w:b w:val="0"/>
              </w:rPr>
            </w:pPr>
            <w:r w:rsidRPr="00D9699A">
              <w:rPr>
                <w:b w:val="0"/>
              </w:rPr>
              <w:t>Clarifies scope of the project</w:t>
            </w:r>
            <w:r w:rsidR="00591E68" w:rsidRPr="00D9699A">
              <w:rPr>
                <w:b w:val="0"/>
              </w:rPr>
              <w:t>.</w:t>
            </w:r>
            <w:r w:rsidR="00205DE1" w:rsidRPr="00D9699A">
              <w:rPr>
                <w:b w:val="0"/>
              </w:rPr>
              <w:t xml:space="preserve"> </w:t>
            </w:r>
            <w:r w:rsidRPr="00D9699A">
              <w:rPr>
                <w:b w:val="0"/>
              </w:rPr>
              <w:t>Provides internal review of the QAPP and approves the final QAPP.</w:t>
            </w:r>
          </w:p>
        </w:tc>
      </w:tr>
      <w:tr w:rsidR="00E631AF" w:rsidRPr="0073062A" w14:paraId="0380FFE9"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6C3CD7E5" w14:textId="5ACF6FFC" w:rsidR="00E631AF" w:rsidRPr="00D9699A" w:rsidRDefault="00DD4554" w:rsidP="00D9699A">
            <w:pPr>
              <w:pStyle w:val="TableText"/>
              <w:rPr>
                <w:b w:val="0"/>
              </w:rPr>
            </w:pPr>
            <w:r w:rsidRPr="00D9699A">
              <w:rPr>
                <w:highlight w:val="yellow"/>
              </w:rPr>
              <w:t>Name</w:t>
            </w:r>
            <w:r w:rsidR="00BB7558" w:rsidRPr="00D9699A">
              <w:rPr>
                <w:b w:val="0"/>
                <w:highlight w:val="yellow"/>
              </w:rPr>
              <w:br/>
            </w:r>
            <w:r w:rsidR="00F947D6" w:rsidRPr="00D9699A">
              <w:rPr>
                <w:b w:val="0"/>
                <w:highlight w:val="yellow"/>
              </w:rPr>
              <w:t>Organization</w:t>
            </w:r>
          </w:p>
          <w:p w14:paraId="75335084"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Pr="00D9699A">
              <w:rPr>
                <w:b w:val="0"/>
                <w:highlight w:val="yellow"/>
              </w:rPr>
              <w:t>xxx-xxx-xxxx</w:t>
            </w:r>
          </w:p>
        </w:tc>
        <w:tc>
          <w:tcPr>
            <w:tcW w:w="2065" w:type="dxa"/>
            <w:vAlign w:val="center"/>
          </w:tcPr>
          <w:p w14:paraId="4CA4E08C" w14:textId="77777777" w:rsidR="00E631AF" w:rsidRPr="00D9699A" w:rsidRDefault="00E631AF" w:rsidP="00D9699A">
            <w:pPr>
              <w:pStyle w:val="TableText"/>
              <w:rPr>
                <w:b w:val="0"/>
              </w:rPr>
            </w:pPr>
            <w:commentRangeStart w:id="69"/>
            <w:r w:rsidRPr="00D9699A">
              <w:rPr>
                <w:b w:val="0"/>
              </w:rPr>
              <w:t>Project Manager</w:t>
            </w:r>
            <w:commentRangeEnd w:id="69"/>
            <w:r w:rsidR="00F947D6" w:rsidRPr="00D9699A">
              <w:rPr>
                <w:rStyle w:val="CommentReference"/>
                <w:b w:val="0"/>
                <w:sz w:val="20"/>
                <w:szCs w:val="20"/>
              </w:rPr>
              <w:commentReference w:id="69"/>
            </w:r>
          </w:p>
        </w:tc>
        <w:tc>
          <w:tcPr>
            <w:tcW w:w="5045" w:type="dxa"/>
            <w:vAlign w:val="center"/>
          </w:tcPr>
          <w:p w14:paraId="6C4739CB" w14:textId="77777777" w:rsidR="00E631AF" w:rsidRPr="00D9699A" w:rsidRDefault="00E631AF" w:rsidP="00D9699A">
            <w:pPr>
              <w:pStyle w:val="TableText"/>
              <w:rPr>
                <w:b w:val="0"/>
              </w:rPr>
            </w:pPr>
            <w:r w:rsidRPr="00D9699A">
              <w:rPr>
                <w:b w:val="0"/>
              </w:rPr>
              <w:t>Writes the QAPP</w:t>
            </w:r>
            <w:r w:rsidR="00591E68" w:rsidRPr="00D9699A">
              <w:rPr>
                <w:b w:val="0"/>
              </w:rPr>
              <w:t>.</w:t>
            </w:r>
            <w:r w:rsidR="00205DE1" w:rsidRPr="00D9699A">
              <w:rPr>
                <w:b w:val="0"/>
              </w:rPr>
              <w:t xml:space="preserve"> </w:t>
            </w:r>
            <w:r w:rsidRPr="00D9699A">
              <w:rPr>
                <w:b w:val="0"/>
              </w:rPr>
              <w:t>Oversees field sampling and transportation of samples to the laboratory</w:t>
            </w:r>
            <w:r w:rsidR="00591E68" w:rsidRPr="00D9699A">
              <w:rPr>
                <w:b w:val="0"/>
              </w:rPr>
              <w:t>.</w:t>
            </w:r>
            <w:r w:rsidR="00205DE1" w:rsidRPr="00D9699A">
              <w:rPr>
                <w:b w:val="0"/>
              </w:rPr>
              <w:t xml:space="preserve"> </w:t>
            </w:r>
            <w:r w:rsidRPr="00D9699A">
              <w:rPr>
                <w:b w:val="0"/>
              </w:rPr>
              <w:t xml:space="preserve">Conducts QA review of data, analyzes and interprets data, and enters data into </w:t>
            </w:r>
            <w:r w:rsidR="0073062A" w:rsidRPr="00D9699A">
              <w:rPr>
                <w:b w:val="0"/>
              </w:rPr>
              <w:t>WQX</w:t>
            </w:r>
            <w:r w:rsidR="00591E68" w:rsidRPr="00D9699A">
              <w:rPr>
                <w:b w:val="0"/>
              </w:rPr>
              <w:t>.</w:t>
            </w:r>
            <w:r w:rsidR="00205DE1" w:rsidRPr="00D9699A">
              <w:rPr>
                <w:b w:val="0"/>
              </w:rPr>
              <w:t xml:space="preserve"> </w:t>
            </w:r>
            <w:r w:rsidRPr="00D9699A">
              <w:rPr>
                <w:b w:val="0"/>
              </w:rPr>
              <w:t>Writes the draft report and final report.</w:t>
            </w:r>
          </w:p>
        </w:tc>
      </w:tr>
      <w:tr w:rsidR="00E631AF" w:rsidRPr="0073062A" w14:paraId="095E5B6F"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489128A0" w14:textId="62B0CDA0" w:rsidR="0073062A" w:rsidRPr="00D9699A" w:rsidRDefault="00DD4554" w:rsidP="00D9699A">
            <w:pPr>
              <w:pStyle w:val="TableText"/>
              <w:rPr>
                <w:b w:val="0"/>
                <w:highlight w:val="yellow"/>
              </w:rPr>
            </w:pPr>
            <w:r w:rsidRPr="00D9699A">
              <w:rPr>
                <w:highlight w:val="yellow"/>
              </w:rPr>
              <w:t>Name</w:t>
            </w:r>
            <w:r w:rsidR="00BB7558" w:rsidRPr="00D9699A">
              <w:rPr>
                <w:b w:val="0"/>
                <w:highlight w:val="yellow"/>
              </w:rPr>
              <w:br/>
            </w:r>
            <w:r w:rsidR="00F947D6" w:rsidRPr="00D9699A">
              <w:rPr>
                <w:b w:val="0"/>
                <w:highlight w:val="yellow"/>
              </w:rPr>
              <w:t>Organization</w:t>
            </w:r>
          </w:p>
          <w:p w14:paraId="03D062B6"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Pr="00D9699A">
              <w:rPr>
                <w:b w:val="0"/>
                <w:highlight w:val="yellow"/>
              </w:rPr>
              <w:t>xxx-xxx-xxxx</w:t>
            </w:r>
          </w:p>
        </w:tc>
        <w:tc>
          <w:tcPr>
            <w:tcW w:w="2065" w:type="dxa"/>
            <w:vAlign w:val="center"/>
          </w:tcPr>
          <w:p w14:paraId="5D5C56F7" w14:textId="526B706C" w:rsidR="00E631AF" w:rsidRPr="00D9699A" w:rsidRDefault="00E631AF" w:rsidP="00D9699A">
            <w:pPr>
              <w:pStyle w:val="TableText"/>
              <w:rPr>
                <w:b w:val="0"/>
              </w:rPr>
            </w:pPr>
            <w:r w:rsidRPr="00D9699A">
              <w:rPr>
                <w:b w:val="0"/>
              </w:rPr>
              <w:t>Principal Investigator</w:t>
            </w:r>
          </w:p>
        </w:tc>
        <w:tc>
          <w:tcPr>
            <w:tcW w:w="5045" w:type="dxa"/>
            <w:vAlign w:val="center"/>
          </w:tcPr>
          <w:p w14:paraId="3A8131C0" w14:textId="77777777" w:rsidR="00E631AF" w:rsidRPr="00D9699A" w:rsidRDefault="00E631AF" w:rsidP="00D9699A">
            <w:pPr>
              <w:pStyle w:val="TableText"/>
              <w:rPr>
                <w:b w:val="0"/>
              </w:rPr>
            </w:pPr>
          </w:p>
        </w:tc>
      </w:tr>
      <w:tr w:rsidR="00E631AF" w:rsidRPr="0073062A" w14:paraId="732F2F5C"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39CF9179" w14:textId="014F9C0C" w:rsidR="0073062A" w:rsidRPr="00D9699A" w:rsidRDefault="00DD4554" w:rsidP="00D9699A">
            <w:pPr>
              <w:pStyle w:val="TableText"/>
              <w:rPr>
                <w:b w:val="0"/>
                <w:highlight w:val="yellow"/>
              </w:rPr>
            </w:pPr>
            <w:r w:rsidRPr="00D9699A">
              <w:rPr>
                <w:highlight w:val="yellow"/>
              </w:rPr>
              <w:t>Name</w:t>
            </w:r>
            <w:r w:rsidR="00BB7558" w:rsidRPr="00D9699A">
              <w:rPr>
                <w:b w:val="0"/>
                <w:highlight w:val="yellow"/>
              </w:rPr>
              <w:br/>
            </w:r>
            <w:r w:rsidR="00F947D6" w:rsidRPr="00D9699A">
              <w:rPr>
                <w:b w:val="0"/>
                <w:highlight w:val="yellow"/>
              </w:rPr>
              <w:t>Organization</w:t>
            </w:r>
          </w:p>
          <w:p w14:paraId="6B0C941D"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Pr="00D9699A">
              <w:rPr>
                <w:b w:val="0"/>
                <w:highlight w:val="yellow"/>
              </w:rPr>
              <w:t>xxx-xxx-xxxx</w:t>
            </w:r>
          </w:p>
        </w:tc>
        <w:tc>
          <w:tcPr>
            <w:tcW w:w="2065" w:type="dxa"/>
            <w:vAlign w:val="center"/>
          </w:tcPr>
          <w:p w14:paraId="5C9B0F79" w14:textId="77777777" w:rsidR="00E631AF" w:rsidRPr="00D9699A" w:rsidRDefault="00E631AF" w:rsidP="00D9699A">
            <w:pPr>
              <w:pStyle w:val="TableText"/>
              <w:rPr>
                <w:b w:val="0"/>
              </w:rPr>
            </w:pPr>
            <w:r w:rsidRPr="00D9699A">
              <w:rPr>
                <w:b w:val="0"/>
              </w:rPr>
              <w:t>Field Assistant</w:t>
            </w:r>
          </w:p>
        </w:tc>
        <w:tc>
          <w:tcPr>
            <w:tcW w:w="5045" w:type="dxa"/>
            <w:vAlign w:val="center"/>
          </w:tcPr>
          <w:p w14:paraId="43AD875F" w14:textId="77777777" w:rsidR="00E631AF" w:rsidRPr="00D9699A" w:rsidRDefault="00E631AF" w:rsidP="00D9699A">
            <w:pPr>
              <w:pStyle w:val="TableText"/>
              <w:rPr>
                <w:b w:val="0"/>
              </w:rPr>
            </w:pPr>
            <w:r w:rsidRPr="00D9699A">
              <w:rPr>
                <w:b w:val="0"/>
              </w:rPr>
              <w:t>Helps collect samples and records field information.</w:t>
            </w:r>
          </w:p>
        </w:tc>
      </w:tr>
      <w:tr w:rsidR="00E631AF" w:rsidRPr="0073062A" w14:paraId="345DEE7E"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430A882B" w14:textId="30BEC4A7" w:rsidR="0073062A" w:rsidRPr="00D9699A" w:rsidRDefault="00DD4554" w:rsidP="00D9699A">
            <w:pPr>
              <w:pStyle w:val="TableText"/>
              <w:rPr>
                <w:b w:val="0"/>
                <w:highlight w:val="yellow"/>
              </w:rPr>
            </w:pPr>
            <w:r w:rsidRPr="00D9699A">
              <w:rPr>
                <w:highlight w:val="yellow"/>
              </w:rPr>
              <w:t>Name</w:t>
            </w:r>
            <w:r w:rsidR="00BB7558" w:rsidRPr="00D9699A">
              <w:rPr>
                <w:b w:val="0"/>
                <w:highlight w:val="yellow"/>
              </w:rPr>
              <w:br/>
            </w:r>
            <w:r w:rsidR="00F947D6" w:rsidRPr="00D9699A">
              <w:rPr>
                <w:b w:val="0"/>
                <w:highlight w:val="yellow"/>
              </w:rPr>
              <w:t>Organization</w:t>
            </w:r>
          </w:p>
          <w:p w14:paraId="0616A83A"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Pr="00D9699A">
              <w:rPr>
                <w:b w:val="0"/>
                <w:highlight w:val="yellow"/>
              </w:rPr>
              <w:t>xxx-xxx-xxxx</w:t>
            </w:r>
          </w:p>
        </w:tc>
        <w:tc>
          <w:tcPr>
            <w:tcW w:w="2065" w:type="dxa"/>
            <w:vAlign w:val="center"/>
          </w:tcPr>
          <w:p w14:paraId="2E405AF0" w14:textId="77777777" w:rsidR="00E631AF" w:rsidRPr="00D9699A" w:rsidRDefault="00E631AF" w:rsidP="00D9699A">
            <w:pPr>
              <w:pStyle w:val="TableText"/>
              <w:rPr>
                <w:b w:val="0"/>
              </w:rPr>
            </w:pPr>
            <w:r w:rsidRPr="00D9699A">
              <w:rPr>
                <w:b w:val="0"/>
              </w:rPr>
              <w:t>Supervisor for the Project Manager</w:t>
            </w:r>
          </w:p>
        </w:tc>
        <w:tc>
          <w:tcPr>
            <w:tcW w:w="5045" w:type="dxa"/>
            <w:vAlign w:val="center"/>
          </w:tcPr>
          <w:p w14:paraId="75ED86EB" w14:textId="77777777" w:rsidR="00E631AF" w:rsidRPr="00D9699A" w:rsidRDefault="00E631AF" w:rsidP="00D9699A">
            <w:pPr>
              <w:pStyle w:val="TableText"/>
              <w:rPr>
                <w:b w:val="0"/>
              </w:rPr>
            </w:pPr>
            <w:r w:rsidRPr="00D9699A">
              <w:rPr>
                <w:b w:val="0"/>
              </w:rPr>
              <w:t>Provides internal review of the QAPP, approves the budget, and approves the final QAPP.</w:t>
            </w:r>
          </w:p>
        </w:tc>
      </w:tr>
      <w:tr w:rsidR="00E631AF" w:rsidRPr="0073062A" w14:paraId="4456BBCB"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30794D06" w14:textId="7985CE65" w:rsidR="00F947D6" w:rsidRPr="00D9699A" w:rsidRDefault="00F947D6" w:rsidP="00D9699A">
            <w:pPr>
              <w:pStyle w:val="TableText"/>
              <w:rPr>
                <w:b w:val="0"/>
              </w:rPr>
            </w:pPr>
            <w:r w:rsidRPr="00D9699A">
              <w:rPr>
                <w:highlight w:val="yellow"/>
              </w:rPr>
              <w:t>Analytical Laboratory Contact</w:t>
            </w:r>
            <w:r w:rsidRPr="00D9699A">
              <w:t xml:space="preserve"> </w:t>
            </w:r>
            <w:r w:rsidRPr="00D9699A">
              <w:rPr>
                <w:highlight w:val="yellow"/>
              </w:rPr>
              <w:t>Name</w:t>
            </w:r>
            <w:r w:rsidR="00BB7558" w:rsidRPr="00D9699A">
              <w:rPr>
                <w:b w:val="0"/>
                <w:highlight w:val="yellow"/>
              </w:rPr>
              <w:br/>
            </w:r>
            <w:r w:rsidRPr="00D9699A">
              <w:rPr>
                <w:b w:val="0"/>
                <w:highlight w:val="yellow"/>
              </w:rPr>
              <w:t>Organization</w:t>
            </w:r>
          </w:p>
          <w:p w14:paraId="388CAB62"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00F947D6" w:rsidRPr="00D9699A">
              <w:rPr>
                <w:b w:val="0"/>
                <w:highlight w:val="yellow"/>
              </w:rPr>
              <w:t>xxx-xxx-xxxx</w:t>
            </w:r>
          </w:p>
        </w:tc>
        <w:tc>
          <w:tcPr>
            <w:tcW w:w="2065" w:type="dxa"/>
            <w:vAlign w:val="center"/>
          </w:tcPr>
          <w:p w14:paraId="07979E08" w14:textId="77777777" w:rsidR="00E631AF" w:rsidRPr="00D9699A" w:rsidRDefault="00712C18" w:rsidP="00D9699A">
            <w:pPr>
              <w:pStyle w:val="TableText"/>
              <w:rPr>
                <w:b w:val="0"/>
              </w:rPr>
            </w:pPr>
            <w:r w:rsidRPr="00D9699A">
              <w:rPr>
                <w:b w:val="0"/>
              </w:rPr>
              <w:t>Lab</w:t>
            </w:r>
            <w:r w:rsidR="00011AD0" w:rsidRPr="00D9699A">
              <w:rPr>
                <w:b w:val="0"/>
              </w:rPr>
              <w:t xml:space="preserve"> </w:t>
            </w:r>
            <w:r w:rsidR="00E631AF" w:rsidRPr="00D9699A">
              <w:rPr>
                <w:b w:val="0"/>
              </w:rPr>
              <w:t>Director</w:t>
            </w:r>
          </w:p>
        </w:tc>
        <w:tc>
          <w:tcPr>
            <w:tcW w:w="5045" w:type="dxa"/>
            <w:vAlign w:val="center"/>
          </w:tcPr>
          <w:p w14:paraId="5E963AB3" w14:textId="77777777" w:rsidR="00E631AF" w:rsidRPr="00D9699A" w:rsidRDefault="00F947D6" w:rsidP="00D9699A">
            <w:pPr>
              <w:pStyle w:val="TableText"/>
              <w:rPr>
                <w:b w:val="0"/>
              </w:rPr>
            </w:pPr>
            <w:r w:rsidRPr="00D9699A">
              <w:rPr>
                <w:b w:val="0"/>
              </w:rPr>
              <w:t xml:space="preserve">Reviews draft QAPP, coordinates with </w:t>
            </w:r>
            <w:r w:rsidRPr="00D9699A">
              <w:rPr>
                <w:b w:val="0"/>
                <w:highlight w:val="yellow"/>
              </w:rPr>
              <w:t>[Project Manager’s Organization]</w:t>
            </w:r>
            <w:r w:rsidRPr="00D9699A">
              <w:rPr>
                <w:b w:val="0"/>
              </w:rPr>
              <w:t xml:space="preserve"> QA Coordinator</w:t>
            </w:r>
            <w:r w:rsidR="00E631AF" w:rsidRPr="00D9699A">
              <w:rPr>
                <w:b w:val="0"/>
              </w:rPr>
              <w:t>.</w:t>
            </w:r>
          </w:p>
        </w:tc>
      </w:tr>
      <w:tr w:rsidR="0026437F" w:rsidRPr="0073062A" w14:paraId="2E634598"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1D3559AA" w14:textId="5315A2AA" w:rsidR="00F947D6" w:rsidRPr="00D9699A" w:rsidRDefault="00F947D6" w:rsidP="00D9699A">
            <w:pPr>
              <w:pStyle w:val="TableText"/>
              <w:rPr>
                <w:b w:val="0"/>
              </w:rPr>
            </w:pPr>
            <w:r w:rsidRPr="00D9699A">
              <w:t>Britta Voss</w:t>
            </w:r>
            <w:r w:rsidR="00BB7558" w:rsidRPr="00D9699A">
              <w:rPr>
                <w:b w:val="0"/>
              </w:rPr>
              <w:br/>
            </w:r>
            <w:r w:rsidRPr="00D9699A">
              <w:rPr>
                <w:b w:val="0"/>
              </w:rPr>
              <w:t>Department of Ecology</w:t>
            </w:r>
          </w:p>
          <w:p w14:paraId="22BD8DA0" w14:textId="77777777" w:rsidR="00702F1B" w:rsidRPr="00D9699A" w:rsidRDefault="00F947D6" w:rsidP="00D9699A">
            <w:pPr>
              <w:pStyle w:val="TableText"/>
              <w:rPr>
                <w:b w:val="0"/>
              </w:rPr>
            </w:pPr>
            <w:r w:rsidRPr="00D9699A">
              <w:rPr>
                <w:b w:val="0"/>
              </w:rPr>
              <w:t>Phone: 360-407-6070</w:t>
            </w:r>
          </w:p>
        </w:tc>
        <w:tc>
          <w:tcPr>
            <w:tcW w:w="2065" w:type="dxa"/>
            <w:vAlign w:val="center"/>
          </w:tcPr>
          <w:p w14:paraId="5CEEF5CF" w14:textId="77777777" w:rsidR="0026437F" w:rsidRPr="00D9699A" w:rsidRDefault="00F947D6" w:rsidP="00D9699A">
            <w:pPr>
              <w:pStyle w:val="TableText"/>
              <w:rPr>
                <w:b w:val="0"/>
              </w:rPr>
            </w:pPr>
            <w:r w:rsidRPr="00D9699A">
              <w:rPr>
                <w:b w:val="0"/>
              </w:rPr>
              <w:t>NEP Quality Coordinator</w:t>
            </w:r>
          </w:p>
        </w:tc>
        <w:tc>
          <w:tcPr>
            <w:tcW w:w="5045" w:type="dxa"/>
            <w:vAlign w:val="center"/>
          </w:tcPr>
          <w:p w14:paraId="5658F95D" w14:textId="77777777" w:rsidR="0026437F" w:rsidRPr="00D9699A" w:rsidRDefault="0073062A" w:rsidP="00D9699A">
            <w:pPr>
              <w:pStyle w:val="TableText"/>
              <w:rPr>
                <w:b w:val="0"/>
              </w:rPr>
            </w:pPr>
            <w:r w:rsidRPr="00D9699A">
              <w:rPr>
                <w:b w:val="0"/>
              </w:rPr>
              <w:t>Reviews the draft QAPP and recommends the final QAPP for approval.</w:t>
            </w:r>
          </w:p>
        </w:tc>
      </w:tr>
      <w:tr w:rsidR="00E631AF" w:rsidRPr="0073062A" w14:paraId="04565E21" w14:textId="77777777" w:rsidTr="00BB7558">
        <w:trPr>
          <w:cnfStyle w:val="100000000000" w:firstRow="1" w:lastRow="0" w:firstColumn="0" w:lastColumn="0" w:oddVBand="0" w:evenVBand="0" w:oddHBand="0" w:evenHBand="0" w:firstRowFirstColumn="0" w:firstRowLastColumn="0" w:lastRowFirstColumn="0" w:lastRowLastColumn="0"/>
          <w:cantSplit/>
          <w:tblHeader/>
        </w:trPr>
        <w:tc>
          <w:tcPr>
            <w:tcW w:w="2700" w:type="dxa"/>
            <w:vAlign w:val="center"/>
          </w:tcPr>
          <w:p w14:paraId="3171A5C5" w14:textId="77777777" w:rsidR="0073062A" w:rsidRPr="00D9699A" w:rsidRDefault="009E026F" w:rsidP="00D9699A">
            <w:pPr>
              <w:pStyle w:val="TableText"/>
              <w:rPr>
                <w:b w:val="0"/>
              </w:rPr>
            </w:pPr>
            <w:r w:rsidRPr="00D9699A">
              <w:t>Arati Kaza</w:t>
            </w:r>
            <w:r w:rsidR="00E631AF" w:rsidRPr="00D9699A">
              <w:rPr>
                <w:b w:val="0"/>
              </w:rPr>
              <w:t xml:space="preserve"> </w:t>
            </w:r>
            <w:r w:rsidR="00E631AF" w:rsidRPr="00D9699A">
              <w:rPr>
                <w:b w:val="0"/>
              </w:rPr>
              <w:br/>
            </w:r>
            <w:r w:rsidR="0073062A" w:rsidRPr="00D9699A">
              <w:rPr>
                <w:b w:val="0"/>
              </w:rPr>
              <w:t>Department of Ecology</w:t>
            </w:r>
          </w:p>
          <w:p w14:paraId="6FF15054" w14:textId="77777777" w:rsidR="00E631AF" w:rsidRPr="00D9699A" w:rsidRDefault="00E631AF" w:rsidP="00D9699A">
            <w:pPr>
              <w:pStyle w:val="TableText"/>
              <w:rPr>
                <w:b w:val="0"/>
              </w:rPr>
            </w:pPr>
            <w:r w:rsidRPr="00D9699A">
              <w:rPr>
                <w:b w:val="0"/>
              </w:rPr>
              <w:t>Phone:</w:t>
            </w:r>
            <w:r w:rsidR="00205DE1" w:rsidRPr="00D9699A">
              <w:rPr>
                <w:b w:val="0"/>
              </w:rPr>
              <w:t xml:space="preserve"> </w:t>
            </w:r>
            <w:r w:rsidRPr="00D9699A">
              <w:rPr>
                <w:b w:val="0"/>
              </w:rPr>
              <w:t>360-407-6</w:t>
            </w:r>
            <w:r w:rsidR="009E026F" w:rsidRPr="00D9699A">
              <w:rPr>
                <w:b w:val="0"/>
              </w:rPr>
              <w:t>964</w:t>
            </w:r>
          </w:p>
        </w:tc>
        <w:tc>
          <w:tcPr>
            <w:tcW w:w="2065" w:type="dxa"/>
            <w:vAlign w:val="center"/>
          </w:tcPr>
          <w:p w14:paraId="79FB0CB6" w14:textId="6EBA08A4" w:rsidR="00E631AF" w:rsidRPr="00D9699A" w:rsidRDefault="00E631AF" w:rsidP="00D9699A">
            <w:pPr>
              <w:pStyle w:val="TableText"/>
              <w:rPr>
                <w:b w:val="0"/>
              </w:rPr>
            </w:pPr>
            <w:r w:rsidRPr="00D9699A">
              <w:rPr>
                <w:b w:val="0"/>
              </w:rPr>
              <w:t>Quality Assurance Officer</w:t>
            </w:r>
          </w:p>
        </w:tc>
        <w:tc>
          <w:tcPr>
            <w:tcW w:w="5045" w:type="dxa"/>
            <w:vAlign w:val="center"/>
          </w:tcPr>
          <w:p w14:paraId="2F239D4D" w14:textId="77777777" w:rsidR="00E631AF" w:rsidRPr="00D9699A" w:rsidRDefault="00E631AF" w:rsidP="00D9699A">
            <w:pPr>
              <w:pStyle w:val="TableText"/>
              <w:rPr>
                <w:b w:val="0"/>
              </w:rPr>
            </w:pPr>
            <w:r w:rsidRPr="00D9699A">
              <w:rPr>
                <w:b w:val="0"/>
              </w:rPr>
              <w:t>Reviews and approves the draft QAPP and the final QAPP.</w:t>
            </w:r>
          </w:p>
        </w:tc>
      </w:tr>
    </w:tbl>
    <w:p w14:paraId="0065D296" w14:textId="77777777" w:rsidR="00E631AF" w:rsidRDefault="00E631AF" w:rsidP="00BB7558">
      <w:pPr>
        <w:spacing w:before="0" w:after="0"/>
      </w:pPr>
      <w:r w:rsidRPr="00CD1614">
        <w:t>QAPP:</w:t>
      </w:r>
      <w:r w:rsidR="00205DE1" w:rsidRPr="00CD1614">
        <w:t xml:space="preserve"> </w:t>
      </w:r>
      <w:r w:rsidRPr="00CD1614">
        <w:t>Quality Assurance Project Plan</w:t>
      </w:r>
    </w:p>
    <w:p w14:paraId="5D4C799D" w14:textId="77777777" w:rsidR="00F947D6" w:rsidRDefault="00F947D6" w:rsidP="00BB7558">
      <w:pPr>
        <w:spacing w:before="0" w:after="0"/>
      </w:pPr>
      <w:r>
        <w:t>NEP: National Estuary Program</w:t>
      </w:r>
    </w:p>
    <w:p w14:paraId="59E273EC" w14:textId="77777777" w:rsidR="00F947D6" w:rsidRPr="00CD1614" w:rsidRDefault="0073062A" w:rsidP="00BB7558">
      <w:pPr>
        <w:spacing w:before="0" w:after="0"/>
      </w:pPr>
      <w:r>
        <w:t>WQX: Water Quality Exchange</w:t>
      </w:r>
    </w:p>
    <w:p w14:paraId="5F85FE92" w14:textId="77777777" w:rsidR="002C4E1F" w:rsidRPr="00F76AAD" w:rsidRDefault="002C4E1F" w:rsidP="009B41EE">
      <w:pPr>
        <w:pStyle w:val="Heading3"/>
      </w:pPr>
      <w:bookmarkStart w:id="70" w:name="_Toc30162533"/>
      <w:bookmarkStart w:id="71" w:name="_Toc35270329"/>
      <w:r w:rsidRPr="00F76AAD">
        <w:lastRenderedPageBreak/>
        <w:t>5.2</w:t>
      </w:r>
      <w:r w:rsidRPr="00F76AAD">
        <w:tab/>
        <w:t>Special training and certifications</w:t>
      </w:r>
      <w:bookmarkEnd w:id="70"/>
      <w:bookmarkEnd w:id="71"/>
    </w:p>
    <w:p w14:paraId="32841F13" w14:textId="77777777" w:rsidR="002C4E1F" w:rsidRPr="00476322" w:rsidRDefault="002C4E1F" w:rsidP="007272D7">
      <w:pPr>
        <w:pStyle w:val="instructiontext"/>
      </w:pPr>
      <w:r w:rsidRPr="00476322">
        <w:t>Describe relevant experience, training, and certifications of key project personnel</w:t>
      </w:r>
      <w:r w:rsidR="00591E68" w:rsidRPr="00476322">
        <w:t>.</w:t>
      </w:r>
      <w:r w:rsidR="00205DE1" w:rsidRPr="00476322">
        <w:t xml:space="preserve"> </w:t>
      </w:r>
      <w:r w:rsidRPr="00476322">
        <w:t>Examples include: certifications for using field measurement devices and field sampling SOPs</w:t>
      </w:r>
      <w:r w:rsidR="00BD3E36" w:rsidRPr="00476322">
        <w:t>,</w:t>
      </w:r>
      <w:r w:rsidRPr="00476322">
        <w:t xml:space="preserve"> experience collecting specific types of field samples</w:t>
      </w:r>
      <w:r w:rsidR="00BD3E36" w:rsidRPr="00476322">
        <w:t>,</w:t>
      </w:r>
      <w:r w:rsidRPr="00476322">
        <w:t xml:space="preserve"> training related to conducting complex GIS analysis</w:t>
      </w:r>
      <w:r w:rsidR="00BD3E36" w:rsidRPr="00476322">
        <w:t>,</w:t>
      </w:r>
      <w:r w:rsidRPr="00476322">
        <w:t xml:space="preserve"> </w:t>
      </w:r>
      <w:r w:rsidR="00BD3E36" w:rsidRPr="00476322">
        <w:t xml:space="preserve">and </w:t>
      </w:r>
      <w:r w:rsidRPr="00476322">
        <w:t>experience evaluating and using environmental models.</w:t>
      </w:r>
    </w:p>
    <w:p w14:paraId="11A8F54C" w14:textId="77777777" w:rsidR="002C4E1F" w:rsidRPr="00F76AAD" w:rsidRDefault="002C4E1F" w:rsidP="009B41EE">
      <w:pPr>
        <w:pStyle w:val="Heading3"/>
      </w:pPr>
      <w:bookmarkStart w:id="72" w:name="_Toc30162534"/>
      <w:bookmarkStart w:id="73" w:name="_Toc35270330"/>
      <w:r w:rsidRPr="00F76AAD">
        <w:t>5.3</w:t>
      </w:r>
      <w:r w:rsidRPr="00F76AAD">
        <w:tab/>
        <w:t>Organization chart</w:t>
      </w:r>
      <w:bookmarkEnd w:id="72"/>
      <w:bookmarkEnd w:id="73"/>
    </w:p>
    <w:p w14:paraId="19D70C79" w14:textId="77777777" w:rsidR="00DD4554" w:rsidRPr="00476322" w:rsidRDefault="001C1C56" w:rsidP="007272D7">
      <w:pPr>
        <w:pStyle w:val="instructiontext"/>
      </w:pPr>
      <w:r w:rsidRPr="00476322">
        <w:t>Include this</w:t>
      </w:r>
      <w:r w:rsidR="00185D4A" w:rsidRPr="00476322">
        <w:t xml:space="preserve"> if </w:t>
      </w:r>
      <w:r w:rsidR="00F56F98" w:rsidRPr="00476322">
        <w:t xml:space="preserve">the study involves </w:t>
      </w:r>
      <w:r w:rsidR="00185D4A" w:rsidRPr="00476322">
        <w:t xml:space="preserve">multiple </w:t>
      </w:r>
      <w:r w:rsidR="00DD4554" w:rsidRPr="00476322">
        <w:t>organizations</w:t>
      </w:r>
      <w:r w:rsidR="00185D4A" w:rsidRPr="00476322">
        <w:t xml:space="preserve"> or many individuals with </w:t>
      </w:r>
      <w:r w:rsidR="00DD4554" w:rsidRPr="00476322">
        <w:t>differing roles</w:t>
      </w:r>
      <w:r w:rsidR="00591E68" w:rsidRPr="00476322">
        <w:t>.</w:t>
      </w:r>
      <w:r w:rsidR="00205DE1" w:rsidRPr="00476322">
        <w:t xml:space="preserve"> </w:t>
      </w:r>
      <w:r w:rsidR="007560F9" w:rsidRPr="00476322">
        <w:t xml:space="preserve">Otherwise, </w:t>
      </w:r>
      <w:r w:rsidR="0073062A" w:rsidRPr="00476322">
        <w:t xml:space="preserve">write </w:t>
      </w:r>
      <w:r w:rsidRPr="00476322">
        <w:t>“</w:t>
      </w:r>
      <w:r w:rsidR="007560F9" w:rsidRPr="00476322">
        <w:t xml:space="preserve">Not </w:t>
      </w:r>
      <w:r w:rsidR="0073062A" w:rsidRPr="00476322">
        <w:t xml:space="preserve">applicable </w:t>
      </w:r>
      <w:r w:rsidR="00F56F98" w:rsidRPr="00476322">
        <w:t>-</w:t>
      </w:r>
      <w:r w:rsidR="007560F9" w:rsidRPr="00476322">
        <w:t xml:space="preserve"> See Table 1</w:t>
      </w:r>
      <w:r w:rsidR="002203DB" w:rsidRPr="00476322">
        <w:t>.</w:t>
      </w:r>
      <w:r w:rsidRPr="00476322">
        <w:t>”</w:t>
      </w:r>
    </w:p>
    <w:p w14:paraId="6A0649B5" w14:textId="77777777" w:rsidR="002C4E1F" w:rsidRPr="00F76AAD" w:rsidRDefault="002C4E1F" w:rsidP="009B41EE">
      <w:pPr>
        <w:pStyle w:val="Heading3"/>
      </w:pPr>
      <w:bookmarkStart w:id="74" w:name="_Toc30162535"/>
      <w:bookmarkStart w:id="75" w:name="_Toc35270331"/>
      <w:r w:rsidRPr="00F76AAD">
        <w:t>5.4</w:t>
      </w:r>
      <w:r w:rsidRPr="00F76AAD">
        <w:tab/>
      </w:r>
      <w:r w:rsidR="00CD0278">
        <w:t>Proposed p</w:t>
      </w:r>
      <w:r w:rsidRPr="00F76AAD">
        <w:t>roject schedule</w:t>
      </w:r>
      <w:bookmarkEnd w:id="74"/>
      <w:bookmarkEnd w:id="75"/>
    </w:p>
    <w:p w14:paraId="0E469719" w14:textId="77777777" w:rsidR="008161F2" w:rsidRPr="00F64E65" w:rsidRDefault="008161F2" w:rsidP="009B41EE">
      <w:pPr>
        <w:pStyle w:val="BodyText1"/>
      </w:pPr>
      <w:commentRangeStart w:id="76"/>
      <w:r w:rsidRPr="00F64E65">
        <w:t>Table</w:t>
      </w:r>
      <w:r w:rsidR="004161D2" w:rsidRPr="00F64E65">
        <w:t>s</w:t>
      </w:r>
      <w:r w:rsidRPr="00F64E65">
        <w:t xml:space="preserve"> 2</w:t>
      </w:r>
      <w:r w:rsidR="004161D2" w:rsidRPr="00F64E65">
        <w:t xml:space="preserve"> – 4</w:t>
      </w:r>
      <w:r w:rsidR="00F64E65">
        <w:t xml:space="preserve"> list</w:t>
      </w:r>
      <w:r w:rsidRPr="00F64E65">
        <w:t xml:space="preserve"> key activities, due dates, and lead staff for this project</w:t>
      </w:r>
      <w:commentRangeEnd w:id="76"/>
      <w:r w:rsidR="0073062A">
        <w:rPr>
          <w:rStyle w:val="CommentReference"/>
        </w:rPr>
        <w:commentReference w:id="76"/>
      </w:r>
      <w:r w:rsidRPr="00F64E65">
        <w:t>.</w:t>
      </w:r>
    </w:p>
    <w:p w14:paraId="451F549A" w14:textId="77777777" w:rsidR="004161D2" w:rsidRPr="00F64E65" w:rsidRDefault="004161D2" w:rsidP="009B41EE">
      <w:pPr>
        <w:pStyle w:val="CaptionTables"/>
      </w:pPr>
      <w:bookmarkStart w:id="77" w:name="_Toc34136444"/>
      <w:bookmarkStart w:id="78" w:name="_Toc34652952"/>
      <w:r w:rsidRPr="00F64E65">
        <w:t xml:space="preserve">Table </w:t>
      </w:r>
      <w:fldSimple w:instr=" SEQ Table \* ARABIC ">
        <w:r w:rsidR="00812986">
          <w:rPr>
            <w:noProof/>
          </w:rPr>
          <w:t>2</w:t>
        </w:r>
      </w:fldSimple>
      <w:r w:rsidRPr="00F64E65">
        <w:t>. Schedule for completing field and laboratory work</w:t>
      </w:r>
      <w:bookmarkEnd w:id="77"/>
      <w:bookmarkEnd w:id="78"/>
    </w:p>
    <w:tbl>
      <w:tblPr>
        <w:tblStyle w:val="TableGrid"/>
        <w:tblW w:w="6210" w:type="dxa"/>
        <w:tblInd w:w="85" w:type="dxa"/>
        <w:tblLook w:val="04A0" w:firstRow="1" w:lastRow="0" w:firstColumn="1" w:lastColumn="0" w:noHBand="0" w:noVBand="1"/>
        <w:tblDescription w:val="&quot; &quot;"/>
      </w:tblPr>
      <w:tblGrid>
        <w:gridCol w:w="2970"/>
        <w:gridCol w:w="1260"/>
        <w:gridCol w:w="1980"/>
      </w:tblGrid>
      <w:tr w:rsidR="004161D2" w:rsidRPr="007F5F71" w14:paraId="77863E20" w14:textId="77777777" w:rsidTr="000C50E7">
        <w:trPr>
          <w:cantSplit/>
          <w:tblHeader/>
        </w:trPr>
        <w:tc>
          <w:tcPr>
            <w:tcW w:w="2970" w:type="dxa"/>
            <w:shd w:val="clear" w:color="auto" w:fill="D9D9D9" w:themeFill="background1" w:themeFillShade="D9"/>
          </w:tcPr>
          <w:p w14:paraId="5DFD6C77" w14:textId="77777777" w:rsidR="004161D2" w:rsidRPr="007F5F71" w:rsidRDefault="004161D2" w:rsidP="009B41EE">
            <w:pPr>
              <w:pStyle w:val="TableHeader"/>
            </w:pPr>
            <w:r w:rsidRPr="007F5F71">
              <w:t>Task</w:t>
            </w:r>
          </w:p>
        </w:tc>
        <w:tc>
          <w:tcPr>
            <w:tcW w:w="1260" w:type="dxa"/>
            <w:shd w:val="clear" w:color="auto" w:fill="D9D9D9" w:themeFill="background1" w:themeFillShade="D9"/>
          </w:tcPr>
          <w:p w14:paraId="5E36E6DF" w14:textId="77777777" w:rsidR="004161D2" w:rsidRPr="007F5F71" w:rsidRDefault="004161D2" w:rsidP="009B41EE">
            <w:pPr>
              <w:pStyle w:val="TableHeader"/>
            </w:pPr>
            <w:r w:rsidRPr="007F5F71">
              <w:t>Due date</w:t>
            </w:r>
          </w:p>
        </w:tc>
        <w:tc>
          <w:tcPr>
            <w:tcW w:w="1980" w:type="dxa"/>
            <w:shd w:val="clear" w:color="auto" w:fill="D9D9D9" w:themeFill="background1" w:themeFillShade="D9"/>
          </w:tcPr>
          <w:p w14:paraId="7B43EA73" w14:textId="77777777" w:rsidR="004161D2" w:rsidRPr="007F5F71" w:rsidRDefault="004161D2" w:rsidP="009B41EE">
            <w:pPr>
              <w:pStyle w:val="TableHeader"/>
            </w:pPr>
            <w:r w:rsidRPr="007F5F71">
              <w:t>Lead staff</w:t>
            </w:r>
          </w:p>
        </w:tc>
      </w:tr>
      <w:tr w:rsidR="004161D2" w:rsidRPr="007F5F71" w14:paraId="7B942E51" w14:textId="77777777" w:rsidTr="000C50E7">
        <w:tc>
          <w:tcPr>
            <w:tcW w:w="2970" w:type="dxa"/>
            <w:vAlign w:val="center"/>
          </w:tcPr>
          <w:p w14:paraId="740A57AB" w14:textId="77777777" w:rsidR="004161D2" w:rsidRPr="00BB7558" w:rsidRDefault="004161D2" w:rsidP="00BB7558">
            <w:pPr>
              <w:pStyle w:val="TableText"/>
            </w:pPr>
            <w:r w:rsidRPr="00BB7558">
              <w:t>Field work</w:t>
            </w:r>
          </w:p>
        </w:tc>
        <w:tc>
          <w:tcPr>
            <w:tcW w:w="1260" w:type="dxa"/>
            <w:vAlign w:val="center"/>
          </w:tcPr>
          <w:p w14:paraId="4BD239AD" w14:textId="77777777" w:rsidR="004161D2" w:rsidRPr="00BB7558" w:rsidRDefault="00AE47E7" w:rsidP="00BB7558">
            <w:pPr>
              <w:pStyle w:val="TableText"/>
              <w:rPr>
                <w:highlight w:val="yellow"/>
              </w:rPr>
            </w:pPr>
            <w:r w:rsidRPr="00BB7558">
              <w:rPr>
                <w:highlight w:val="yellow"/>
              </w:rPr>
              <w:t>Month year</w:t>
            </w:r>
          </w:p>
        </w:tc>
        <w:tc>
          <w:tcPr>
            <w:tcW w:w="1980" w:type="dxa"/>
            <w:vAlign w:val="center"/>
          </w:tcPr>
          <w:p w14:paraId="5AFB73BE" w14:textId="77777777" w:rsidR="004161D2" w:rsidRPr="00BB7558" w:rsidRDefault="00AE47E7" w:rsidP="00BB7558">
            <w:pPr>
              <w:pStyle w:val="TableText"/>
              <w:rPr>
                <w:highlight w:val="yellow"/>
              </w:rPr>
            </w:pPr>
            <w:r w:rsidRPr="00BB7558">
              <w:rPr>
                <w:highlight w:val="yellow"/>
              </w:rPr>
              <w:t>name</w:t>
            </w:r>
          </w:p>
        </w:tc>
      </w:tr>
      <w:tr w:rsidR="004161D2" w:rsidRPr="007F5F71" w14:paraId="7C944C9E" w14:textId="77777777" w:rsidTr="000C50E7">
        <w:tc>
          <w:tcPr>
            <w:tcW w:w="2970" w:type="dxa"/>
          </w:tcPr>
          <w:p w14:paraId="7EC1C1A6" w14:textId="77777777" w:rsidR="004161D2" w:rsidRPr="00BB7558" w:rsidRDefault="004161D2" w:rsidP="00BB7558">
            <w:pPr>
              <w:pStyle w:val="TableText"/>
            </w:pPr>
            <w:r w:rsidRPr="00BB7558">
              <w:t>Laboratory analyses</w:t>
            </w:r>
          </w:p>
        </w:tc>
        <w:tc>
          <w:tcPr>
            <w:tcW w:w="1260" w:type="dxa"/>
          </w:tcPr>
          <w:p w14:paraId="6A2EF09E" w14:textId="77777777" w:rsidR="004161D2" w:rsidRPr="00BB7558" w:rsidRDefault="00AE47E7" w:rsidP="00BB7558">
            <w:pPr>
              <w:pStyle w:val="TableText"/>
              <w:rPr>
                <w:highlight w:val="yellow"/>
              </w:rPr>
            </w:pPr>
            <w:r w:rsidRPr="00BB7558">
              <w:rPr>
                <w:highlight w:val="yellow"/>
              </w:rPr>
              <w:t>Month year</w:t>
            </w:r>
          </w:p>
        </w:tc>
        <w:tc>
          <w:tcPr>
            <w:tcW w:w="1980" w:type="dxa"/>
          </w:tcPr>
          <w:p w14:paraId="25D1CC38" w14:textId="77777777" w:rsidR="004161D2" w:rsidRPr="00BB7558" w:rsidRDefault="00AE47E7" w:rsidP="00BB7558">
            <w:pPr>
              <w:pStyle w:val="TableText"/>
              <w:rPr>
                <w:highlight w:val="yellow"/>
              </w:rPr>
            </w:pPr>
            <w:r w:rsidRPr="00BB7558">
              <w:rPr>
                <w:highlight w:val="yellow"/>
              </w:rPr>
              <w:t>name</w:t>
            </w:r>
          </w:p>
        </w:tc>
      </w:tr>
      <w:tr w:rsidR="004161D2" w:rsidRPr="007F5F71" w14:paraId="09A8FC2D" w14:textId="77777777" w:rsidTr="000C50E7">
        <w:tc>
          <w:tcPr>
            <w:tcW w:w="2970" w:type="dxa"/>
          </w:tcPr>
          <w:p w14:paraId="604C4627" w14:textId="77777777" w:rsidR="004161D2" w:rsidRPr="00BB7558" w:rsidRDefault="004161D2" w:rsidP="00BB7558">
            <w:pPr>
              <w:pStyle w:val="TableText"/>
            </w:pPr>
            <w:r w:rsidRPr="00BB7558">
              <w:t xml:space="preserve">Contract lab data validation </w:t>
            </w:r>
          </w:p>
        </w:tc>
        <w:tc>
          <w:tcPr>
            <w:tcW w:w="1260" w:type="dxa"/>
          </w:tcPr>
          <w:p w14:paraId="692C30A4" w14:textId="77777777" w:rsidR="004161D2" w:rsidRPr="00BB7558" w:rsidRDefault="00AE47E7" w:rsidP="00BB7558">
            <w:pPr>
              <w:pStyle w:val="TableText"/>
              <w:rPr>
                <w:highlight w:val="yellow"/>
              </w:rPr>
            </w:pPr>
            <w:r w:rsidRPr="00BB7558">
              <w:rPr>
                <w:highlight w:val="yellow"/>
              </w:rPr>
              <w:t>Month year</w:t>
            </w:r>
          </w:p>
        </w:tc>
        <w:tc>
          <w:tcPr>
            <w:tcW w:w="1980" w:type="dxa"/>
          </w:tcPr>
          <w:p w14:paraId="5F52E1B0" w14:textId="77777777" w:rsidR="004161D2" w:rsidRPr="00BB7558" w:rsidRDefault="00AE47E7" w:rsidP="00BB7558">
            <w:pPr>
              <w:pStyle w:val="TableText"/>
              <w:rPr>
                <w:highlight w:val="yellow"/>
              </w:rPr>
            </w:pPr>
            <w:r w:rsidRPr="00BB7558">
              <w:rPr>
                <w:highlight w:val="yellow"/>
              </w:rPr>
              <w:t>name</w:t>
            </w:r>
          </w:p>
        </w:tc>
      </w:tr>
    </w:tbl>
    <w:p w14:paraId="32DEF8A8" w14:textId="3DDE3460" w:rsidR="004161D2" w:rsidRPr="00B940A7" w:rsidRDefault="001E50B2" w:rsidP="009B41EE">
      <w:pPr>
        <w:pStyle w:val="Caption"/>
      </w:pPr>
      <w:bookmarkStart w:id="79" w:name="_Toc34136445"/>
      <w:bookmarkStart w:id="80" w:name="_Toc34652953"/>
      <w:r w:rsidRPr="00B940A7">
        <w:t xml:space="preserve">Table </w:t>
      </w:r>
      <w:fldSimple w:instr=" SEQ Table \* ARABIC ">
        <w:r w:rsidR="00812986" w:rsidRPr="00B940A7">
          <w:t>3</w:t>
        </w:r>
      </w:fldSimple>
      <w:r w:rsidR="004161D2" w:rsidRPr="00B940A7">
        <w:t>. Schedule for data entry</w:t>
      </w:r>
      <w:bookmarkEnd w:id="79"/>
      <w:bookmarkEnd w:id="80"/>
    </w:p>
    <w:tbl>
      <w:tblPr>
        <w:tblStyle w:val="TableGrid"/>
        <w:tblW w:w="5580" w:type="dxa"/>
        <w:tblInd w:w="85" w:type="dxa"/>
        <w:tblLook w:val="04A0" w:firstRow="1" w:lastRow="0" w:firstColumn="1" w:lastColumn="0" w:noHBand="0" w:noVBand="1"/>
        <w:tblDescription w:val="&quot; &quot;"/>
      </w:tblPr>
      <w:tblGrid>
        <w:gridCol w:w="2000"/>
        <w:gridCol w:w="1260"/>
        <w:gridCol w:w="2320"/>
      </w:tblGrid>
      <w:tr w:rsidR="004161D2" w:rsidRPr="001E50B2" w14:paraId="03076081" w14:textId="77777777" w:rsidTr="000C50E7">
        <w:trPr>
          <w:cantSplit/>
          <w:tblHeader/>
        </w:trPr>
        <w:tc>
          <w:tcPr>
            <w:tcW w:w="2000" w:type="dxa"/>
            <w:shd w:val="clear" w:color="auto" w:fill="D9D9D9" w:themeFill="background1" w:themeFillShade="D9"/>
          </w:tcPr>
          <w:p w14:paraId="2EF60240" w14:textId="77777777" w:rsidR="004161D2" w:rsidRPr="001E50B2" w:rsidRDefault="004161D2" w:rsidP="009B41EE">
            <w:pPr>
              <w:pStyle w:val="TableHeader"/>
            </w:pPr>
            <w:r w:rsidRPr="001E50B2">
              <w:t>Task</w:t>
            </w:r>
          </w:p>
        </w:tc>
        <w:tc>
          <w:tcPr>
            <w:tcW w:w="1260" w:type="dxa"/>
            <w:shd w:val="clear" w:color="auto" w:fill="D9D9D9" w:themeFill="background1" w:themeFillShade="D9"/>
          </w:tcPr>
          <w:p w14:paraId="2EC11416" w14:textId="77777777" w:rsidR="004161D2" w:rsidRPr="001E50B2" w:rsidRDefault="004161D2" w:rsidP="009B41EE">
            <w:pPr>
              <w:pStyle w:val="TableHeader"/>
            </w:pPr>
            <w:r w:rsidRPr="001E50B2">
              <w:t>Due date</w:t>
            </w:r>
          </w:p>
        </w:tc>
        <w:tc>
          <w:tcPr>
            <w:tcW w:w="2320" w:type="dxa"/>
            <w:shd w:val="clear" w:color="auto" w:fill="D9D9D9" w:themeFill="background1" w:themeFillShade="D9"/>
          </w:tcPr>
          <w:p w14:paraId="402C6ABB" w14:textId="77777777" w:rsidR="004161D2" w:rsidRPr="001E50B2" w:rsidRDefault="004161D2" w:rsidP="009B41EE">
            <w:pPr>
              <w:pStyle w:val="TableHeader"/>
            </w:pPr>
            <w:r w:rsidRPr="001E50B2">
              <w:t>Lead staff</w:t>
            </w:r>
          </w:p>
        </w:tc>
      </w:tr>
      <w:tr w:rsidR="004161D2" w:rsidRPr="001E50B2" w14:paraId="5035F65F" w14:textId="77777777" w:rsidTr="000C50E7">
        <w:trPr>
          <w:tblHeader/>
        </w:trPr>
        <w:tc>
          <w:tcPr>
            <w:tcW w:w="2000" w:type="dxa"/>
            <w:vAlign w:val="center"/>
          </w:tcPr>
          <w:p w14:paraId="4D0DDCCD" w14:textId="77777777" w:rsidR="004161D2" w:rsidRPr="001E50B2" w:rsidRDefault="0073062A" w:rsidP="00BB7558">
            <w:pPr>
              <w:pStyle w:val="TableText"/>
            </w:pPr>
            <w:r>
              <w:t>WQX</w:t>
            </w:r>
            <w:r w:rsidRPr="001E50B2">
              <w:t xml:space="preserve"> </w:t>
            </w:r>
            <w:r w:rsidR="004161D2" w:rsidRPr="001E50B2">
              <w:t>data loaded</w:t>
            </w:r>
          </w:p>
        </w:tc>
        <w:tc>
          <w:tcPr>
            <w:tcW w:w="1260" w:type="dxa"/>
            <w:vAlign w:val="center"/>
          </w:tcPr>
          <w:p w14:paraId="27DC7733" w14:textId="77777777" w:rsidR="004161D2" w:rsidRPr="001E50B2" w:rsidRDefault="00AE47E7" w:rsidP="00BB7558">
            <w:pPr>
              <w:pStyle w:val="TableText"/>
              <w:rPr>
                <w:highlight w:val="yellow"/>
              </w:rPr>
            </w:pPr>
            <w:r w:rsidRPr="001E50B2">
              <w:rPr>
                <w:highlight w:val="yellow"/>
              </w:rPr>
              <w:t>Month year</w:t>
            </w:r>
          </w:p>
        </w:tc>
        <w:tc>
          <w:tcPr>
            <w:tcW w:w="2320" w:type="dxa"/>
            <w:vAlign w:val="center"/>
          </w:tcPr>
          <w:p w14:paraId="4FD59806" w14:textId="77777777" w:rsidR="004161D2" w:rsidRPr="001E50B2" w:rsidRDefault="00AE47E7" w:rsidP="00BB7558">
            <w:pPr>
              <w:pStyle w:val="TableText"/>
              <w:rPr>
                <w:highlight w:val="yellow"/>
              </w:rPr>
            </w:pPr>
            <w:r w:rsidRPr="001E50B2">
              <w:rPr>
                <w:highlight w:val="yellow"/>
              </w:rPr>
              <w:t>name</w:t>
            </w:r>
          </w:p>
        </w:tc>
      </w:tr>
      <w:tr w:rsidR="004161D2" w:rsidRPr="001E50B2" w14:paraId="3C7B4BAA" w14:textId="77777777" w:rsidTr="000C50E7">
        <w:trPr>
          <w:tblHeader/>
        </w:trPr>
        <w:tc>
          <w:tcPr>
            <w:tcW w:w="2000" w:type="dxa"/>
          </w:tcPr>
          <w:p w14:paraId="41396C55" w14:textId="77777777" w:rsidR="004161D2" w:rsidRPr="001E50B2" w:rsidRDefault="0073062A" w:rsidP="00BB7558">
            <w:pPr>
              <w:pStyle w:val="TableText"/>
            </w:pPr>
            <w:r>
              <w:t>WQX</w:t>
            </w:r>
            <w:r w:rsidRPr="001E50B2">
              <w:t xml:space="preserve"> </w:t>
            </w:r>
            <w:r w:rsidR="004161D2" w:rsidRPr="001E50B2">
              <w:t>QA</w:t>
            </w:r>
          </w:p>
        </w:tc>
        <w:tc>
          <w:tcPr>
            <w:tcW w:w="1260" w:type="dxa"/>
          </w:tcPr>
          <w:p w14:paraId="52FDE034" w14:textId="77777777" w:rsidR="004161D2" w:rsidRPr="001E50B2" w:rsidRDefault="00AE47E7" w:rsidP="00BB7558">
            <w:pPr>
              <w:pStyle w:val="TableText"/>
              <w:rPr>
                <w:highlight w:val="yellow"/>
              </w:rPr>
            </w:pPr>
            <w:r w:rsidRPr="001E50B2">
              <w:rPr>
                <w:highlight w:val="yellow"/>
              </w:rPr>
              <w:t>Month year</w:t>
            </w:r>
          </w:p>
        </w:tc>
        <w:tc>
          <w:tcPr>
            <w:tcW w:w="2320" w:type="dxa"/>
          </w:tcPr>
          <w:p w14:paraId="708F173C" w14:textId="77777777" w:rsidR="004161D2" w:rsidRPr="001E50B2" w:rsidRDefault="00AE47E7" w:rsidP="00BB7558">
            <w:pPr>
              <w:pStyle w:val="TableText"/>
              <w:rPr>
                <w:highlight w:val="yellow"/>
              </w:rPr>
            </w:pPr>
            <w:r w:rsidRPr="001E50B2">
              <w:rPr>
                <w:highlight w:val="yellow"/>
              </w:rPr>
              <w:t>name</w:t>
            </w:r>
          </w:p>
        </w:tc>
      </w:tr>
      <w:tr w:rsidR="004161D2" w:rsidRPr="001E50B2" w14:paraId="294D8839" w14:textId="77777777" w:rsidTr="000C50E7">
        <w:trPr>
          <w:tblHeader/>
        </w:trPr>
        <w:tc>
          <w:tcPr>
            <w:tcW w:w="2000" w:type="dxa"/>
          </w:tcPr>
          <w:p w14:paraId="61127DC4" w14:textId="77777777" w:rsidR="004161D2" w:rsidRPr="001E50B2" w:rsidRDefault="0073062A" w:rsidP="00BB7558">
            <w:pPr>
              <w:pStyle w:val="TableText"/>
            </w:pPr>
            <w:r>
              <w:t>WQX</w:t>
            </w:r>
            <w:r w:rsidRPr="001E50B2">
              <w:t xml:space="preserve"> </w:t>
            </w:r>
            <w:r w:rsidR="004161D2" w:rsidRPr="001E50B2">
              <w:t>complete</w:t>
            </w:r>
          </w:p>
        </w:tc>
        <w:tc>
          <w:tcPr>
            <w:tcW w:w="1260" w:type="dxa"/>
          </w:tcPr>
          <w:p w14:paraId="1D6FAD35" w14:textId="77777777" w:rsidR="004161D2" w:rsidRPr="001E50B2" w:rsidRDefault="00AE47E7" w:rsidP="00BB7558">
            <w:pPr>
              <w:pStyle w:val="TableText"/>
              <w:rPr>
                <w:highlight w:val="yellow"/>
              </w:rPr>
            </w:pPr>
            <w:r w:rsidRPr="001E50B2">
              <w:rPr>
                <w:highlight w:val="yellow"/>
              </w:rPr>
              <w:t>Month year</w:t>
            </w:r>
          </w:p>
        </w:tc>
        <w:tc>
          <w:tcPr>
            <w:tcW w:w="2320" w:type="dxa"/>
          </w:tcPr>
          <w:p w14:paraId="60549E66" w14:textId="77777777" w:rsidR="004161D2" w:rsidRPr="001E50B2" w:rsidRDefault="00AE47E7" w:rsidP="00BB7558">
            <w:pPr>
              <w:pStyle w:val="TableText"/>
              <w:rPr>
                <w:highlight w:val="yellow"/>
              </w:rPr>
            </w:pPr>
            <w:r w:rsidRPr="001E50B2">
              <w:rPr>
                <w:highlight w:val="yellow"/>
              </w:rPr>
              <w:t>name</w:t>
            </w:r>
          </w:p>
        </w:tc>
      </w:tr>
    </w:tbl>
    <w:p w14:paraId="1E6FAC08" w14:textId="77777777" w:rsidR="0073062A" w:rsidRPr="00CD1614" w:rsidRDefault="0073062A" w:rsidP="009B41EE">
      <w:r>
        <w:t>WQX: Water Quality Exchange</w:t>
      </w:r>
    </w:p>
    <w:p w14:paraId="3D2760A9" w14:textId="77777777" w:rsidR="004161D2" w:rsidRPr="00B940A7" w:rsidRDefault="001E50B2" w:rsidP="009B41EE">
      <w:pPr>
        <w:pStyle w:val="Caption"/>
      </w:pPr>
      <w:bookmarkStart w:id="81" w:name="_Toc34136446"/>
      <w:bookmarkStart w:id="82" w:name="_Toc34652954"/>
      <w:r w:rsidRPr="00B940A7">
        <w:t xml:space="preserve">Table </w:t>
      </w:r>
      <w:fldSimple w:instr=" SEQ Table \* ARABIC ">
        <w:r w:rsidR="00812986" w:rsidRPr="00B940A7">
          <w:rPr>
            <w:noProof/>
          </w:rPr>
          <w:t>4</w:t>
        </w:r>
      </w:fldSimple>
      <w:r w:rsidR="004161D2" w:rsidRPr="00B940A7">
        <w:t>. Schedule for final report</w:t>
      </w:r>
      <w:bookmarkEnd w:id="81"/>
      <w:bookmarkEnd w:id="82"/>
    </w:p>
    <w:tbl>
      <w:tblPr>
        <w:tblStyle w:val="TableGrid"/>
        <w:tblW w:w="6381" w:type="dxa"/>
        <w:tblInd w:w="85" w:type="dxa"/>
        <w:tblLook w:val="04A0" w:firstRow="1" w:lastRow="0" w:firstColumn="1" w:lastColumn="0" w:noHBand="0" w:noVBand="1"/>
        <w:tblDescription w:val="&quot; &quot;"/>
      </w:tblPr>
      <w:tblGrid>
        <w:gridCol w:w="3051"/>
        <w:gridCol w:w="1260"/>
        <w:gridCol w:w="2070"/>
      </w:tblGrid>
      <w:tr w:rsidR="004161D2" w:rsidRPr="007F5F71" w14:paraId="7ADDB537" w14:textId="77777777" w:rsidTr="00E71CD0">
        <w:trPr>
          <w:cantSplit/>
          <w:tblHeader/>
        </w:trPr>
        <w:tc>
          <w:tcPr>
            <w:tcW w:w="3051" w:type="dxa"/>
            <w:shd w:val="clear" w:color="auto" w:fill="D9D9D9" w:themeFill="background1" w:themeFillShade="D9"/>
          </w:tcPr>
          <w:p w14:paraId="2AB3FE40" w14:textId="77777777" w:rsidR="004161D2" w:rsidRPr="007F5F71" w:rsidRDefault="004161D2" w:rsidP="009B41EE">
            <w:pPr>
              <w:pStyle w:val="TableHeader"/>
            </w:pPr>
            <w:r w:rsidRPr="007F5F71">
              <w:t>Task</w:t>
            </w:r>
          </w:p>
        </w:tc>
        <w:tc>
          <w:tcPr>
            <w:tcW w:w="1260" w:type="dxa"/>
            <w:shd w:val="clear" w:color="auto" w:fill="D9D9D9" w:themeFill="background1" w:themeFillShade="D9"/>
          </w:tcPr>
          <w:p w14:paraId="562DA255" w14:textId="77777777" w:rsidR="004161D2" w:rsidRPr="007F5F71" w:rsidRDefault="004161D2" w:rsidP="009B41EE">
            <w:pPr>
              <w:pStyle w:val="TableHeader"/>
            </w:pPr>
            <w:r w:rsidRPr="007F5F71">
              <w:t>Due date</w:t>
            </w:r>
          </w:p>
        </w:tc>
        <w:tc>
          <w:tcPr>
            <w:tcW w:w="2070" w:type="dxa"/>
            <w:shd w:val="clear" w:color="auto" w:fill="D9D9D9" w:themeFill="background1" w:themeFillShade="D9"/>
          </w:tcPr>
          <w:p w14:paraId="2FB982DA" w14:textId="77777777" w:rsidR="004161D2" w:rsidRPr="007F5F71" w:rsidRDefault="004161D2" w:rsidP="009B41EE">
            <w:pPr>
              <w:pStyle w:val="TableHeader"/>
            </w:pPr>
            <w:r w:rsidRPr="007F5F71">
              <w:t>Lead staff</w:t>
            </w:r>
          </w:p>
        </w:tc>
      </w:tr>
      <w:tr w:rsidR="004161D2" w:rsidRPr="007F5F71" w14:paraId="6ED21898" w14:textId="77777777" w:rsidTr="00E71CD0">
        <w:trPr>
          <w:cantSplit/>
          <w:tblHeader/>
        </w:trPr>
        <w:tc>
          <w:tcPr>
            <w:tcW w:w="3051" w:type="dxa"/>
            <w:vAlign w:val="center"/>
          </w:tcPr>
          <w:p w14:paraId="267DFEE3" w14:textId="77777777" w:rsidR="004161D2" w:rsidRPr="007F5F71" w:rsidRDefault="004161D2" w:rsidP="00BB7558">
            <w:pPr>
              <w:pStyle w:val="TableText"/>
            </w:pPr>
            <w:r w:rsidRPr="007F5F71">
              <w:t>Draft to supervisor</w:t>
            </w:r>
          </w:p>
        </w:tc>
        <w:tc>
          <w:tcPr>
            <w:tcW w:w="1260" w:type="dxa"/>
            <w:vAlign w:val="center"/>
          </w:tcPr>
          <w:p w14:paraId="4AA80057" w14:textId="77777777" w:rsidR="004161D2" w:rsidRPr="00AE47E7" w:rsidRDefault="00AE47E7" w:rsidP="00BB7558">
            <w:pPr>
              <w:pStyle w:val="TableText"/>
              <w:rPr>
                <w:highlight w:val="yellow"/>
              </w:rPr>
            </w:pPr>
            <w:r w:rsidRPr="00AE47E7">
              <w:rPr>
                <w:highlight w:val="yellow"/>
              </w:rPr>
              <w:t>Month year</w:t>
            </w:r>
          </w:p>
        </w:tc>
        <w:tc>
          <w:tcPr>
            <w:tcW w:w="2070" w:type="dxa"/>
            <w:vAlign w:val="center"/>
          </w:tcPr>
          <w:p w14:paraId="2A21D416" w14:textId="77777777" w:rsidR="004161D2" w:rsidRPr="00AE47E7" w:rsidRDefault="00AE47E7" w:rsidP="00BB7558">
            <w:pPr>
              <w:pStyle w:val="TableText"/>
              <w:rPr>
                <w:highlight w:val="yellow"/>
              </w:rPr>
            </w:pPr>
            <w:r w:rsidRPr="00AE47E7">
              <w:rPr>
                <w:highlight w:val="yellow"/>
              </w:rPr>
              <w:t>name</w:t>
            </w:r>
          </w:p>
        </w:tc>
      </w:tr>
      <w:tr w:rsidR="004161D2" w:rsidRPr="007F5F71" w14:paraId="515BA9B9" w14:textId="77777777" w:rsidTr="00E71CD0">
        <w:trPr>
          <w:cantSplit/>
          <w:tblHeader/>
        </w:trPr>
        <w:tc>
          <w:tcPr>
            <w:tcW w:w="3051" w:type="dxa"/>
          </w:tcPr>
          <w:p w14:paraId="0D067FCD" w14:textId="77777777" w:rsidR="004161D2" w:rsidRPr="007F5F71" w:rsidRDefault="004161D2" w:rsidP="00BB7558">
            <w:pPr>
              <w:pStyle w:val="TableText"/>
            </w:pPr>
            <w:r w:rsidRPr="007F5F71">
              <w:t>Draft to client/ peer reviewer</w:t>
            </w:r>
          </w:p>
        </w:tc>
        <w:tc>
          <w:tcPr>
            <w:tcW w:w="1260" w:type="dxa"/>
          </w:tcPr>
          <w:p w14:paraId="4D618342" w14:textId="77777777" w:rsidR="004161D2" w:rsidRPr="00AE47E7" w:rsidRDefault="00AE47E7" w:rsidP="00BB7558">
            <w:pPr>
              <w:pStyle w:val="TableText"/>
              <w:rPr>
                <w:highlight w:val="yellow"/>
              </w:rPr>
            </w:pPr>
            <w:r w:rsidRPr="00AE47E7">
              <w:rPr>
                <w:highlight w:val="yellow"/>
              </w:rPr>
              <w:t>Month year</w:t>
            </w:r>
          </w:p>
        </w:tc>
        <w:tc>
          <w:tcPr>
            <w:tcW w:w="2070" w:type="dxa"/>
            <w:vAlign w:val="center"/>
          </w:tcPr>
          <w:p w14:paraId="30F56620" w14:textId="77777777" w:rsidR="004161D2" w:rsidRPr="00AE47E7" w:rsidRDefault="00AE47E7" w:rsidP="00BB7558">
            <w:pPr>
              <w:pStyle w:val="TableText"/>
              <w:rPr>
                <w:highlight w:val="yellow"/>
              </w:rPr>
            </w:pPr>
            <w:r w:rsidRPr="00AE47E7">
              <w:rPr>
                <w:highlight w:val="yellow"/>
              </w:rPr>
              <w:t>name</w:t>
            </w:r>
          </w:p>
        </w:tc>
      </w:tr>
      <w:tr w:rsidR="004161D2" w:rsidRPr="007F5F71" w14:paraId="661955E1" w14:textId="77777777" w:rsidTr="00E71CD0">
        <w:trPr>
          <w:cantSplit/>
          <w:tblHeader/>
        </w:trPr>
        <w:tc>
          <w:tcPr>
            <w:tcW w:w="3051" w:type="dxa"/>
          </w:tcPr>
          <w:p w14:paraId="448AFEB7" w14:textId="77777777" w:rsidR="004161D2" w:rsidRPr="007F5F71" w:rsidRDefault="004161D2" w:rsidP="00BB7558">
            <w:pPr>
              <w:pStyle w:val="TableText"/>
            </w:pPr>
            <w:r w:rsidRPr="007F5F71">
              <w:t>Draft to external reviewers</w:t>
            </w:r>
          </w:p>
        </w:tc>
        <w:tc>
          <w:tcPr>
            <w:tcW w:w="1260" w:type="dxa"/>
          </w:tcPr>
          <w:p w14:paraId="235A8A86" w14:textId="77777777" w:rsidR="004161D2" w:rsidRPr="00AE47E7" w:rsidRDefault="00AE47E7" w:rsidP="00BB7558">
            <w:pPr>
              <w:pStyle w:val="TableText"/>
              <w:rPr>
                <w:highlight w:val="yellow"/>
              </w:rPr>
            </w:pPr>
            <w:r w:rsidRPr="00AE47E7">
              <w:rPr>
                <w:highlight w:val="yellow"/>
              </w:rPr>
              <w:t>Month year</w:t>
            </w:r>
          </w:p>
        </w:tc>
        <w:tc>
          <w:tcPr>
            <w:tcW w:w="2070" w:type="dxa"/>
            <w:vAlign w:val="center"/>
          </w:tcPr>
          <w:p w14:paraId="6380FA90" w14:textId="77777777" w:rsidR="004161D2" w:rsidRPr="00AE47E7" w:rsidRDefault="00AE47E7" w:rsidP="00BB7558">
            <w:pPr>
              <w:pStyle w:val="TableText"/>
              <w:rPr>
                <w:highlight w:val="yellow"/>
              </w:rPr>
            </w:pPr>
            <w:r w:rsidRPr="00AE47E7">
              <w:rPr>
                <w:highlight w:val="yellow"/>
              </w:rPr>
              <w:t>name</w:t>
            </w:r>
          </w:p>
        </w:tc>
      </w:tr>
      <w:tr w:rsidR="004161D2" w14:paraId="6658386A" w14:textId="77777777" w:rsidTr="00E71CD0">
        <w:trPr>
          <w:cantSplit/>
          <w:tblHeader/>
        </w:trPr>
        <w:tc>
          <w:tcPr>
            <w:tcW w:w="3051" w:type="dxa"/>
          </w:tcPr>
          <w:p w14:paraId="75008455" w14:textId="77777777" w:rsidR="004161D2" w:rsidRPr="00D04A1B" w:rsidRDefault="00E71CD0" w:rsidP="00BB7558">
            <w:pPr>
              <w:pStyle w:val="TableText"/>
            </w:pPr>
            <w:r>
              <w:t>Final</w:t>
            </w:r>
            <w:r w:rsidR="004161D2" w:rsidRPr="00D04A1B">
              <w:t xml:space="preserve"> draft to </w:t>
            </w:r>
            <w:r w:rsidR="0073062A">
              <w:t>Strategic Initiative</w:t>
            </w:r>
          </w:p>
        </w:tc>
        <w:tc>
          <w:tcPr>
            <w:tcW w:w="1260" w:type="dxa"/>
          </w:tcPr>
          <w:p w14:paraId="2FE1AACA" w14:textId="77777777" w:rsidR="004161D2" w:rsidRPr="00AE47E7" w:rsidRDefault="00AE47E7" w:rsidP="00BB7558">
            <w:pPr>
              <w:pStyle w:val="TableText"/>
              <w:rPr>
                <w:highlight w:val="yellow"/>
              </w:rPr>
            </w:pPr>
            <w:r w:rsidRPr="00AE47E7">
              <w:rPr>
                <w:highlight w:val="yellow"/>
              </w:rPr>
              <w:t>Month year</w:t>
            </w:r>
          </w:p>
        </w:tc>
        <w:tc>
          <w:tcPr>
            <w:tcW w:w="2070" w:type="dxa"/>
            <w:vAlign w:val="center"/>
          </w:tcPr>
          <w:p w14:paraId="7F61CF3C" w14:textId="77777777" w:rsidR="004161D2" w:rsidRPr="00AE47E7" w:rsidRDefault="00AE47E7" w:rsidP="00BB7558">
            <w:pPr>
              <w:pStyle w:val="TableText"/>
              <w:rPr>
                <w:highlight w:val="yellow"/>
              </w:rPr>
            </w:pPr>
            <w:r w:rsidRPr="00AE47E7">
              <w:rPr>
                <w:highlight w:val="yellow"/>
              </w:rPr>
              <w:t>name</w:t>
            </w:r>
          </w:p>
        </w:tc>
      </w:tr>
      <w:tr w:rsidR="004161D2" w14:paraId="60D739A2" w14:textId="77777777" w:rsidTr="00E71CD0">
        <w:trPr>
          <w:cantSplit/>
          <w:tblHeader/>
        </w:trPr>
        <w:tc>
          <w:tcPr>
            <w:tcW w:w="3051" w:type="dxa"/>
          </w:tcPr>
          <w:p w14:paraId="61793204" w14:textId="77777777" w:rsidR="004161D2" w:rsidRPr="00D04A1B" w:rsidRDefault="00E71CD0" w:rsidP="00BB7558">
            <w:pPr>
              <w:pStyle w:val="TableText"/>
            </w:pPr>
            <w:r>
              <w:t>Final report due on web</w:t>
            </w:r>
          </w:p>
        </w:tc>
        <w:tc>
          <w:tcPr>
            <w:tcW w:w="1260" w:type="dxa"/>
          </w:tcPr>
          <w:p w14:paraId="0180B8CC" w14:textId="77777777" w:rsidR="004161D2" w:rsidRPr="00AE47E7" w:rsidRDefault="00AE47E7" w:rsidP="00BB7558">
            <w:pPr>
              <w:pStyle w:val="TableText"/>
              <w:rPr>
                <w:highlight w:val="yellow"/>
              </w:rPr>
            </w:pPr>
            <w:r w:rsidRPr="00AE47E7">
              <w:rPr>
                <w:highlight w:val="yellow"/>
              </w:rPr>
              <w:t>Month year</w:t>
            </w:r>
          </w:p>
        </w:tc>
        <w:tc>
          <w:tcPr>
            <w:tcW w:w="2070" w:type="dxa"/>
            <w:vAlign w:val="center"/>
          </w:tcPr>
          <w:p w14:paraId="423E0875" w14:textId="77777777" w:rsidR="004161D2" w:rsidRPr="00AE47E7" w:rsidRDefault="00AE47E7" w:rsidP="00BB7558">
            <w:pPr>
              <w:pStyle w:val="TableText"/>
              <w:rPr>
                <w:highlight w:val="yellow"/>
              </w:rPr>
            </w:pPr>
            <w:r w:rsidRPr="00AE47E7">
              <w:rPr>
                <w:highlight w:val="yellow"/>
              </w:rPr>
              <w:t>name</w:t>
            </w:r>
          </w:p>
        </w:tc>
      </w:tr>
    </w:tbl>
    <w:p w14:paraId="3BCAEBF2" w14:textId="77777777" w:rsidR="000C50E7" w:rsidRDefault="000C50E7" w:rsidP="009B41EE">
      <w:pPr>
        <w:rPr>
          <w:rFonts w:ascii="Arial" w:hAnsi="Arial" w:cs="Arial"/>
          <w:sz w:val="32"/>
        </w:rPr>
      </w:pPr>
      <w:bookmarkStart w:id="83" w:name="_Toc381087882"/>
      <w:bookmarkStart w:id="84" w:name="_Toc30162536"/>
      <w:r>
        <w:br w:type="page"/>
      </w:r>
    </w:p>
    <w:p w14:paraId="72CA728F" w14:textId="77777777" w:rsidR="009F3588" w:rsidRDefault="009F3588" w:rsidP="009B41EE">
      <w:pPr>
        <w:pStyle w:val="Heading3"/>
      </w:pPr>
      <w:bookmarkStart w:id="85" w:name="_Toc35270332"/>
      <w:r>
        <w:lastRenderedPageBreak/>
        <w:t>5.</w:t>
      </w:r>
      <w:r w:rsidR="0093636E">
        <w:t>5</w:t>
      </w:r>
      <w:r>
        <w:tab/>
      </w:r>
      <w:r w:rsidRPr="00D20C34">
        <w:t>Budget and funding</w:t>
      </w:r>
      <w:bookmarkEnd w:id="83"/>
      <w:bookmarkEnd w:id="84"/>
      <w:bookmarkEnd w:id="85"/>
    </w:p>
    <w:p w14:paraId="5B99DB5F" w14:textId="77777777" w:rsidR="009F3588" w:rsidRPr="00476322" w:rsidRDefault="008076B5" w:rsidP="007272D7">
      <w:pPr>
        <w:pStyle w:val="instructiontext"/>
      </w:pPr>
      <w:r w:rsidRPr="00476322">
        <w:t>Describe the funding sources for the project</w:t>
      </w:r>
      <w:r w:rsidR="00591E68" w:rsidRPr="00476322">
        <w:t>.</w:t>
      </w:r>
      <w:r w:rsidR="00205DE1" w:rsidRPr="00476322">
        <w:t xml:space="preserve"> </w:t>
      </w:r>
      <w:r w:rsidRPr="00476322">
        <w:t>For s</w:t>
      </w:r>
      <w:r w:rsidR="002A4881" w:rsidRPr="00476322">
        <w:t>imple</w:t>
      </w:r>
      <w:r w:rsidRPr="00476322">
        <w:t>r</w:t>
      </w:r>
      <w:r w:rsidR="002A4881" w:rsidRPr="00476322">
        <w:t xml:space="preserve"> projects</w:t>
      </w:r>
      <w:r w:rsidRPr="00476322">
        <w:t xml:space="preserve">, a short paragraph </w:t>
      </w:r>
      <w:r w:rsidR="000F1C3B" w:rsidRPr="00476322">
        <w:t xml:space="preserve">describing </w:t>
      </w:r>
      <w:r w:rsidR="002A4881" w:rsidRPr="00476322">
        <w:t xml:space="preserve">funding </w:t>
      </w:r>
      <w:r w:rsidR="000015C6" w:rsidRPr="00476322">
        <w:t xml:space="preserve">sources and budget </w:t>
      </w:r>
      <w:r w:rsidRPr="00476322">
        <w:t>may be all that is needed</w:t>
      </w:r>
      <w:r w:rsidR="00591E68" w:rsidRPr="00476322">
        <w:t>.</w:t>
      </w:r>
      <w:r w:rsidR="00205DE1" w:rsidRPr="00476322">
        <w:t xml:space="preserve"> </w:t>
      </w:r>
      <w:r w:rsidRPr="00476322">
        <w:t xml:space="preserve">For </w:t>
      </w:r>
      <w:r w:rsidR="002A4881" w:rsidRPr="00476322">
        <w:t>more complex projects</w:t>
      </w:r>
      <w:r w:rsidRPr="00476322">
        <w:t xml:space="preserve">, </w:t>
      </w:r>
      <w:r w:rsidR="002A4881" w:rsidRPr="00476322">
        <w:t>i</w:t>
      </w:r>
      <w:r w:rsidR="009F3588" w:rsidRPr="00476322">
        <w:t xml:space="preserve">nclude a table </w:t>
      </w:r>
      <w:r w:rsidR="002A4881" w:rsidRPr="00476322">
        <w:t>showing budget</w:t>
      </w:r>
      <w:r w:rsidRPr="00476322">
        <w:t>s</w:t>
      </w:r>
      <w:r w:rsidR="002A4881" w:rsidRPr="00476322">
        <w:t xml:space="preserve"> for </w:t>
      </w:r>
      <w:r w:rsidRPr="00476322">
        <w:t xml:space="preserve">more </w:t>
      </w:r>
      <w:r w:rsidR="002A4881" w:rsidRPr="00476322">
        <w:t xml:space="preserve">specific </w:t>
      </w:r>
      <w:r w:rsidR="00661D56" w:rsidRPr="00476322">
        <w:t xml:space="preserve">cost categories (e.g., salary and benefits) or </w:t>
      </w:r>
      <w:r w:rsidR="009F3588" w:rsidRPr="00476322">
        <w:t xml:space="preserve">project </w:t>
      </w:r>
      <w:r w:rsidR="00661D56" w:rsidRPr="00476322">
        <w:t xml:space="preserve">tasks (e.g., </w:t>
      </w:r>
      <w:r w:rsidR="009F3588" w:rsidRPr="00476322">
        <w:t>sampling, lab analyses</w:t>
      </w:r>
      <w:r w:rsidR="00661D56" w:rsidRPr="00476322">
        <w:t xml:space="preserve">) or </w:t>
      </w:r>
      <w:r w:rsidR="009F3588" w:rsidRPr="00476322">
        <w:t>contract</w:t>
      </w:r>
      <w:r w:rsidR="002A4881" w:rsidRPr="00476322">
        <w:t xml:space="preserve">ed </w:t>
      </w:r>
      <w:r w:rsidR="00661D56" w:rsidRPr="00476322">
        <w:t xml:space="preserve">services </w:t>
      </w:r>
      <w:r w:rsidRPr="00476322">
        <w:t xml:space="preserve">(e.g., </w:t>
      </w:r>
      <w:r w:rsidR="00F56F98" w:rsidRPr="00476322">
        <w:t xml:space="preserve">aerial surveys, </w:t>
      </w:r>
      <w:r w:rsidR="009F3588" w:rsidRPr="00476322">
        <w:t>data validation</w:t>
      </w:r>
      <w:r w:rsidR="00F56F98" w:rsidRPr="00476322">
        <w:t>,</w:t>
      </w:r>
      <w:r w:rsidR="009F3588" w:rsidRPr="00476322">
        <w:t xml:space="preserve"> </w:t>
      </w:r>
      <w:r w:rsidR="00661D56" w:rsidRPr="00476322">
        <w:t xml:space="preserve">and </w:t>
      </w:r>
      <w:r w:rsidR="009F3588" w:rsidRPr="00476322">
        <w:t>other specialized services)</w:t>
      </w:r>
      <w:r w:rsidR="00591E68" w:rsidRPr="00476322">
        <w:t>.</w:t>
      </w:r>
      <w:r w:rsidR="00205DE1" w:rsidRPr="00476322">
        <w:t xml:space="preserve"> </w:t>
      </w:r>
      <w:r w:rsidR="00F56F98" w:rsidRPr="00476322">
        <w:t>Tab</w:t>
      </w:r>
      <w:r w:rsidRPr="00476322">
        <w:t>le</w:t>
      </w:r>
      <w:r w:rsidR="00B31076" w:rsidRPr="00476322">
        <w:t>s 5</w:t>
      </w:r>
      <w:r w:rsidR="00F56F98" w:rsidRPr="00476322">
        <w:t xml:space="preserve"> </w:t>
      </w:r>
      <w:r w:rsidR="00B31076" w:rsidRPr="00476322">
        <w:t>and 6 are</w:t>
      </w:r>
      <w:r w:rsidR="000015C6" w:rsidRPr="00476322">
        <w:t xml:space="preserve"> </w:t>
      </w:r>
      <w:r w:rsidR="00661D56" w:rsidRPr="00476322">
        <w:t>example</w:t>
      </w:r>
      <w:r w:rsidR="00B31076" w:rsidRPr="00476322">
        <w:t>s</w:t>
      </w:r>
      <w:r w:rsidR="00591E68" w:rsidRPr="00476322">
        <w:t>.</w:t>
      </w:r>
      <w:r w:rsidR="00205DE1" w:rsidRPr="00476322">
        <w:t xml:space="preserve"> </w:t>
      </w:r>
    </w:p>
    <w:p w14:paraId="3881BC6E" w14:textId="77777777" w:rsidR="008161F2" w:rsidRDefault="008161F2" w:rsidP="009B41EE">
      <w:pPr>
        <w:pStyle w:val="BodyText1"/>
      </w:pPr>
      <w:bookmarkStart w:id="86" w:name="_Toc375826461"/>
      <w:r>
        <w:t>Table</w:t>
      </w:r>
      <w:r w:rsidR="00F64E65">
        <w:t>s</w:t>
      </w:r>
      <w:r>
        <w:t xml:space="preserve"> </w:t>
      </w:r>
      <w:r w:rsidR="00B31076">
        <w:t>5 and 6</w:t>
      </w:r>
      <w:r>
        <w:t xml:space="preserve"> </w:t>
      </w:r>
      <w:r w:rsidR="00252AF7">
        <w:t>show</w:t>
      </w:r>
      <w:r w:rsidRPr="008161F2">
        <w:rPr>
          <w:highlight w:val="yellow"/>
        </w:rPr>
        <w:t>…</w:t>
      </w:r>
    </w:p>
    <w:p w14:paraId="64269788" w14:textId="77777777" w:rsidR="00B31076" w:rsidRPr="00B940A7" w:rsidRDefault="008161F2" w:rsidP="009B41EE">
      <w:pPr>
        <w:pStyle w:val="Caption"/>
      </w:pPr>
      <w:r w:rsidRPr="00B940A7">
        <w:t xml:space="preserve"> </w:t>
      </w:r>
      <w:bookmarkStart w:id="87" w:name="_Toc34652955"/>
      <w:r w:rsidR="001E50B2" w:rsidRPr="00B940A7">
        <w:t xml:space="preserve">Table </w:t>
      </w:r>
      <w:fldSimple w:instr=" SEQ Table \* ARABIC ">
        <w:r w:rsidR="00812986" w:rsidRPr="00B940A7">
          <w:rPr>
            <w:noProof/>
          </w:rPr>
          <w:t>5</w:t>
        </w:r>
      </w:fldSimple>
      <w:r w:rsidR="00591E68" w:rsidRPr="00B940A7">
        <w:t>.</w:t>
      </w:r>
      <w:r w:rsidR="00205DE1" w:rsidRPr="00B940A7">
        <w:t xml:space="preserve"> </w:t>
      </w:r>
      <w:commentRangeStart w:id="88"/>
      <w:r w:rsidR="001B6BCD" w:rsidRPr="00B940A7">
        <w:t>Project budget and funding</w:t>
      </w:r>
      <w:bookmarkStart w:id="89" w:name="_Toc30162537"/>
      <w:bookmarkEnd w:id="86"/>
      <w:bookmarkEnd w:id="87"/>
      <w:commentRangeEnd w:id="88"/>
      <w:r w:rsidR="001903AD" w:rsidRPr="00B940A7">
        <w:rPr>
          <w:rStyle w:val="CommentReference"/>
          <w:rFonts w:ascii="Times New Roman" w:hAnsi="Times New Roman" w:cs="Times New Roman"/>
          <w:b w:val="0"/>
          <w:bCs w:val="0"/>
          <w:sz w:val="20"/>
          <w:szCs w:val="20"/>
        </w:rPr>
        <w:commentReference w:id="88"/>
      </w:r>
    </w:p>
    <w:tbl>
      <w:tblPr>
        <w:tblStyle w:val="TableGrid"/>
        <w:tblW w:w="0" w:type="auto"/>
        <w:tblLook w:val="04A0" w:firstRow="1" w:lastRow="0" w:firstColumn="1" w:lastColumn="0" w:noHBand="0" w:noVBand="1"/>
      </w:tblPr>
      <w:tblGrid>
        <w:gridCol w:w="3741"/>
        <w:gridCol w:w="1744"/>
      </w:tblGrid>
      <w:tr w:rsidR="00B31076" w14:paraId="2D76A0D4" w14:textId="77777777" w:rsidTr="00680899">
        <w:tc>
          <w:tcPr>
            <w:tcW w:w="3741" w:type="dxa"/>
            <w:shd w:val="clear" w:color="auto" w:fill="D9D9D9" w:themeFill="background1" w:themeFillShade="D9"/>
            <w:vAlign w:val="center"/>
          </w:tcPr>
          <w:p w14:paraId="379038DD" w14:textId="77777777" w:rsidR="00B31076" w:rsidRDefault="001903AD" w:rsidP="009B41EE">
            <w:pPr>
              <w:pStyle w:val="TableHeader"/>
            </w:pPr>
            <w:r>
              <w:t>Cost Category</w:t>
            </w:r>
          </w:p>
        </w:tc>
        <w:tc>
          <w:tcPr>
            <w:tcW w:w="1744" w:type="dxa"/>
            <w:shd w:val="clear" w:color="auto" w:fill="D9D9D9" w:themeFill="background1" w:themeFillShade="D9"/>
            <w:vAlign w:val="center"/>
          </w:tcPr>
          <w:p w14:paraId="32E244D0" w14:textId="77777777" w:rsidR="00B31076" w:rsidRDefault="00B31076" w:rsidP="009B41EE">
            <w:pPr>
              <w:pStyle w:val="TableHeader"/>
            </w:pPr>
            <w:r>
              <w:t>Cost</w:t>
            </w:r>
            <w:r w:rsidR="00F64E65">
              <w:t xml:space="preserve"> </w:t>
            </w:r>
            <w:r w:rsidR="00680899">
              <w:br/>
            </w:r>
            <w:r w:rsidR="00F64E65">
              <w:t>($)</w:t>
            </w:r>
          </w:p>
        </w:tc>
      </w:tr>
      <w:tr w:rsidR="00B31076" w14:paraId="6475901A" w14:textId="77777777" w:rsidTr="000677E7">
        <w:trPr>
          <w:trHeight w:val="300"/>
        </w:trPr>
        <w:tc>
          <w:tcPr>
            <w:tcW w:w="3741" w:type="dxa"/>
            <w:vAlign w:val="center"/>
          </w:tcPr>
          <w:p w14:paraId="3B04A082" w14:textId="77777777" w:rsidR="00B31076" w:rsidRDefault="00B31076" w:rsidP="00BB7558">
            <w:pPr>
              <w:pStyle w:val="TableText"/>
            </w:pPr>
            <w:r w:rsidRPr="0025594F">
              <w:t>Salary, benefits, and indirect/overhead</w:t>
            </w:r>
          </w:p>
        </w:tc>
        <w:tc>
          <w:tcPr>
            <w:tcW w:w="1744" w:type="dxa"/>
            <w:vAlign w:val="center"/>
          </w:tcPr>
          <w:p w14:paraId="3B8E7D9C" w14:textId="77777777" w:rsidR="00B31076" w:rsidRDefault="00B31076" w:rsidP="00BB7558">
            <w:pPr>
              <w:pStyle w:val="TableText"/>
            </w:pPr>
          </w:p>
        </w:tc>
      </w:tr>
      <w:tr w:rsidR="00B31076" w14:paraId="46FBA0A4" w14:textId="77777777" w:rsidTr="000677E7">
        <w:trPr>
          <w:trHeight w:val="300"/>
        </w:trPr>
        <w:tc>
          <w:tcPr>
            <w:tcW w:w="3741" w:type="dxa"/>
            <w:vAlign w:val="center"/>
          </w:tcPr>
          <w:p w14:paraId="0D262BC3" w14:textId="77777777" w:rsidR="00B31076" w:rsidRDefault="00B31076" w:rsidP="00BB7558">
            <w:pPr>
              <w:pStyle w:val="TableText"/>
            </w:pPr>
            <w:r w:rsidRPr="0025594F">
              <w:t>Equipment</w:t>
            </w:r>
          </w:p>
        </w:tc>
        <w:tc>
          <w:tcPr>
            <w:tcW w:w="1744" w:type="dxa"/>
            <w:vAlign w:val="center"/>
          </w:tcPr>
          <w:p w14:paraId="0C69840D" w14:textId="77777777" w:rsidR="00B31076" w:rsidRDefault="00B31076" w:rsidP="00BB7558">
            <w:pPr>
              <w:pStyle w:val="TableText"/>
            </w:pPr>
          </w:p>
        </w:tc>
      </w:tr>
      <w:tr w:rsidR="00B31076" w14:paraId="613B0808" w14:textId="77777777" w:rsidTr="000677E7">
        <w:trPr>
          <w:trHeight w:val="300"/>
        </w:trPr>
        <w:tc>
          <w:tcPr>
            <w:tcW w:w="3741" w:type="dxa"/>
            <w:vAlign w:val="center"/>
          </w:tcPr>
          <w:p w14:paraId="3E4E9D14" w14:textId="77777777" w:rsidR="00B31076" w:rsidRDefault="00B31076" w:rsidP="00BB7558">
            <w:pPr>
              <w:pStyle w:val="TableText"/>
            </w:pPr>
            <w:r w:rsidRPr="0025594F">
              <w:t>Travel and other</w:t>
            </w:r>
          </w:p>
        </w:tc>
        <w:tc>
          <w:tcPr>
            <w:tcW w:w="1744" w:type="dxa"/>
            <w:vAlign w:val="center"/>
          </w:tcPr>
          <w:p w14:paraId="68ECD883" w14:textId="77777777" w:rsidR="00B31076" w:rsidRDefault="00B31076" w:rsidP="00BB7558">
            <w:pPr>
              <w:pStyle w:val="TableText"/>
            </w:pPr>
          </w:p>
        </w:tc>
      </w:tr>
      <w:tr w:rsidR="00B31076" w14:paraId="21261483" w14:textId="77777777" w:rsidTr="000677E7">
        <w:trPr>
          <w:trHeight w:val="300"/>
        </w:trPr>
        <w:tc>
          <w:tcPr>
            <w:tcW w:w="3741" w:type="dxa"/>
            <w:vAlign w:val="center"/>
          </w:tcPr>
          <w:p w14:paraId="30B01112" w14:textId="77777777" w:rsidR="00B31076" w:rsidRDefault="00B31076" w:rsidP="00BB7558">
            <w:pPr>
              <w:pStyle w:val="TableText"/>
            </w:pPr>
            <w:r w:rsidRPr="0025594F">
              <w:t>Contracts</w:t>
            </w:r>
          </w:p>
        </w:tc>
        <w:tc>
          <w:tcPr>
            <w:tcW w:w="1744" w:type="dxa"/>
            <w:vAlign w:val="center"/>
          </w:tcPr>
          <w:p w14:paraId="6D8BA42C" w14:textId="77777777" w:rsidR="00B31076" w:rsidRDefault="00B31076" w:rsidP="00BB7558">
            <w:pPr>
              <w:pStyle w:val="TableText"/>
            </w:pPr>
          </w:p>
        </w:tc>
      </w:tr>
      <w:tr w:rsidR="00B31076" w14:paraId="5615025A" w14:textId="77777777" w:rsidTr="000677E7">
        <w:trPr>
          <w:trHeight w:val="300"/>
        </w:trPr>
        <w:tc>
          <w:tcPr>
            <w:tcW w:w="3741" w:type="dxa"/>
            <w:vAlign w:val="center"/>
          </w:tcPr>
          <w:p w14:paraId="4CEDA80D" w14:textId="77777777" w:rsidR="00B31076" w:rsidRDefault="00B31076" w:rsidP="00BB7558">
            <w:pPr>
              <w:pStyle w:val="TableText"/>
            </w:pPr>
            <w:r w:rsidRPr="0025594F">
              <w:t>Laboratory</w:t>
            </w:r>
            <w:r>
              <w:t xml:space="preserve"> (See Table 6 for details.)</w:t>
            </w:r>
          </w:p>
        </w:tc>
        <w:tc>
          <w:tcPr>
            <w:tcW w:w="1744" w:type="dxa"/>
            <w:vAlign w:val="center"/>
          </w:tcPr>
          <w:p w14:paraId="5454D8FB" w14:textId="77777777" w:rsidR="00B31076" w:rsidRDefault="00B31076" w:rsidP="00BB7558">
            <w:pPr>
              <w:pStyle w:val="TableText"/>
            </w:pPr>
          </w:p>
        </w:tc>
      </w:tr>
    </w:tbl>
    <w:p w14:paraId="7F08297B" w14:textId="77777777" w:rsidR="00B31076" w:rsidRPr="00B940A7" w:rsidRDefault="001E50B2" w:rsidP="009B41EE">
      <w:pPr>
        <w:pStyle w:val="Caption"/>
      </w:pPr>
      <w:bookmarkStart w:id="90" w:name="_Toc34652956"/>
      <w:r w:rsidRPr="00B940A7">
        <w:t xml:space="preserve">Table </w:t>
      </w:r>
      <w:fldSimple w:instr=" SEQ Table \* ARABIC ">
        <w:r w:rsidR="00812986" w:rsidRPr="00B940A7">
          <w:rPr>
            <w:noProof/>
          </w:rPr>
          <w:t>6</w:t>
        </w:r>
      </w:fldSimple>
      <w:r w:rsidR="00162B77" w:rsidRPr="00B940A7">
        <w:t xml:space="preserve">. </w:t>
      </w:r>
      <w:commentRangeStart w:id="91"/>
      <w:r w:rsidR="00162B77" w:rsidRPr="00B940A7">
        <w:t>Laboratory budget details</w:t>
      </w:r>
      <w:bookmarkEnd w:id="90"/>
      <w:commentRangeEnd w:id="91"/>
      <w:r w:rsidR="001903AD" w:rsidRPr="00B940A7">
        <w:rPr>
          <w:rStyle w:val="CommentReference"/>
          <w:rFonts w:ascii="Times New Roman" w:hAnsi="Times New Roman" w:cs="Times New Roman"/>
          <w:b w:val="0"/>
          <w:bCs w:val="0"/>
          <w:sz w:val="20"/>
          <w:szCs w:val="20"/>
        </w:rPr>
        <w:commentReference w:id="91"/>
      </w:r>
    </w:p>
    <w:tbl>
      <w:tblPr>
        <w:tblStyle w:val="TableGrid"/>
        <w:tblW w:w="9487" w:type="dxa"/>
        <w:tblLook w:val="04A0" w:firstRow="1" w:lastRow="0" w:firstColumn="1" w:lastColumn="0" w:noHBand="0" w:noVBand="1"/>
      </w:tblPr>
      <w:tblGrid>
        <w:gridCol w:w="2785"/>
        <w:gridCol w:w="1230"/>
        <w:gridCol w:w="1290"/>
        <w:gridCol w:w="1350"/>
        <w:gridCol w:w="1416"/>
        <w:gridCol w:w="1416"/>
      </w:tblGrid>
      <w:tr w:rsidR="00B31076" w14:paraId="5C319368" w14:textId="77777777" w:rsidTr="00680899">
        <w:tc>
          <w:tcPr>
            <w:tcW w:w="2785" w:type="dxa"/>
            <w:shd w:val="clear" w:color="auto" w:fill="D9D9D9" w:themeFill="background1" w:themeFillShade="D9"/>
            <w:vAlign w:val="center"/>
          </w:tcPr>
          <w:p w14:paraId="772C5E5F" w14:textId="77777777" w:rsidR="00B31076" w:rsidRDefault="00B31076" w:rsidP="009B41EE">
            <w:pPr>
              <w:pStyle w:val="TableHeader"/>
            </w:pPr>
            <w:r w:rsidRPr="0025594F">
              <w:t>Parameter</w:t>
            </w:r>
          </w:p>
        </w:tc>
        <w:tc>
          <w:tcPr>
            <w:tcW w:w="1230" w:type="dxa"/>
            <w:shd w:val="clear" w:color="auto" w:fill="D9D9D9" w:themeFill="background1" w:themeFillShade="D9"/>
            <w:vAlign w:val="center"/>
          </w:tcPr>
          <w:p w14:paraId="7C2D6B1A" w14:textId="77777777" w:rsidR="00B31076" w:rsidRDefault="00B31076" w:rsidP="009B41EE">
            <w:pPr>
              <w:pStyle w:val="TableHeader"/>
            </w:pPr>
            <w:r w:rsidRPr="0025594F">
              <w:t xml:space="preserve">Number </w:t>
            </w:r>
            <w:r w:rsidR="00F64E65">
              <w:br/>
            </w:r>
            <w:r w:rsidRPr="0025594F">
              <w:t>of Samples</w:t>
            </w:r>
          </w:p>
        </w:tc>
        <w:tc>
          <w:tcPr>
            <w:tcW w:w="1290" w:type="dxa"/>
            <w:shd w:val="clear" w:color="auto" w:fill="D9D9D9" w:themeFill="background1" w:themeFillShade="D9"/>
            <w:vAlign w:val="center"/>
          </w:tcPr>
          <w:p w14:paraId="7572C9BD" w14:textId="77777777" w:rsidR="00B31076" w:rsidRDefault="00B31076" w:rsidP="009B41EE">
            <w:pPr>
              <w:pStyle w:val="TableHeader"/>
            </w:pPr>
            <w:r w:rsidRPr="0025594F">
              <w:t xml:space="preserve">Number </w:t>
            </w:r>
            <w:r w:rsidR="00F64E65">
              <w:br/>
            </w:r>
            <w:r w:rsidRPr="0025594F">
              <w:t>of QA Samples</w:t>
            </w:r>
          </w:p>
        </w:tc>
        <w:tc>
          <w:tcPr>
            <w:tcW w:w="1350" w:type="dxa"/>
            <w:shd w:val="clear" w:color="auto" w:fill="D9D9D9" w:themeFill="background1" w:themeFillShade="D9"/>
            <w:vAlign w:val="center"/>
          </w:tcPr>
          <w:p w14:paraId="4FB25D42" w14:textId="77777777" w:rsidR="00B31076" w:rsidRDefault="00B31076" w:rsidP="009B41EE">
            <w:pPr>
              <w:pStyle w:val="TableHeader"/>
            </w:pPr>
            <w:r w:rsidRPr="0025594F">
              <w:t xml:space="preserve">Total </w:t>
            </w:r>
            <w:r w:rsidR="005065A6">
              <w:br/>
            </w:r>
            <w:r w:rsidRPr="0025594F">
              <w:t xml:space="preserve">Number </w:t>
            </w:r>
            <w:r>
              <w:t>o</w:t>
            </w:r>
            <w:r w:rsidRPr="0025594F">
              <w:t xml:space="preserve">f </w:t>
            </w:r>
            <w:r w:rsidR="005065A6">
              <w:br/>
            </w:r>
            <w:r w:rsidRPr="0025594F">
              <w:t>Samples</w:t>
            </w:r>
          </w:p>
        </w:tc>
        <w:tc>
          <w:tcPr>
            <w:tcW w:w="1416" w:type="dxa"/>
            <w:shd w:val="clear" w:color="auto" w:fill="D9D9D9" w:themeFill="background1" w:themeFillShade="D9"/>
            <w:vAlign w:val="center"/>
          </w:tcPr>
          <w:p w14:paraId="08B081B9" w14:textId="77777777" w:rsidR="005065A6" w:rsidRDefault="00B31076" w:rsidP="009B41EE">
            <w:pPr>
              <w:pStyle w:val="TableHeader"/>
            </w:pPr>
            <w:r w:rsidRPr="0025594F">
              <w:t xml:space="preserve">Cost Per </w:t>
            </w:r>
            <w:r>
              <w:t>S</w:t>
            </w:r>
            <w:r w:rsidRPr="0025594F">
              <w:t>ample</w:t>
            </w:r>
            <w:r w:rsidR="005065A6">
              <w:br/>
              <w:t>($)</w:t>
            </w:r>
          </w:p>
        </w:tc>
        <w:tc>
          <w:tcPr>
            <w:tcW w:w="1416" w:type="dxa"/>
            <w:shd w:val="clear" w:color="auto" w:fill="D9D9D9" w:themeFill="background1" w:themeFillShade="D9"/>
            <w:vAlign w:val="center"/>
          </w:tcPr>
          <w:p w14:paraId="766D5A64" w14:textId="77777777" w:rsidR="00B31076" w:rsidRDefault="00B31076" w:rsidP="009B41EE">
            <w:pPr>
              <w:pStyle w:val="TableHeader"/>
            </w:pPr>
            <w:r w:rsidRPr="0025594F">
              <w:t xml:space="preserve">Lab </w:t>
            </w:r>
            <w:r w:rsidR="00F64E65">
              <w:br/>
            </w:r>
            <w:r w:rsidRPr="0025594F">
              <w:t>Subtotal</w:t>
            </w:r>
            <w:r w:rsidR="005065A6">
              <w:br/>
              <w:t>($)</w:t>
            </w:r>
          </w:p>
        </w:tc>
      </w:tr>
      <w:tr w:rsidR="00B31076" w14:paraId="7E568455" w14:textId="77777777" w:rsidTr="000677E7">
        <w:trPr>
          <w:trHeight w:val="286"/>
        </w:trPr>
        <w:tc>
          <w:tcPr>
            <w:tcW w:w="2785" w:type="dxa"/>
            <w:vAlign w:val="center"/>
          </w:tcPr>
          <w:p w14:paraId="74F0D7F7" w14:textId="77777777" w:rsidR="00B31076" w:rsidRDefault="00B31076" w:rsidP="00BB7558">
            <w:pPr>
              <w:pStyle w:val="TableText"/>
            </w:pPr>
            <w:r>
              <w:t>Screening: PCB Congeners</w:t>
            </w:r>
          </w:p>
        </w:tc>
        <w:tc>
          <w:tcPr>
            <w:tcW w:w="1230" w:type="dxa"/>
            <w:vAlign w:val="center"/>
          </w:tcPr>
          <w:p w14:paraId="569A211B" w14:textId="77777777" w:rsidR="00B31076" w:rsidRDefault="00B31076" w:rsidP="00BB7558">
            <w:pPr>
              <w:pStyle w:val="TableText"/>
            </w:pPr>
          </w:p>
        </w:tc>
        <w:tc>
          <w:tcPr>
            <w:tcW w:w="1290" w:type="dxa"/>
            <w:vAlign w:val="center"/>
          </w:tcPr>
          <w:p w14:paraId="71F4E4BE" w14:textId="77777777" w:rsidR="00B31076" w:rsidRDefault="00B31076" w:rsidP="00BB7558">
            <w:pPr>
              <w:pStyle w:val="TableText"/>
            </w:pPr>
          </w:p>
        </w:tc>
        <w:tc>
          <w:tcPr>
            <w:tcW w:w="1350" w:type="dxa"/>
            <w:vAlign w:val="center"/>
          </w:tcPr>
          <w:p w14:paraId="5AF8485B" w14:textId="77777777" w:rsidR="00B31076" w:rsidRDefault="00B31076" w:rsidP="00BB7558">
            <w:pPr>
              <w:pStyle w:val="TableText"/>
            </w:pPr>
          </w:p>
        </w:tc>
        <w:tc>
          <w:tcPr>
            <w:tcW w:w="1416" w:type="dxa"/>
            <w:vAlign w:val="center"/>
          </w:tcPr>
          <w:p w14:paraId="01FCA44D" w14:textId="77777777" w:rsidR="00B31076" w:rsidRDefault="00B31076" w:rsidP="00BB7558">
            <w:pPr>
              <w:pStyle w:val="TableText"/>
            </w:pPr>
          </w:p>
        </w:tc>
        <w:tc>
          <w:tcPr>
            <w:tcW w:w="1416" w:type="dxa"/>
            <w:vAlign w:val="center"/>
          </w:tcPr>
          <w:p w14:paraId="5437DE43" w14:textId="77777777" w:rsidR="00B31076" w:rsidRDefault="00B31076" w:rsidP="00BB7558">
            <w:pPr>
              <w:pStyle w:val="TableText"/>
            </w:pPr>
          </w:p>
        </w:tc>
      </w:tr>
      <w:tr w:rsidR="00B31076" w14:paraId="642FB780" w14:textId="77777777" w:rsidTr="000677E7">
        <w:trPr>
          <w:trHeight w:val="286"/>
        </w:trPr>
        <w:tc>
          <w:tcPr>
            <w:tcW w:w="2785" w:type="dxa"/>
            <w:vAlign w:val="center"/>
          </w:tcPr>
          <w:p w14:paraId="581FB979" w14:textId="77777777" w:rsidR="00B31076" w:rsidRDefault="00162B77" w:rsidP="00BB7558">
            <w:pPr>
              <w:pStyle w:val="TableText"/>
            </w:pPr>
            <w:r>
              <w:t xml:space="preserve">Screening: </w:t>
            </w:r>
            <w:r w:rsidR="00B31076">
              <w:t>Dieldrin</w:t>
            </w:r>
          </w:p>
        </w:tc>
        <w:tc>
          <w:tcPr>
            <w:tcW w:w="1230" w:type="dxa"/>
            <w:vAlign w:val="center"/>
          </w:tcPr>
          <w:p w14:paraId="541B35E4" w14:textId="77777777" w:rsidR="00B31076" w:rsidRDefault="00B31076" w:rsidP="00BB7558">
            <w:pPr>
              <w:pStyle w:val="TableText"/>
            </w:pPr>
          </w:p>
        </w:tc>
        <w:tc>
          <w:tcPr>
            <w:tcW w:w="1290" w:type="dxa"/>
            <w:vAlign w:val="center"/>
          </w:tcPr>
          <w:p w14:paraId="32EF4AFD" w14:textId="77777777" w:rsidR="00B31076" w:rsidRDefault="00B31076" w:rsidP="00BB7558">
            <w:pPr>
              <w:pStyle w:val="TableText"/>
            </w:pPr>
          </w:p>
        </w:tc>
        <w:tc>
          <w:tcPr>
            <w:tcW w:w="1350" w:type="dxa"/>
            <w:vAlign w:val="center"/>
          </w:tcPr>
          <w:p w14:paraId="211C999D" w14:textId="77777777" w:rsidR="00B31076" w:rsidRDefault="00B31076" w:rsidP="00BB7558">
            <w:pPr>
              <w:pStyle w:val="TableText"/>
            </w:pPr>
          </w:p>
        </w:tc>
        <w:tc>
          <w:tcPr>
            <w:tcW w:w="1416" w:type="dxa"/>
            <w:vAlign w:val="center"/>
          </w:tcPr>
          <w:p w14:paraId="613DDD5F" w14:textId="77777777" w:rsidR="00B31076" w:rsidRDefault="00B31076" w:rsidP="00BB7558">
            <w:pPr>
              <w:pStyle w:val="TableText"/>
            </w:pPr>
          </w:p>
        </w:tc>
        <w:tc>
          <w:tcPr>
            <w:tcW w:w="1416" w:type="dxa"/>
            <w:vAlign w:val="center"/>
          </w:tcPr>
          <w:p w14:paraId="1D626E57" w14:textId="77777777" w:rsidR="00B31076" w:rsidRDefault="00B31076" w:rsidP="00BB7558">
            <w:pPr>
              <w:pStyle w:val="TableText"/>
            </w:pPr>
          </w:p>
        </w:tc>
      </w:tr>
      <w:tr w:rsidR="00B31076" w14:paraId="7E3A3397" w14:textId="77777777" w:rsidTr="000677E7">
        <w:trPr>
          <w:trHeight w:val="286"/>
        </w:trPr>
        <w:tc>
          <w:tcPr>
            <w:tcW w:w="2785" w:type="dxa"/>
            <w:vAlign w:val="center"/>
          </w:tcPr>
          <w:p w14:paraId="159F96AC" w14:textId="77777777" w:rsidR="00B31076" w:rsidRDefault="00162B77" w:rsidP="00BB7558">
            <w:pPr>
              <w:pStyle w:val="TableText"/>
            </w:pPr>
            <w:r>
              <w:t xml:space="preserve">Screening: </w:t>
            </w:r>
            <w:r w:rsidR="00B31076" w:rsidRPr="0025594F">
              <w:t>TOC</w:t>
            </w:r>
          </w:p>
        </w:tc>
        <w:tc>
          <w:tcPr>
            <w:tcW w:w="1230" w:type="dxa"/>
            <w:vAlign w:val="center"/>
          </w:tcPr>
          <w:p w14:paraId="266410EA" w14:textId="77777777" w:rsidR="00B31076" w:rsidRDefault="00B31076" w:rsidP="00BB7558">
            <w:pPr>
              <w:pStyle w:val="TableText"/>
            </w:pPr>
          </w:p>
        </w:tc>
        <w:tc>
          <w:tcPr>
            <w:tcW w:w="1290" w:type="dxa"/>
            <w:vAlign w:val="center"/>
          </w:tcPr>
          <w:p w14:paraId="67E99EF9" w14:textId="77777777" w:rsidR="00B31076" w:rsidRDefault="00B31076" w:rsidP="00BB7558">
            <w:pPr>
              <w:pStyle w:val="TableText"/>
            </w:pPr>
          </w:p>
        </w:tc>
        <w:tc>
          <w:tcPr>
            <w:tcW w:w="1350" w:type="dxa"/>
            <w:vAlign w:val="center"/>
          </w:tcPr>
          <w:p w14:paraId="0884989E" w14:textId="77777777" w:rsidR="00B31076" w:rsidRDefault="00B31076" w:rsidP="00BB7558">
            <w:pPr>
              <w:pStyle w:val="TableText"/>
            </w:pPr>
          </w:p>
        </w:tc>
        <w:tc>
          <w:tcPr>
            <w:tcW w:w="1416" w:type="dxa"/>
            <w:vAlign w:val="center"/>
          </w:tcPr>
          <w:p w14:paraId="61DF96ED" w14:textId="77777777" w:rsidR="00B31076" w:rsidRDefault="00B31076" w:rsidP="00BB7558">
            <w:pPr>
              <w:pStyle w:val="TableText"/>
            </w:pPr>
          </w:p>
        </w:tc>
        <w:tc>
          <w:tcPr>
            <w:tcW w:w="1416" w:type="dxa"/>
            <w:vAlign w:val="center"/>
          </w:tcPr>
          <w:p w14:paraId="59ADDE68" w14:textId="77777777" w:rsidR="00B31076" w:rsidRDefault="00B31076" w:rsidP="00BB7558">
            <w:pPr>
              <w:pStyle w:val="TableText"/>
            </w:pPr>
          </w:p>
        </w:tc>
      </w:tr>
      <w:tr w:rsidR="00B31076" w14:paraId="412ABB81" w14:textId="77777777" w:rsidTr="000677E7">
        <w:trPr>
          <w:trHeight w:val="286"/>
        </w:trPr>
        <w:tc>
          <w:tcPr>
            <w:tcW w:w="2785" w:type="dxa"/>
            <w:vAlign w:val="center"/>
          </w:tcPr>
          <w:p w14:paraId="19DA12B5" w14:textId="77777777" w:rsidR="00B31076" w:rsidRDefault="00162B77" w:rsidP="00BB7558">
            <w:pPr>
              <w:pStyle w:val="TableText"/>
            </w:pPr>
            <w:r>
              <w:t xml:space="preserve">Screening: </w:t>
            </w:r>
            <w:r w:rsidR="00B31076" w:rsidRPr="0025594F">
              <w:t>TSS</w:t>
            </w:r>
          </w:p>
        </w:tc>
        <w:tc>
          <w:tcPr>
            <w:tcW w:w="1230" w:type="dxa"/>
            <w:vAlign w:val="center"/>
          </w:tcPr>
          <w:p w14:paraId="5E0C5E21" w14:textId="77777777" w:rsidR="00B31076" w:rsidRDefault="00B31076" w:rsidP="00BB7558">
            <w:pPr>
              <w:pStyle w:val="TableText"/>
            </w:pPr>
          </w:p>
        </w:tc>
        <w:tc>
          <w:tcPr>
            <w:tcW w:w="1290" w:type="dxa"/>
            <w:vAlign w:val="center"/>
          </w:tcPr>
          <w:p w14:paraId="1B83F08E" w14:textId="77777777" w:rsidR="00B31076" w:rsidRDefault="00B31076" w:rsidP="00BB7558">
            <w:pPr>
              <w:pStyle w:val="TableText"/>
            </w:pPr>
          </w:p>
        </w:tc>
        <w:tc>
          <w:tcPr>
            <w:tcW w:w="1350" w:type="dxa"/>
            <w:vAlign w:val="center"/>
          </w:tcPr>
          <w:p w14:paraId="2FB045E3" w14:textId="77777777" w:rsidR="00B31076" w:rsidRDefault="00B31076" w:rsidP="00BB7558">
            <w:pPr>
              <w:pStyle w:val="TableText"/>
            </w:pPr>
          </w:p>
        </w:tc>
        <w:tc>
          <w:tcPr>
            <w:tcW w:w="1416" w:type="dxa"/>
            <w:vAlign w:val="center"/>
          </w:tcPr>
          <w:p w14:paraId="1875E830" w14:textId="77777777" w:rsidR="00B31076" w:rsidRDefault="00B31076" w:rsidP="00BB7558">
            <w:pPr>
              <w:pStyle w:val="TableText"/>
            </w:pPr>
          </w:p>
        </w:tc>
        <w:tc>
          <w:tcPr>
            <w:tcW w:w="1416" w:type="dxa"/>
            <w:vAlign w:val="center"/>
          </w:tcPr>
          <w:p w14:paraId="7E59414A" w14:textId="77777777" w:rsidR="00B31076" w:rsidRDefault="00B31076" w:rsidP="00BB7558">
            <w:pPr>
              <w:pStyle w:val="TableText"/>
            </w:pPr>
          </w:p>
        </w:tc>
      </w:tr>
      <w:tr w:rsidR="00B31076" w14:paraId="71896D1B" w14:textId="77777777" w:rsidTr="000677E7">
        <w:trPr>
          <w:trHeight w:val="286"/>
        </w:trPr>
        <w:tc>
          <w:tcPr>
            <w:tcW w:w="2785" w:type="dxa"/>
            <w:vAlign w:val="center"/>
          </w:tcPr>
          <w:p w14:paraId="1F681503" w14:textId="77777777" w:rsidR="00B31076" w:rsidRDefault="00B31076" w:rsidP="00BB7558">
            <w:pPr>
              <w:pStyle w:val="TableText"/>
            </w:pPr>
            <w:r>
              <w:t xml:space="preserve">Source ID: </w:t>
            </w:r>
            <w:r w:rsidRPr="0025594F">
              <w:t>PCB Aroclors</w:t>
            </w:r>
          </w:p>
        </w:tc>
        <w:tc>
          <w:tcPr>
            <w:tcW w:w="1230" w:type="dxa"/>
            <w:vAlign w:val="center"/>
          </w:tcPr>
          <w:p w14:paraId="76FAE310" w14:textId="77777777" w:rsidR="00B31076" w:rsidRDefault="00B31076" w:rsidP="00BB7558">
            <w:pPr>
              <w:pStyle w:val="TableText"/>
            </w:pPr>
          </w:p>
        </w:tc>
        <w:tc>
          <w:tcPr>
            <w:tcW w:w="1290" w:type="dxa"/>
            <w:vAlign w:val="center"/>
          </w:tcPr>
          <w:p w14:paraId="11E5C7E3" w14:textId="77777777" w:rsidR="00B31076" w:rsidRDefault="00B31076" w:rsidP="00BB7558">
            <w:pPr>
              <w:pStyle w:val="TableText"/>
            </w:pPr>
          </w:p>
        </w:tc>
        <w:tc>
          <w:tcPr>
            <w:tcW w:w="1350" w:type="dxa"/>
            <w:vAlign w:val="center"/>
          </w:tcPr>
          <w:p w14:paraId="373218AC" w14:textId="77777777" w:rsidR="00B31076" w:rsidRDefault="00B31076" w:rsidP="00BB7558">
            <w:pPr>
              <w:pStyle w:val="TableText"/>
            </w:pPr>
          </w:p>
        </w:tc>
        <w:tc>
          <w:tcPr>
            <w:tcW w:w="1416" w:type="dxa"/>
            <w:vAlign w:val="center"/>
          </w:tcPr>
          <w:p w14:paraId="17E943B9" w14:textId="77777777" w:rsidR="00B31076" w:rsidRDefault="00B31076" w:rsidP="00BB7558">
            <w:pPr>
              <w:pStyle w:val="TableText"/>
            </w:pPr>
          </w:p>
        </w:tc>
        <w:tc>
          <w:tcPr>
            <w:tcW w:w="1416" w:type="dxa"/>
            <w:vAlign w:val="center"/>
          </w:tcPr>
          <w:p w14:paraId="6AD7BD63" w14:textId="77777777" w:rsidR="00B31076" w:rsidRDefault="00B31076" w:rsidP="00BB7558">
            <w:pPr>
              <w:pStyle w:val="TableText"/>
            </w:pPr>
          </w:p>
        </w:tc>
      </w:tr>
      <w:tr w:rsidR="00B31076" w14:paraId="25C3D9AF" w14:textId="77777777" w:rsidTr="000677E7">
        <w:trPr>
          <w:trHeight w:val="286"/>
        </w:trPr>
        <w:tc>
          <w:tcPr>
            <w:tcW w:w="2785" w:type="dxa"/>
            <w:vAlign w:val="center"/>
          </w:tcPr>
          <w:p w14:paraId="402BA59C" w14:textId="77777777" w:rsidR="00B31076" w:rsidRDefault="00B31076" w:rsidP="00BB7558">
            <w:pPr>
              <w:pStyle w:val="TableText"/>
            </w:pPr>
            <w:r>
              <w:t>Source ID: Dieldrin</w:t>
            </w:r>
          </w:p>
        </w:tc>
        <w:tc>
          <w:tcPr>
            <w:tcW w:w="1230" w:type="dxa"/>
            <w:vAlign w:val="center"/>
          </w:tcPr>
          <w:p w14:paraId="657D34CD" w14:textId="77777777" w:rsidR="00B31076" w:rsidRDefault="00B31076" w:rsidP="00BB7558">
            <w:pPr>
              <w:pStyle w:val="TableText"/>
            </w:pPr>
          </w:p>
        </w:tc>
        <w:tc>
          <w:tcPr>
            <w:tcW w:w="1290" w:type="dxa"/>
            <w:vAlign w:val="center"/>
          </w:tcPr>
          <w:p w14:paraId="0F5F823B" w14:textId="77777777" w:rsidR="00B31076" w:rsidRDefault="00B31076" w:rsidP="00BB7558">
            <w:pPr>
              <w:pStyle w:val="TableText"/>
            </w:pPr>
          </w:p>
        </w:tc>
        <w:tc>
          <w:tcPr>
            <w:tcW w:w="1350" w:type="dxa"/>
            <w:vAlign w:val="center"/>
          </w:tcPr>
          <w:p w14:paraId="5E13B82C" w14:textId="77777777" w:rsidR="00B31076" w:rsidRDefault="00B31076" w:rsidP="00BB7558">
            <w:pPr>
              <w:pStyle w:val="TableText"/>
            </w:pPr>
          </w:p>
        </w:tc>
        <w:tc>
          <w:tcPr>
            <w:tcW w:w="1416" w:type="dxa"/>
            <w:vAlign w:val="center"/>
          </w:tcPr>
          <w:p w14:paraId="358D464D" w14:textId="77777777" w:rsidR="00B31076" w:rsidRDefault="00B31076" w:rsidP="00BB7558">
            <w:pPr>
              <w:pStyle w:val="TableText"/>
            </w:pPr>
          </w:p>
        </w:tc>
        <w:tc>
          <w:tcPr>
            <w:tcW w:w="1416" w:type="dxa"/>
            <w:vAlign w:val="center"/>
          </w:tcPr>
          <w:p w14:paraId="07CEDB68" w14:textId="77777777" w:rsidR="00B31076" w:rsidRDefault="00B31076" w:rsidP="00BB7558">
            <w:pPr>
              <w:pStyle w:val="TableText"/>
            </w:pPr>
          </w:p>
        </w:tc>
      </w:tr>
      <w:tr w:rsidR="00B31076" w14:paraId="27E71E5C" w14:textId="77777777" w:rsidTr="000677E7">
        <w:trPr>
          <w:trHeight w:val="286"/>
        </w:trPr>
        <w:tc>
          <w:tcPr>
            <w:tcW w:w="2785" w:type="dxa"/>
            <w:vAlign w:val="center"/>
          </w:tcPr>
          <w:p w14:paraId="6582CB30" w14:textId="77777777" w:rsidR="00B31076" w:rsidRDefault="00B31076" w:rsidP="00BB7558">
            <w:pPr>
              <w:pStyle w:val="TableText"/>
            </w:pPr>
            <w:r>
              <w:t>Source ID: TOC</w:t>
            </w:r>
          </w:p>
        </w:tc>
        <w:tc>
          <w:tcPr>
            <w:tcW w:w="1230" w:type="dxa"/>
            <w:vAlign w:val="center"/>
          </w:tcPr>
          <w:p w14:paraId="65B9EE9D" w14:textId="77777777" w:rsidR="00B31076" w:rsidRDefault="00B31076" w:rsidP="00BB7558">
            <w:pPr>
              <w:pStyle w:val="TableText"/>
            </w:pPr>
          </w:p>
        </w:tc>
        <w:tc>
          <w:tcPr>
            <w:tcW w:w="1290" w:type="dxa"/>
            <w:vAlign w:val="center"/>
          </w:tcPr>
          <w:p w14:paraId="2903F8BE" w14:textId="77777777" w:rsidR="00B31076" w:rsidRDefault="00B31076" w:rsidP="00BB7558">
            <w:pPr>
              <w:pStyle w:val="TableText"/>
            </w:pPr>
          </w:p>
        </w:tc>
        <w:tc>
          <w:tcPr>
            <w:tcW w:w="1350" w:type="dxa"/>
            <w:vAlign w:val="center"/>
          </w:tcPr>
          <w:p w14:paraId="186A6698" w14:textId="77777777" w:rsidR="00B31076" w:rsidRDefault="00B31076" w:rsidP="00BB7558">
            <w:pPr>
              <w:pStyle w:val="TableText"/>
            </w:pPr>
          </w:p>
        </w:tc>
        <w:tc>
          <w:tcPr>
            <w:tcW w:w="1416" w:type="dxa"/>
            <w:vAlign w:val="center"/>
          </w:tcPr>
          <w:p w14:paraId="44EE9954" w14:textId="77777777" w:rsidR="00B31076" w:rsidRDefault="00B31076" w:rsidP="00BB7558">
            <w:pPr>
              <w:pStyle w:val="TableText"/>
            </w:pPr>
          </w:p>
        </w:tc>
        <w:tc>
          <w:tcPr>
            <w:tcW w:w="1416" w:type="dxa"/>
            <w:vAlign w:val="center"/>
          </w:tcPr>
          <w:p w14:paraId="107D09A1" w14:textId="77777777" w:rsidR="00B31076" w:rsidRDefault="00B31076" w:rsidP="00BB7558">
            <w:pPr>
              <w:pStyle w:val="TableText"/>
            </w:pPr>
          </w:p>
        </w:tc>
      </w:tr>
      <w:tr w:rsidR="00B31076" w14:paraId="17821522" w14:textId="77777777" w:rsidTr="000677E7">
        <w:trPr>
          <w:trHeight w:val="286"/>
        </w:trPr>
        <w:tc>
          <w:tcPr>
            <w:tcW w:w="2785" w:type="dxa"/>
            <w:vAlign w:val="center"/>
          </w:tcPr>
          <w:p w14:paraId="68848417" w14:textId="77777777" w:rsidR="00B31076" w:rsidRDefault="00B31076" w:rsidP="00BB7558">
            <w:pPr>
              <w:pStyle w:val="TableText"/>
            </w:pPr>
            <w:r>
              <w:t>Source ID: TSS</w:t>
            </w:r>
          </w:p>
        </w:tc>
        <w:tc>
          <w:tcPr>
            <w:tcW w:w="1230" w:type="dxa"/>
            <w:vAlign w:val="center"/>
          </w:tcPr>
          <w:p w14:paraId="3ECC49F0" w14:textId="77777777" w:rsidR="00B31076" w:rsidRDefault="00B31076" w:rsidP="00BB7558">
            <w:pPr>
              <w:pStyle w:val="TableText"/>
            </w:pPr>
          </w:p>
        </w:tc>
        <w:tc>
          <w:tcPr>
            <w:tcW w:w="1290" w:type="dxa"/>
            <w:vAlign w:val="center"/>
          </w:tcPr>
          <w:p w14:paraId="3E3D3F06" w14:textId="77777777" w:rsidR="00B31076" w:rsidRDefault="00B31076" w:rsidP="00BB7558">
            <w:pPr>
              <w:pStyle w:val="TableText"/>
            </w:pPr>
          </w:p>
        </w:tc>
        <w:tc>
          <w:tcPr>
            <w:tcW w:w="1350" w:type="dxa"/>
            <w:vAlign w:val="center"/>
          </w:tcPr>
          <w:p w14:paraId="4EA7A3EB" w14:textId="77777777" w:rsidR="00B31076" w:rsidRDefault="00B31076" w:rsidP="00BB7558">
            <w:pPr>
              <w:pStyle w:val="TableText"/>
            </w:pPr>
          </w:p>
        </w:tc>
        <w:tc>
          <w:tcPr>
            <w:tcW w:w="1416" w:type="dxa"/>
            <w:vAlign w:val="center"/>
          </w:tcPr>
          <w:p w14:paraId="104846F1" w14:textId="77777777" w:rsidR="00B31076" w:rsidRDefault="00B31076" w:rsidP="00BB7558">
            <w:pPr>
              <w:pStyle w:val="TableText"/>
            </w:pPr>
          </w:p>
        </w:tc>
        <w:tc>
          <w:tcPr>
            <w:tcW w:w="1416" w:type="dxa"/>
            <w:vAlign w:val="center"/>
          </w:tcPr>
          <w:p w14:paraId="3FD6337D" w14:textId="77777777" w:rsidR="00B31076" w:rsidRDefault="00B31076" w:rsidP="00BB7558">
            <w:pPr>
              <w:pStyle w:val="TableText"/>
            </w:pPr>
          </w:p>
        </w:tc>
      </w:tr>
    </w:tbl>
    <w:p w14:paraId="74718134" w14:textId="77777777" w:rsidR="00D3603E" w:rsidRDefault="00D3603E" w:rsidP="009B41EE">
      <w:r>
        <w:br w:type="page"/>
      </w:r>
    </w:p>
    <w:p w14:paraId="4176AF83" w14:textId="77777777" w:rsidR="002C4E1F" w:rsidRPr="00B27761" w:rsidRDefault="00B27761" w:rsidP="009B41EE">
      <w:pPr>
        <w:pStyle w:val="Heading2"/>
      </w:pPr>
      <w:bookmarkStart w:id="92" w:name="_Toc35270333"/>
      <w:r>
        <w:lastRenderedPageBreak/>
        <w:t>6.0</w:t>
      </w:r>
      <w:r>
        <w:tab/>
      </w:r>
      <w:r w:rsidR="002C4E1F" w:rsidRPr="00B27761">
        <w:t>Quality Objectives</w:t>
      </w:r>
      <w:bookmarkEnd w:id="89"/>
      <w:bookmarkEnd w:id="92"/>
    </w:p>
    <w:p w14:paraId="013805BE" w14:textId="77777777" w:rsidR="002C4E1F" w:rsidRPr="00F76AAD" w:rsidRDefault="002C4E1F" w:rsidP="009B41EE">
      <w:pPr>
        <w:pStyle w:val="Heading3"/>
      </w:pPr>
      <w:bookmarkStart w:id="93" w:name="_Toc30162538"/>
      <w:bookmarkStart w:id="94" w:name="_Toc35270334"/>
      <w:r w:rsidRPr="00F76AAD">
        <w:t>6.1</w:t>
      </w:r>
      <w:r w:rsidRPr="00F76AAD">
        <w:tab/>
      </w:r>
      <w:r w:rsidR="004E4507">
        <w:t>Data q</w:t>
      </w:r>
      <w:r w:rsidRPr="00F76AAD">
        <w:t xml:space="preserve">uality </w:t>
      </w:r>
      <w:r w:rsidR="00873CA3" w:rsidRPr="00F76AAD">
        <w:t>objectives</w:t>
      </w:r>
      <w:r w:rsidR="00CB796D">
        <w:t xml:space="preserve"> </w:t>
      </w:r>
      <w:r w:rsidR="00CB796D" w:rsidRPr="00595A02">
        <w:rPr>
          <w:rStyle w:val="FootnoteReference"/>
          <w:i/>
          <w:sz w:val="23"/>
          <w:szCs w:val="23"/>
        </w:rPr>
        <w:footnoteReference w:id="2"/>
      </w:r>
      <w:bookmarkEnd w:id="93"/>
      <w:bookmarkEnd w:id="94"/>
      <w:r w:rsidR="00873CA3" w:rsidRPr="00595A02">
        <w:t xml:space="preserve"> </w:t>
      </w:r>
    </w:p>
    <w:p w14:paraId="5D40F2A2" w14:textId="77777777" w:rsidR="0035031D" w:rsidRPr="00476322" w:rsidRDefault="00BF65A2" w:rsidP="007272D7">
      <w:pPr>
        <w:pStyle w:val="instructiontext"/>
      </w:pPr>
      <w:r w:rsidRPr="00476322">
        <w:t xml:space="preserve">Data Quality Objectives (DQOs) establish </w:t>
      </w:r>
      <w:r w:rsidR="00875A61" w:rsidRPr="00476322">
        <w:t>“</w:t>
      </w:r>
      <w:r w:rsidR="00915D23" w:rsidRPr="00476322">
        <w:t>acceptable quantitative criteria on the quality and quantity of the data to be collected, relative to the ultimate use of the data</w:t>
      </w:r>
      <w:r w:rsidR="00591E68" w:rsidRPr="00476322">
        <w:t>.</w:t>
      </w:r>
      <w:r w:rsidR="0035031D" w:rsidRPr="00476322">
        <w:t>”</w:t>
      </w:r>
      <w:r w:rsidRPr="00476322">
        <w:t xml:space="preserve"> (EPA QA/G-4, Publication EPA/240/B-06/001). This section should be a brief narrative describing the quality targets which must be met for the project to be a success, including quantitative criteria if possible.</w:t>
      </w:r>
    </w:p>
    <w:p w14:paraId="1FA91BED" w14:textId="77777777" w:rsidR="001A086E" w:rsidRPr="00476322" w:rsidRDefault="00875A61" w:rsidP="007272D7">
      <w:pPr>
        <w:pStyle w:val="instructiontext"/>
      </w:pPr>
      <w:r w:rsidRPr="00476322">
        <w:t>Here is a</w:t>
      </w:r>
      <w:r w:rsidR="001A086E" w:rsidRPr="00476322">
        <w:t xml:space="preserve">n example of </w:t>
      </w:r>
      <w:r w:rsidR="00BF65A2" w:rsidRPr="00476322">
        <w:t xml:space="preserve">a DQO </w:t>
      </w:r>
      <w:r w:rsidR="00510758" w:rsidRPr="00476322">
        <w:t>narrative</w:t>
      </w:r>
      <w:r w:rsidR="00F56F98" w:rsidRPr="00476322">
        <w:t>:</w:t>
      </w:r>
    </w:p>
    <w:p w14:paraId="35A127B1" w14:textId="77777777" w:rsidR="00510758" w:rsidRPr="00476322" w:rsidRDefault="00510758" w:rsidP="007272D7">
      <w:pPr>
        <w:pStyle w:val="instructiontext"/>
      </w:pPr>
      <w:r w:rsidRPr="00476322">
        <w:t>T</w:t>
      </w:r>
      <w:r w:rsidR="00C969A7" w:rsidRPr="00476322">
        <w:t xml:space="preserve">he main </w:t>
      </w:r>
      <w:r w:rsidR="00B363E7" w:rsidRPr="00476322">
        <w:t>data quality objective (</w:t>
      </w:r>
      <w:r w:rsidR="00C969A7" w:rsidRPr="00476322">
        <w:t>DQO</w:t>
      </w:r>
      <w:r w:rsidR="00B363E7" w:rsidRPr="00476322">
        <w:t>)</w:t>
      </w:r>
      <w:r w:rsidR="00C969A7" w:rsidRPr="00476322">
        <w:t xml:space="preserve"> for this project is to </w:t>
      </w:r>
      <w:r w:rsidRPr="00476322">
        <w:t xml:space="preserve">collect a minimum of </w:t>
      </w:r>
      <w:r w:rsidR="00C969A7" w:rsidRPr="00476322">
        <w:t>5</w:t>
      </w:r>
      <w:r w:rsidRPr="00476322">
        <w:t>0 water samples</w:t>
      </w:r>
      <w:r w:rsidR="00C969A7" w:rsidRPr="00476322">
        <w:t xml:space="preserve"> representative of Smith Creek and </w:t>
      </w:r>
      <w:r w:rsidR="0015776E" w:rsidRPr="00476322">
        <w:t xml:space="preserve">to </w:t>
      </w:r>
      <w:r w:rsidR="00F56F98" w:rsidRPr="00476322">
        <w:t xml:space="preserve">have them </w:t>
      </w:r>
      <w:r w:rsidRPr="00476322">
        <w:t>analyze</w:t>
      </w:r>
      <w:r w:rsidR="00F56F98" w:rsidRPr="00476322">
        <w:t>d</w:t>
      </w:r>
      <w:r w:rsidR="0015776E" w:rsidRPr="00476322">
        <w:t>.</w:t>
      </w:r>
      <w:r w:rsidR="00205DE1" w:rsidRPr="00476322">
        <w:t xml:space="preserve"> </w:t>
      </w:r>
      <w:r w:rsidR="0015776E" w:rsidRPr="00476322">
        <w:t>The analysis will use</w:t>
      </w:r>
      <w:r w:rsidRPr="00476322">
        <w:t xml:space="preserve"> standard methods</w:t>
      </w:r>
      <w:r w:rsidR="0015776E" w:rsidRPr="00476322">
        <w:t xml:space="preserve"> </w:t>
      </w:r>
      <w:r w:rsidR="00C969A7" w:rsidRPr="00476322">
        <w:t xml:space="preserve">to </w:t>
      </w:r>
      <w:r w:rsidRPr="00476322">
        <w:t xml:space="preserve">obtain </w:t>
      </w:r>
      <w:r w:rsidR="00C969A7" w:rsidRPr="00476322">
        <w:t xml:space="preserve">total </w:t>
      </w:r>
      <w:r w:rsidRPr="00476322">
        <w:t xml:space="preserve">copper </w:t>
      </w:r>
      <w:r w:rsidR="00C969A7" w:rsidRPr="00476322">
        <w:t xml:space="preserve">concentration data that meet </w:t>
      </w:r>
      <w:r w:rsidR="00BF65A2" w:rsidRPr="00476322">
        <w:t xml:space="preserve">the </w:t>
      </w:r>
      <w:r w:rsidR="00B363E7" w:rsidRPr="00476322">
        <w:t>measurement quality objectives</w:t>
      </w:r>
      <w:r w:rsidR="00C969A7" w:rsidRPr="00476322">
        <w:t xml:space="preserve"> </w:t>
      </w:r>
      <w:r w:rsidR="00B363E7" w:rsidRPr="00476322">
        <w:t xml:space="preserve">(MQOs) </w:t>
      </w:r>
      <w:r w:rsidR="00C969A7" w:rsidRPr="00476322">
        <w:t xml:space="preserve">described below and </w:t>
      </w:r>
      <w:r w:rsidR="00F56F98" w:rsidRPr="00476322">
        <w:t xml:space="preserve">that </w:t>
      </w:r>
      <w:r w:rsidR="00CB796D" w:rsidRPr="00476322">
        <w:t xml:space="preserve">are </w:t>
      </w:r>
      <w:r w:rsidR="00C969A7" w:rsidRPr="00476322">
        <w:t>comparable to previous study results.</w:t>
      </w:r>
    </w:p>
    <w:p w14:paraId="027C8DEB" w14:textId="77777777" w:rsidR="002C4E1F" w:rsidRPr="008317B6" w:rsidRDefault="002C4E1F" w:rsidP="009B41EE">
      <w:pPr>
        <w:pStyle w:val="Heading3"/>
      </w:pPr>
      <w:bookmarkStart w:id="95" w:name="_Toc30162539"/>
      <w:bookmarkStart w:id="96" w:name="_Toc35270335"/>
      <w:r w:rsidRPr="008317B6">
        <w:t>6.2</w:t>
      </w:r>
      <w:r w:rsidRPr="008317B6">
        <w:tab/>
        <w:t xml:space="preserve">Measurement </w:t>
      </w:r>
      <w:r w:rsidR="00873CA3" w:rsidRPr="008317B6">
        <w:t>quality objectives</w:t>
      </w:r>
      <w:bookmarkEnd w:id="95"/>
      <w:bookmarkEnd w:id="96"/>
    </w:p>
    <w:p w14:paraId="7F5D10F6" w14:textId="77777777" w:rsidR="00BF65A2" w:rsidRPr="00B940A7" w:rsidRDefault="00C07DDF" w:rsidP="007272D7">
      <w:pPr>
        <w:pStyle w:val="instructiontext"/>
      </w:pPr>
      <w:r w:rsidRPr="00476322">
        <w:t>I</w:t>
      </w:r>
      <w:r w:rsidR="001A086E" w:rsidRPr="00476322">
        <w:t xml:space="preserve">dentify </w:t>
      </w:r>
      <w:r w:rsidR="002C4E1F" w:rsidRPr="00476322">
        <w:t>MQOs</w:t>
      </w:r>
      <w:r w:rsidR="00F56F98" w:rsidRPr="00476322">
        <w:t xml:space="preserve"> for the data to be collected</w:t>
      </w:r>
      <w:r w:rsidR="00591E68" w:rsidRPr="00476322">
        <w:t>.</w:t>
      </w:r>
      <w:r w:rsidR="00205DE1" w:rsidRPr="00476322">
        <w:t xml:space="preserve"> </w:t>
      </w:r>
      <w:r w:rsidR="00F56F98" w:rsidRPr="00476322">
        <w:t xml:space="preserve">MQOs usually take the form of </w:t>
      </w:r>
      <w:r w:rsidR="00BF65A2" w:rsidRPr="00476322">
        <w:t>quantitative</w:t>
      </w:r>
      <w:r w:rsidR="00BF65A2" w:rsidRPr="00665D15">
        <w:rPr>
          <w:snapToGrid w:val="0"/>
        </w:rPr>
        <w:t xml:space="preserve"> </w:t>
      </w:r>
      <w:r w:rsidR="00F56F98" w:rsidRPr="00B940A7">
        <w:t>indicators</w:t>
      </w:r>
      <w:r w:rsidR="00BF65A2" w:rsidRPr="00B940A7">
        <w:t xml:space="preserve"> of</w:t>
      </w:r>
      <w:r w:rsidR="00F56F98" w:rsidRPr="00B940A7">
        <w:t xml:space="preserve"> precision, bias, </w:t>
      </w:r>
      <w:r w:rsidR="001A086E" w:rsidRPr="00B940A7">
        <w:t>sensitivity</w:t>
      </w:r>
      <w:r w:rsidR="00F56F98" w:rsidRPr="00B940A7">
        <w:t>, representativeness, comparability and completeness</w:t>
      </w:r>
      <w:r w:rsidR="00591E68" w:rsidRPr="00B940A7">
        <w:t>.</w:t>
      </w:r>
      <w:r w:rsidR="00205DE1" w:rsidRPr="00B940A7">
        <w:t xml:space="preserve"> </w:t>
      </w:r>
      <w:r w:rsidR="001A086E" w:rsidRPr="00476322">
        <w:t>A</w:t>
      </w:r>
      <w:r w:rsidR="00251B79" w:rsidRPr="00476322">
        <w:t>nalytical</w:t>
      </w:r>
      <w:r w:rsidR="00251B79" w:rsidRPr="00B940A7">
        <w:t xml:space="preserve"> method descriptions, </w:t>
      </w:r>
      <w:r w:rsidR="001A086E" w:rsidRPr="00B940A7">
        <w:t>s</w:t>
      </w:r>
      <w:r w:rsidR="00251B79" w:rsidRPr="00B940A7">
        <w:t xml:space="preserve">tandard </w:t>
      </w:r>
      <w:r w:rsidR="001A086E" w:rsidRPr="00B940A7">
        <w:t>o</w:t>
      </w:r>
      <w:r w:rsidR="00251B79" w:rsidRPr="00B940A7">
        <w:t xml:space="preserve">perating </w:t>
      </w:r>
      <w:r w:rsidR="001A086E" w:rsidRPr="00B940A7">
        <w:t>p</w:t>
      </w:r>
      <w:r w:rsidR="00251B79" w:rsidRPr="00B940A7">
        <w:t xml:space="preserve">rocedures (SOPs), and participating laboratories can help fine-tune the </w:t>
      </w:r>
      <w:r w:rsidR="000125DC" w:rsidRPr="00B940A7">
        <w:t xml:space="preserve">target </w:t>
      </w:r>
      <w:r w:rsidR="00251B79" w:rsidRPr="00B940A7">
        <w:t>MQOs</w:t>
      </w:r>
      <w:r w:rsidR="000125DC" w:rsidRPr="00B940A7">
        <w:t xml:space="preserve"> for these indicators</w:t>
      </w:r>
      <w:r w:rsidR="00591E68" w:rsidRPr="00B940A7">
        <w:t>.</w:t>
      </w:r>
      <w:r w:rsidR="00205DE1" w:rsidRPr="00B940A7">
        <w:t xml:space="preserve"> </w:t>
      </w:r>
      <w:r w:rsidR="000125DC" w:rsidRPr="00B940A7">
        <w:t xml:space="preserve">Projects not involving </w:t>
      </w:r>
      <w:r w:rsidR="000125DC" w:rsidRPr="00476322">
        <w:t>laboratory analyses, e.g., habitat assessments, will often still benefit from setting MQOs to help ensure that results can be used for their intended purpose</w:t>
      </w:r>
      <w:r w:rsidR="00591E68" w:rsidRPr="00476322">
        <w:t>.</w:t>
      </w:r>
      <w:r w:rsidR="00205DE1" w:rsidRPr="00B940A7">
        <w:t xml:space="preserve"> </w:t>
      </w:r>
    </w:p>
    <w:p w14:paraId="3060AE19" w14:textId="77777777" w:rsidR="00CB796D" w:rsidRPr="00B940A7" w:rsidRDefault="00251B79" w:rsidP="007272D7">
      <w:pPr>
        <w:pStyle w:val="instructiontext"/>
      </w:pPr>
      <w:r w:rsidRPr="00476322">
        <w:t>S</w:t>
      </w:r>
      <w:r w:rsidR="002C4E1F" w:rsidRPr="00476322">
        <w:t xml:space="preserve">ee </w:t>
      </w:r>
      <w:r w:rsidR="00BF65A2" w:rsidRPr="00476322">
        <w:t>Ecology’s Guidelines for Preparing Quality Assurance Project Plans for Environmental Studies</w:t>
      </w:r>
      <w:r w:rsidR="00BF65A2" w:rsidRPr="00665D15">
        <w:rPr>
          <w:snapToGrid w:val="0"/>
        </w:rPr>
        <w:t xml:space="preserve"> (</w:t>
      </w:r>
      <w:hyperlink r:id="rId23" w:history="1">
        <w:r w:rsidR="00BF65A2" w:rsidRPr="009B41EE">
          <w:rPr>
            <w:rStyle w:val="Hyperlink"/>
          </w:rPr>
          <w:t>https://fortress.wa.gov/ecy/publications/summarypages/0403030.html</w:t>
        </w:r>
      </w:hyperlink>
      <w:r w:rsidR="00BF65A2" w:rsidRPr="00476322">
        <w:t>)</w:t>
      </w:r>
      <w:r w:rsidR="003D6106" w:rsidRPr="00476322">
        <w:t xml:space="preserve"> </w:t>
      </w:r>
      <w:r w:rsidR="002C4E1F" w:rsidRPr="00476322">
        <w:t>for more detailed information.</w:t>
      </w:r>
    </w:p>
    <w:p w14:paraId="0803C1E3" w14:textId="77777777" w:rsidR="00934A14" w:rsidRPr="00F76AAD" w:rsidRDefault="006B27F2" w:rsidP="003276CF">
      <w:pPr>
        <w:pStyle w:val="Heading4"/>
      </w:pPr>
      <w:bookmarkStart w:id="97" w:name="_Toc30162540"/>
      <w:r>
        <w:t>6.2.1</w:t>
      </w:r>
      <w:r>
        <w:tab/>
      </w:r>
      <w:r w:rsidR="002C4E1F" w:rsidRPr="00F76AAD">
        <w:t xml:space="preserve">Targets for </w:t>
      </w:r>
      <w:r w:rsidR="00772D9C" w:rsidRPr="00F76AAD">
        <w:t>precision, bias, and sensitivity</w:t>
      </w:r>
      <w:bookmarkEnd w:id="97"/>
    </w:p>
    <w:p w14:paraId="1331DBE9" w14:textId="77777777" w:rsidR="000125DC" w:rsidRPr="00476322" w:rsidRDefault="001A086E" w:rsidP="007272D7">
      <w:pPr>
        <w:pStyle w:val="instructiontext"/>
      </w:pPr>
      <w:r w:rsidRPr="00476322">
        <w:t>For example:</w:t>
      </w:r>
    </w:p>
    <w:p w14:paraId="7ACE4731" w14:textId="0B3152D3" w:rsidR="00BB7558" w:rsidRDefault="005E20DF" w:rsidP="007272D7">
      <w:pPr>
        <w:pStyle w:val="instructiontext"/>
      </w:pPr>
      <w:r w:rsidRPr="00476322">
        <w:t xml:space="preserve">The MQOs for project results, expressed in terms of acceptable precision, bias, and sensitivity, are described in this section and summarized in </w:t>
      </w:r>
      <w:r w:rsidR="00BF65A2" w:rsidRPr="00476322">
        <w:t>the table below</w:t>
      </w:r>
      <w:r w:rsidRPr="00476322">
        <w:t>.</w:t>
      </w:r>
    </w:p>
    <w:p w14:paraId="7E432138" w14:textId="77777777" w:rsidR="00BB7558" w:rsidRDefault="00BB7558">
      <w:pPr>
        <w:tabs>
          <w:tab w:val="clear" w:pos="-1440"/>
          <w:tab w:val="clear" w:pos="-720"/>
          <w:tab w:val="clear" w:pos="-360"/>
          <w:tab w:val="clear" w:pos="360"/>
          <w:tab w:val="clear" w:pos="1440"/>
        </w:tabs>
        <w:suppressAutoHyphens w:val="0"/>
        <w:spacing w:before="0" w:after="0"/>
        <w:rPr>
          <w:color w:val="C00000"/>
        </w:rPr>
      </w:pPr>
      <w:r>
        <w:br w:type="page"/>
      </w:r>
    </w:p>
    <w:p w14:paraId="568E22ED" w14:textId="77777777" w:rsidR="00661D56" w:rsidRPr="00B940A7" w:rsidRDefault="001E50B2" w:rsidP="009B41EE">
      <w:pPr>
        <w:pStyle w:val="Caption"/>
        <w:rPr>
          <w:color w:val="000000" w:themeColor="text1"/>
        </w:rPr>
      </w:pPr>
      <w:bookmarkStart w:id="98" w:name="_Toc34652957"/>
      <w:r w:rsidRPr="00B940A7">
        <w:lastRenderedPageBreak/>
        <w:t xml:space="preserve">Table </w:t>
      </w:r>
      <w:fldSimple w:instr=" SEQ Table \* ARABIC ">
        <w:r w:rsidR="00812986" w:rsidRPr="00B940A7">
          <w:rPr>
            <w:noProof/>
          </w:rPr>
          <w:t>7</w:t>
        </w:r>
      </w:fldSimple>
      <w:r w:rsidR="00591E68" w:rsidRPr="00B940A7">
        <w:t>.</w:t>
      </w:r>
      <w:r w:rsidR="00205DE1" w:rsidRPr="00B940A7">
        <w:t xml:space="preserve"> </w:t>
      </w:r>
      <w:commentRangeStart w:id="99"/>
      <w:r w:rsidR="00661D56" w:rsidRPr="00B940A7">
        <w:rPr>
          <w:color w:val="000000" w:themeColor="text1"/>
        </w:rPr>
        <w:t xml:space="preserve">Measurement quality objectives (e.g., for </w:t>
      </w:r>
      <w:r w:rsidR="00661D56" w:rsidRPr="00B940A7">
        <w:t>laboratory analyses of water samples)</w:t>
      </w:r>
      <w:r w:rsidR="00661D56" w:rsidRPr="00B940A7">
        <w:rPr>
          <w:color w:val="000000" w:themeColor="text1"/>
        </w:rPr>
        <w:t>.</w:t>
      </w:r>
      <w:bookmarkEnd w:id="98"/>
      <w:commentRangeEnd w:id="99"/>
      <w:r w:rsidR="00BF65A2">
        <w:rPr>
          <w:rStyle w:val="CommentReference"/>
          <w:rFonts w:ascii="Times New Roman" w:hAnsi="Times New Roman" w:cs="Times New Roman"/>
          <w:b w:val="0"/>
          <w:bCs w:val="0"/>
        </w:rPr>
        <w:commentReference w:id="99"/>
      </w:r>
    </w:p>
    <w:tbl>
      <w:tblPr>
        <w:tblW w:w="11114" w:type="dxa"/>
        <w:tblInd w:w="-640" w:type="dxa"/>
        <w:tblLayout w:type="fixed"/>
        <w:tblCellMar>
          <w:left w:w="0" w:type="dxa"/>
          <w:right w:w="0" w:type="dxa"/>
        </w:tblCellMar>
        <w:tblLook w:val="04A0" w:firstRow="1" w:lastRow="0" w:firstColumn="1" w:lastColumn="0" w:noHBand="0" w:noVBand="1"/>
        <w:tblDescription w:val="&quot; &quot;"/>
      </w:tblPr>
      <w:tblGrid>
        <w:gridCol w:w="1261"/>
        <w:gridCol w:w="1261"/>
        <w:gridCol w:w="1212"/>
        <w:gridCol w:w="1170"/>
        <w:gridCol w:w="1440"/>
        <w:gridCol w:w="1530"/>
        <w:gridCol w:w="1530"/>
        <w:gridCol w:w="1710"/>
      </w:tblGrid>
      <w:tr w:rsidR="00B266DF" w:rsidRPr="00B266DF" w14:paraId="265D4631" w14:textId="77777777" w:rsidTr="0099526C">
        <w:trPr>
          <w:cantSplit/>
          <w:trHeight w:val="800"/>
          <w:tblHeader/>
        </w:trPr>
        <w:tc>
          <w:tcPr>
            <w:tcW w:w="126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25DECF51" w14:textId="77777777" w:rsidR="00B266DF" w:rsidRPr="00B266DF" w:rsidRDefault="00B266DF" w:rsidP="009B41EE">
            <w:pPr>
              <w:pStyle w:val="TableHeader"/>
            </w:pPr>
            <w:bookmarkStart w:id="100" w:name="_Toc34136448"/>
            <w:r w:rsidRPr="00B266DF">
              <w:t>Parameter</w:t>
            </w:r>
          </w:p>
        </w:tc>
        <w:tc>
          <w:tcPr>
            <w:tcW w:w="126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6FC41B82" w14:textId="77777777" w:rsidR="00B266DF" w:rsidRPr="00B266DF" w:rsidRDefault="00B266DF" w:rsidP="009B41EE">
            <w:pPr>
              <w:pStyle w:val="TableHeader"/>
            </w:pPr>
            <w:r w:rsidRPr="00B266DF">
              <w:t>Laboratory Duplicate (</w:t>
            </w:r>
            <w:commentRangeStart w:id="101"/>
            <w:r w:rsidRPr="00B266DF">
              <w:t>RPD</w:t>
            </w:r>
            <w:commentRangeEnd w:id="101"/>
            <w:r w:rsidR="00BF65A2">
              <w:rPr>
                <w:rStyle w:val="CommentReference"/>
                <w:rFonts w:ascii="Times New Roman" w:hAnsi="Times New Roman" w:cs="Times New Roman"/>
                <w:b w:val="0"/>
              </w:rPr>
              <w:commentReference w:id="101"/>
            </w:r>
            <w:r w:rsidRPr="00B266DF">
              <w:t>)</w:t>
            </w:r>
          </w:p>
        </w:tc>
        <w:tc>
          <w:tcPr>
            <w:tcW w:w="121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51603633" w14:textId="77777777" w:rsidR="00B266DF" w:rsidRPr="00B266DF" w:rsidRDefault="00B266DF" w:rsidP="009B41EE">
            <w:pPr>
              <w:pStyle w:val="TableHeader"/>
            </w:pPr>
            <w:r w:rsidRPr="00B266DF">
              <w:t>Field Duplicate </w:t>
            </w:r>
            <w:r w:rsidRPr="00B266DF">
              <w:br/>
              <w:t>(RPD)</w:t>
            </w:r>
          </w:p>
        </w:tc>
        <w:tc>
          <w:tcPr>
            <w:tcW w:w="117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730C129F" w14:textId="77777777" w:rsidR="00B266DF" w:rsidRPr="00B266DF" w:rsidRDefault="00B266DF" w:rsidP="009B41EE">
            <w:pPr>
              <w:pStyle w:val="TableHeader"/>
            </w:pPr>
            <w:r w:rsidRPr="00B266DF">
              <w:t xml:space="preserve">Matrix Spike Duplicate </w:t>
            </w:r>
            <w:r w:rsidRPr="00B266DF">
              <w:br/>
              <w:t>(RPD)</w:t>
            </w:r>
          </w:p>
        </w:tc>
        <w:tc>
          <w:tcPr>
            <w:tcW w:w="144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313364A2" w14:textId="77777777" w:rsidR="00B266DF" w:rsidRPr="00B266DF" w:rsidRDefault="00B266DF" w:rsidP="009B41EE">
            <w:pPr>
              <w:pStyle w:val="TableHeader"/>
            </w:pPr>
            <w:r w:rsidRPr="00B266DF">
              <w:t xml:space="preserve">Lab Control Standard </w:t>
            </w:r>
            <w:r w:rsidRPr="00B266DF">
              <w:br/>
              <w:t>(%Recovery)</w:t>
            </w:r>
          </w:p>
        </w:tc>
        <w:tc>
          <w:tcPr>
            <w:tcW w:w="153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1BA872E5" w14:textId="77777777" w:rsidR="00B266DF" w:rsidRPr="00B266DF" w:rsidRDefault="00B266DF" w:rsidP="009B41EE">
            <w:pPr>
              <w:pStyle w:val="TableHeader"/>
            </w:pPr>
            <w:r w:rsidRPr="00B266DF">
              <w:t xml:space="preserve">Matrix Spike </w:t>
            </w:r>
            <w:r w:rsidRPr="00B266DF">
              <w:br/>
              <w:t>(% Recovery)</w:t>
            </w:r>
          </w:p>
        </w:tc>
        <w:tc>
          <w:tcPr>
            <w:tcW w:w="153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84C7F14" w14:textId="77777777" w:rsidR="00B266DF" w:rsidRPr="00B266DF" w:rsidRDefault="00B266DF" w:rsidP="009B41EE">
            <w:pPr>
              <w:pStyle w:val="TableHeader"/>
            </w:pPr>
            <w:r w:rsidRPr="00B266DF">
              <w:t xml:space="preserve">Internal Standard Recovery  </w:t>
            </w:r>
            <w:r w:rsidRPr="00B266DF">
              <w:br/>
              <w:t>(% Recovery)</w:t>
            </w:r>
          </w:p>
        </w:tc>
        <w:tc>
          <w:tcPr>
            <w:tcW w:w="171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19B3EB79" w14:textId="77777777" w:rsidR="00B266DF" w:rsidRPr="00B266DF" w:rsidRDefault="00B266DF" w:rsidP="009B41EE">
            <w:pPr>
              <w:pStyle w:val="TableHeader"/>
            </w:pPr>
            <w:r w:rsidRPr="00B266DF">
              <w:t xml:space="preserve">Lowest Concentrations of Interest </w:t>
            </w:r>
          </w:p>
        </w:tc>
      </w:tr>
      <w:tr w:rsidR="00B266DF" w:rsidRPr="00B266DF" w14:paraId="3E44238C" w14:textId="77777777" w:rsidTr="0099526C">
        <w:trPr>
          <w:cantSplit/>
          <w:trHeight w:val="556"/>
          <w:tblHeader/>
        </w:trPr>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A9958" w14:textId="77777777" w:rsidR="00B266DF" w:rsidRDefault="00B266DF" w:rsidP="00BB7558">
            <w:pPr>
              <w:pStyle w:val="TableText"/>
              <w:rPr>
                <w:highlight w:val="yellow"/>
              </w:rPr>
            </w:pP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5B9B31E" w14:textId="77777777" w:rsidR="00B266DF" w:rsidRPr="00B266DF" w:rsidRDefault="00B266DF" w:rsidP="00BB7558">
            <w:pPr>
              <w:pStyle w:val="TableText"/>
              <w:rPr>
                <w:highlight w:val="yellow"/>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939D2" w14:textId="77777777" w:rsidR="00B266DF" w:rsidRPr="00B266DF" w:rsidRDefault="00B266DF" w:rsidP="00BB7558">
            <w:pPr>
              <w:pStyle w:val="TableText"/>
              <w:rPr>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C28C5" w14:textId="77777777" w:rsidR="00B266DF" w:rsidRPr="00B266DF" w:rsidRDefault="00B266DF" w:rsidP="00BB7558">
            <w:pPr>
              <w:pStyle w:val="TableText"/>
              <w:rPr>
                <w:highlight w:val="yellow"/>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44F498"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83BB1"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C6D24A" w14:textId="77777777" w:rsidR="00B266DF" w:rsidRPr="00B266DF" w:rsidRDefault="00B266DF" w:rsidP="00BB7558">
            <w:pPr>
              <w:pStyle w:val="TableText"/>
              <w:rPr>
                <w:highlight w:val="yellow"/>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7E2451" w14:textId="77777777" w:rsidR="00B266DF" w:rsidRPr="00B266DF" w:rsidRDefault="00B266DF" w:rsidP="00BB7558">
            <w:pPr>
              <w:pStyle w:val="TableText"/>
              <w:rPr>
                <w:highlight w:val="yellow"/>
              </w:rPr>
            </w:pPr>
          </w:p>
        </w:tc>
      </w:tr>
      <w:tr w:rsidR="00B266DF" w:rsidRPr="00B266DF" w14:paraId="1A62ECAF" w14:textId="77777777" w:rsidTr="001E50B2">
        <w:trPr>
          <w:cantSplit/>
          <w:trHeight w:val="556"/>
          <w:tblHeader/>
        </w:trPr>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148FE5" w14:textId="77777777" w:rsidR="00B266DF" w:rsidRPr="00B266DF" w:rsidRDefault="00B266DF" w:rsidP="00BB7558">
            <w:pPr>
              <w:pStyle w:val="TableText"/>
              <w:rPr>
                <w:highlight w:val="yellow"/>
              </w:rPr>
            </w:pP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E11C75" w14:textId="77777777" w:rsidR="00B266DF" w:rsidRPr="00B266DF" w:rsidRDefault="00B266DF" w:rsidP="00BB7558">
            <w:pPr>
              <w:pStyle w:val="TableText"/>
              <w:rPr>
                <w:highlight w:val="yellow"/>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D8D4B" w14:textId="77777777" w:rsidR="00B266DF" w:rsidRPr="00B266DF" w:rsidRDefault="00B266DF" w:rsidP="00BB7558">
            <w:pPr>
              <w:pStyle w:val="TableText"/>
              <w:rPr>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F25973" w14:textId="77777777" w:rsidR="00B266DF" w:rsidRPr="00B266DF" w:rsidRDefault="00B266DF" w:rsidP="00BB7558">
            <w:pPr>
              <w:pStyle w:val="TableText"/>
              <w:rPr>
                <w:highlight w:val="yellow"/>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E7D81"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1607B"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DF2561" w14:textId="77777777" w:rsidR="00B266DF" w:rsidRPr="00B266DF" w:rsidRDefault="00B266DF" w:rsidP="00BB7558">
            <w:pPr>
              <w:pStyle w:val="TableText"/>
              <w:rPr>
                <w:highlight w:val="yellow"/>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A9B3C8" w14:textId="77777777" w:rsidR="00B266DF" w:rsidRPr="00B266DF" w:rsidRDefault="00B266DF" w:rsidP="00BB7558">
            <w:pPr>
              <w:pStyle w:val="TableText"/>
              <w:rPr>
                <w:highlight w:val="yellow"/>
              </w:rPr>
            </w:pPr>
          </w:p>
        </w:tc>
      </w:tr>
      <w:tr w:rsidR="00B266DF" w:rsidRPr="00B266DF" w14:paraId="136EFD54" w14:textId="77777777" w:rsidTr="001E50B2">
        <w:trPr>
          <w:cantSplit/>
          <w:trHeight w:val="340"/>
          <w:tblHeader/>
        </w:trPr>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1EA4B4" w14:textId="77777777" w:rsidR="00B266DF" w:rsidRPr="00B266DF" w:rsidRDefault="00B266DF" w:rsidP="00BB7558">
            <w:pPr>
              <w:pStyle w:val="TableText"/>
              <w:rPr>
                <w:highlight w:val="yellow"/>
              </w:rPr>
            </w:pP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A170E6" w14:textId="77777777" w:rsidR="00B266DF" w:rsidRPr="00B266DF" w:rsidRDefault="00B266DF" w:rsidP="00BB7558">
            <w:pPr>
              <w:pStyle w:val="TableText"/>
              <w:rPr>
                <w:highlight w:val="yellow"/>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4E36C" w14:textId="77777777" w:rsidR="00B266DF" w:rsidRPr="00B266DF" w:rsidRDefault="00B266DF" w:rsidP="00BB7558">
            <w:pPr>
              <w:pStyle w:val="TableText"/>
              <w:rPr>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458518" w14:textId="77777777" w:rsidR="00B266DF" w:rsidRPr="00B266DF" w:rsidRDefault="00B266DF" w:rsidP="00BB7558">
            <w:pPr>
              <w:pStyle w:val="TableText"/>
              <w:rPr>
                <w:highlight w:val="yellow"/>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FC1E9"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8ED978"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9918E" w14:textId="77777777" w:rsidR="00B266DF" w:rsidRPr="00B266DF" w:rsidRDefault="00B266DF" w:rsidP="00BB7558">
            <w:pPr>
              <w:pStyle w:val="TableText"/>
              <w:rPr>
                <w:highlight w:val="yellow"/>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91E0EF" w14:textId="77777777" w:rsidR="00B266DF" w:rsidRPr="00B266DF" w:rsidRDefault="00B266DF" w:rsidP="00BB7558">
            <w:pPr>
              <w:pStyle w:val="TableText"/>
              <w:rPr>
                <w:highlight w:val="yellow"/>
              </w:rPr>
            </w:pPr>
          </w:p>
        </w:tc>
      </w:tr>
      <w:tr w:rsidR="00B266DF" w:rsidRPr="00B266DF" w14:paraId="00462470" w14:textId="77777777" w:rsidTr="0099526C">
        <w:trPr>
          <w:cantSplit/>
          <w:trHeight w:val="700"/>
          <w:tblHeader/>
        </w:trPr>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94474" w14:textId="77777777" w:rsidR="00B266DF" w:rsidRPr="00B266DF" w:rsidRDefault="00B266DF" w:rsidP="00BB7558">
            <w:pPr>
              <w:pStyle w:val="TableText"/>
              <w:rPr>
                <w:highlight w:val="yellow"/>
              </w:rPr>
            </w:pP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3CDD0" w14:textId="77777777" w:rsidR="00B266DF" w:rsidRPr="00B266DF" w:rsidRDefault="00B266DF" w:rsidP="00BB7558">
            <w:pPr>
              <w:pStyle w:val="TableText"/>
              <w:rPr>
                <w:highlight w:val="yellow"/>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BB7CD3" w14:textId="77777777" w:rsidR="00B266DF" w:rsidRPr="00B266DF" w:rsidRDefault="00B266DF" w:rsidP="00BB7558">
            <w:pPr>
              <w:pStyle w:val="TableText"/>
              <w:rPr>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B0A9CF" w14:textId="77777777" w:rsidR="00B266DF" w:rsidRPr="00B266DF" w:rsidRDefault="00B266DF" w:rsidP="00BB7558">
            <w:pPr>
              <w:pStyle w:val="TableText"/>
              <w:rPr>
                <w:highlight w:val="yellow"/>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6F271D"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3C773A"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6B0EF" w14:textId="77777777" w:rsidR="00B266DF" w:rsidRPr="00B266DF" w:rsidRDefault="00B266DF" w:rsidP="00BB7558">
            <w:pPr>
              <w:pStyle w:val="TableText"/>
              <w:rPr>
                <w:highlight w:val="yellow"/>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E7187" w14:textId="77777777" w:rsidR="00B266DF" w:rsidRPr="00B266DF" w:rsidRDefault="00B266DF" w:rsidP="00BB7558">
            <w:pPr>
              <w:pStyle w:val="TableText"/>
              <w:rPr>
                <w:highlight w:val="yellow"/>
              </w:rPr>
            </w:pPr>
          </w:p>
        </w:tc>
      </w:tr>
      <w:tr w:rsidR="00B266DF" w:rsidRPr="00600EE0" w14:paraId="6ED9E9C7" w14:textId="77777777" w:rsidTr="0099526C">
        <w:trPr>
          <w:cantSplit/>
          <w:trHeight w:val="880"/>
          <w:tblHeader/>
        </w:trPr>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07F62" w14:textId="1C65CA2D" w:rsidR="00B266DF" w:rsidRPr="00B266DF" w:rsidRDefault="00B266DF" w:rsidP="00BB7558">
            <w:pPr>
              <w:pStyle w:val="TableText"/>
              <w:rPr>
                <w:highlight w:val="yellow"/>
              </w:rPr>
            </w:pP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5389E7" w14:textId="77777777" w:rsidR="00B266DF" w:rsidRPr="00B266DF" w:rsidRDefault="00B266DF" w:rsidP="00BB7558">
            <w:pPr>
              <w:pStyle w:val="TableText"/>
              <w:rPr>
                <w:highlight w:val="yellow"/>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E26BA" w14:textId="77777777" w:rsidR="00B266DF" w:rsidRPr="00B266DF" w:rsidRDefault="00B266DF" w:rsidP="00BB7558">
            <w:pPr>
              <w:pStyle w:val="TableText"/>
              <w:rPr>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80962C" w14:textId="77777777" w:rsidR="00B266DF" w:rsidRPr="00B266DF" w:rsidRDefault="00B266DF" w:rsidP="00BB7558">
            <w:pPr>
              <w:pStyle w:val="TableText"/>
              <w:rPr>
                <w:highlight w:val="yellow"/>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DDF57"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3DDFC8" w14:textId="77777777" w:rsidR="00B266DF" w:rsidRPr="00B266DF" w:rsidRDefault="00B266DF" w:rsidP="00BB7558">
            <w:pPr>
              <w:pStyle w:val="TableText"/>
              <w:rPr>
                <w:highlight w:val="yellow"/>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EA099" w14:textId="77777777" w:rsidR="00B266DF" w:rsidRPr="00B266DF" w:rsidRDefault="00B266DF" w:rsidP="00BB7558">
            <w:pPr>
              <w:pStyle w:val="TableText"/>
              <w:rPr>
                <w:highlight w:val="yellow"/>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23D61C" w14:textId="77777777" w:rsidR="00B266DF" w:rsidRPr="00600EE0" w:rsidRDefault="00B266DF" w:rsidP="00BB7558">
            <w:pPr>
              <w:pStyle w:val="TableText"/>
            </w:pPr>
          </w:p>
        </w:tc>
      </w:tr>
    </w:tbl>
    <w:bookmarkEnd w:id="100"/>
    <w:p w14:paraId="2F67A565" w14:textId="77777777" w:rsidR="00934A14" w:rsidRPr="00F76AAD" w:rsidRDefault="002C4E1F" w:rsidP="003276CF">
      <w:pPr>
        <w:pStyle w:val="Heading5"/>
      </w:pPr>
      <w:r w:rsidRPr="00F76AAD">
        <w:t>6.2.1.1</w:t>
      </w:r>
      <w:r w:rsidRPr="00F76AAD">
        <w:tab/>
      </w:r>
      <w:r w:rsidRPr="009B41EE">
        <w:t>Precision</w:t>
      </w:r>
    </w:p>
    <w:p w14:paraId="3640DEB2" w14:textId="77777777" w:rsidR="00BF65A2" w:rsidRPr="00476322" w:rsidRDefault="002C4E1F" w:rsidP="007272D7">
      <w:pPr>
        <w:pStyle w:val="instructiontext"/>
      </w:pPr>
      <w:r w:rsidRPr="00476322">
        <w:t xml:space="preserve">Precision is a measure of variability </w:t>
      </w:r>
      <w:r w:rsidR="00783AA6" w:rsidRPr="00476322">
        <w:t>among</w:t>
      </w:r>
      <w:r w:rsidR="005168D6" w:rsidRPr="00476322">
        <w:t xml:space="preserve"> </w:t>
      </w:r>
      <w:r w:rsidRPr="00476322">
        <w:t>replicate measurements due to random error</w:t>
      </w:r>
      <w:r w:rsidR="00591E68" w:rsidRPr="00476322">
        <w:t>.</w:t>
      </w:r>
      <w:r w:rsidR="00205DE1" w:rsidRPr="00476322">
        <w:t xml:space="preserve"> </w:t>
      </w:r>
      <w:r w:rsidR="00387FA6" w:rsidRPr="00476322">
        <w:t xml:space="preserve">It </w:t>
      </w:r>
      <w:r w:rsidR="0026437F" w:rsidRPr="00476322">
        <w:t xml:space="preserve">is usually assessed </w:t>
      </w:r>
      <w:r w:rsidR="005168D6" w:rsidRPr="00476322">
        <w:t xml:space="preserve">using </w:t>
      </w:r>
      <w:r w:rsidR="0026437F" w:rsidRPr="00476322">
        <w:t xml:space="preserve">duplicate </w:t>
      </w:r>
      <w:r w:rsidR="005168D6" w:rsidRPr="00476322">
        <w:t xml:space="preserve">field </w:t>
      </w:r>
      <w:r w:rsidR="00112739" w:rsidRPr="00476322">
        <w:t>measurements</w:t>
      </w:r>
      <w:r w:rsidR="005168D6" w:rsidRPr="00476322">
        <w:t xml:space="preserve"> or laboratory analysis of duplicate samples</w:t>
      </w:r>
      <w:r w:rsidR="00591E68" w:rsidRPr="00476322">
        <w:t>.</w:t>
      </w:r>
      <w:r w:rsidR="00205DE1" w:rsidRPr="00476322">
        <w:t xml:space="preserve"> </w:t>
      </w:r>
      <w:r w:rsidR="00875A61" w:rsidRPr="00476322">
        <w:t>In t</w:t>
      </w:r>
      <w:r w:rsidR="005168D6" w:rsidRPr="00476322">
        <w:t>his section</w:t>
      </w:r>
      <w:r w:rsidR="00875A61" w:rsidRPr="00476322">
        <w:t>,</w:t>
      </w:r>
      <w:r w:rsidR="005168D6" w:rsidRPr="00476322">
        <w:t xml:space="preserve"> d</w:t>
      </w:r>
      <w:r w:rsidR="0026437F" w:rsidRPr="00476322">
        <w:t xml:space="preserve">escribe how </w:t>
      </w:r>
      <w:r w:rsidR="00112739" w:rsidRPr="00476322">
        <w:t xml:space="preserve">field measurements will be made </w:t>
      </w:r>
      <w:r w:rsidR="001A086E" w:rsidRPr="00476322">
        <w:t xml:space="preserve">in duplicate </w:t>
      </w:r>
      <w:r w:rsidR="00112739" w:rsidRPr="00476322">
        <w:t xml:space="preserve">or how duplicate </w:t>
      </w:r>
      <w:r w:rsidR="0026437F" w:rsidRPr="00476322">
        <w:t xml:space="preserve">samples will be </w:t>
      </w:r>
      <w:r w:rsidR="001A086E" w:rsidRPr="00476322">
        <w:t>collected/</w:t>
      </w:r>
      <w:r w:rsidR="0026437F" w:rsidRPr="00476322">
        <w:t xml:space="preserve">created </w:t>
      </w:r>
      <w:r w:rsidR="00112739" w:rsidRPr="00476322">
        <w:t>for chemical analysis</w:t>
      </w:r>
      <w:r w:rsidR="005E20DF" w:rsidRPr="00476322">
        <w:t xml:space="preserve"> (</w:t>
      </w:r>
      <w:r w:rsidR="0026437F" w:rsidRPr="00476322">
        <w:t>field duplicates, field splits</w:t>
      </w:r>
      <w:r w:rsidR="00387FA6" w:rsidRPr="00476322">
        <w:t xml:space="preserve"> of a single field sample</w:t>
      </w:r>
      <w:r w:rsidR="0026437F" w:rsidRPr="00476322">
        <w:t xml:space="preserve">, laboratory splits, </w:t>
      </w:r>
      <w:r w:rsidR="00112739" w:rsidRPr="00476322">
        <w:t>matrix spike duplicates</w:t>
      </w:r>
      <w:r w:rsidR="00387FA6" w:rsidRPr="00476322">
        <w:t xml:space="preserve">, </w:t>
      </w:r>
      <w:r w:rsidR="00BF3368" w:rsidRPr="00476322">
        <w:t>and</w:t>
      </w:r>
      <w:r w:rsidR="000125DC" w:rsidRPr="00476322">
        <w:t>/or</w:t>
      </w:r>
      <w:r w:rsidR="00BF3368" w:rsidRPr="00476322">
        <w:t xml:space="preserve"> </w:t>
      </w:r>
      <w:r w:rsidR="0026437F" w:rsidRPr="00476322">
        <w:t>extract duplicates</w:t>
      </w:r>
      <w:r w:rsidR="001A086E" w:rsidRPr="00476322">
        <w:t>)</w:t>
      </w:r>
      <w:r w:rsidR="00591E68" w:rsidRPr="00476322">
        <w:t>.</w:t>
      </w:r>
      <w:r w:rsidR="00205DE1" w:rsidRPr="00476322">
        <w:t xml:space="preserve"> </w:t>
      </w:r>
    </w:p>
    <w:p w14:paraId="71AC25AF" w14:textId="77777777" w:rsidR="00EA5163" w:rsidRDefault="00875A61" w:rsidP="007272D7">
      <w:pPr>
        <w:pStyle w:val="instructiontext"/>
      </w:pPr>
      <w:r w:rsidRPr="00476322">
        <w:t>L</w:t>
      </w:r>
      <w:r w:rsidR="0026437F" w:rsidRPr="00476322">
        <w:t xml:space="preserve">ist </w:t>
      </w:r>
      <w:r w:rsidR="00112739" w:rsidRPr="00476322">
        <w:t xml:space="preserve">targets for </w:t>
      </w:r>
      <w:r w:rsidR="001A086E" w:rsidRPr="00476322">
        <w:t xml:space="preserve">acceptable </w:t>
      </w:r>
      <w:r w:rsidR="0026437F" w:rsidRPr="00476322">
        <w:t xml:space="preserve">precision </w:t>
      </w:r>
      <w:r w:rsidR="005168D6" w:rsidRPr="00476322">
        <w:t xml:space="preserve">in terms of </w:t>
      </w:r>
      <w:r w:rsidR="001A086E" w:rsidRPr="00476322">
        <w:t>relative percent difference</w:t>
      </w:r>
      <w:r w:rsidR="005168D6" w:rsidRPr="00476322">
        <w:t xml:space="preserve"> (</w:t>
      </w:r>
      <w:r w:rsidR="001A086E" w:rsidRPr="00476322">
        <w:t>RPD</w:t>
      </w:r>
      <w:r w:rsidR="00C146E3" w:rsidRPr="00476322">
        <w:t>)</w:t>
      </w:r>
      <w:r w:rsidR="00BF65A2" w:rsidRPr="00476322">
        <w:t xml:space="preserve"> or Relative Standard Deviation (RSD)</w:t>
      </w:r>
      <w:r w:rsidR="00C146E3" w:rsidRPr="00476322">
        <w:t xml:space="preserve">, in </w:t>
      </w:r>
      <w:r w:rsidR="00BF65A2" w:rsidRPr="00476322">
        <w:t>the table above</w:t>
      </w:r>
      <w:r w:rsidR="00591E68" w:rsidRPr="00476322">
        <w:t>.</w:t>
      </w:r>
    </w:p>
    <w:p w14:paraId="3916172F" w14:textId="77777777" w:rsidR="00934A14" w:rsidRPr="00F76AAD" w:rsidRDefault="002C4E1F" w:rsidP="003276CF">
      <w:pPr>
        <w:pStyle w:val="Heading5"/>
      </w:pPr>
      <w:r w:rsidRPr="00F76AAD">
        <w:t>6.2.1.2</w:t>
      </w:r>
      <w:r w:rsidRPr="00F76AAD">
        <w:tab/>
        <w:t>Bias</w:t>
      </w:r>
    </w:p>
    <w:p w14:paraId="1F843F9E" w14:textId="77777777" w:rsidR="00BF65A2" w:rsidRPr="00476322" w:rsidRDefault="002C4E1F" w:rsidP="007272D7">
      <w:pPr>
        <w:pStyle w:val="instructiontext"/>
      </w:pPr>
      <w:r w:rsidRPr="00476322">
        <w:t xml:space="preserve">Bias is the difference between the </w:t>
      </w:r>
      <w:r w:rsidR="006E1A89" w:rsidRPr="00476322">
        <w:t>sample</w:t>
      </w:r>
      <w:r w:rsidRPr="00476322">
        <w:t xml:space="preserve"> mean and the true value</w:t>
      </w:r>
      <w:r w:rsidR="00591E68" w:rsidRPr="00476322">
        <w:t>.</w:t>
      </w:r>
      <w:r w:rsidR="00205DE1" w:rsidRPr="00476322">
        <w:t xml:space="preserve"> </w:t>
      </w:r>
      <w:r w:rsidR="00112739" w:rsidRPr="00476322">
        <w:t>Bias is usually addressed by calibrating field and laboratory instruments, and by analyzing lab control samples, matrix spikes, and</w:t>
      </w:r>
      <w:r w:rsidR="000125DC" w:rsidRPr="00476322">
        <w:t>/or</w:t>
      </w:r>
      <w:r w:rsidR="00112739" w:rsidRPr="00476322">
        <w:t xml:space="preserve"> standard reference materials</w:t>
      </w:r>
      <w:r w:rsidR="00591E68" w:rsidRPr="00476322">
        <w:t>.</w:t>
      </w:r>
      <w:r w:rsidR="00205DE1" w:rsidRPr="00476322">
        <w:t xml:space="preserve"> </w:t>
      </w:r>
    </w:p>
    <w:p w14:paraId="2F894633" w14:textId="77777777" w:rsidR="002C4E1F" w:rsidRDefault="00EE2A33" w:rsidP="007272D7">
      <w:pPr>
        <w:pStyle w:val="instructiontext"/>
      </w:pPr>
      <w:r w:rsidRPr="00476322">
        <w:t>L</w:t>
      </w:r>
      <w:r w:rsidR="00112739" w:rsidRPr="00476322">
        <w:t>ist targets for bias in terms of acceptable % recovery of a known quantity</w:t>
      </w:r>
      <w:r w:rsidR="00C146E3" w:rsidRPr="00476322">
        <w:t xml:space="preserve">, listed in </w:t>
      </w:r>
      <w:r w:rsidR="00BF65A2" w:rsidRPr="00476322">
        <w:t>the table above</w:t>
      </w:r>
      <w:r w:rsidR="00112739" w:rsidRPr="00476322">
        <w:t>.</w:t>
      </w:r>
    </w:p>
    <w:p w14:paraId="5E5E0A5C" w14:textId="77777777" w:rsidR="00934A14" w:rsidRPr="00F76AAD" w:rsidRDefault="002C4E1F" w:rsidP="003276CF">
      <w:pPr>
        <w:pStyle w:val="Heading5"/>
      </w:pPr>
      <w:r w:rsidRPr="00F76AAD">
        <w:t>6.2.1.3</w:t>
      </w:r>
      <w:r w:rsidRPr="00F76AAD">
        <w:tab/>
        <w:t>Sensitivity</w:t>
      </w:r>
    </w:p>
    <w:p w14:paraId="58C04542" w14:textId="77777777" w:rsidR="009B41EE" w:rsidRPr="00476322" w:rsidRDefault="002C4E1F" w:rsidP="007272D7">
      <w:pPr>
        <w:pStyle w:val="instructiontext"/>
      </w:pPr>
      <w:r w:rsidRPr="00476322">
        <w:t>Sensitivity is a measure of the capability of a method to detect a substance</w:t>
      </w:r>
      <w:r w:rsidR="00591E68" w:rsidRPr="00476322">
        <w:t>.</w:t>
      </w:r>
      <w:r w:rsidR="00205DE1" w:rsidRPr="00476322">
        <w:t xml:space="preserve"> </w:t>
      </w:r>
      <w:r w:rsidRPr="00476322">
        <w:t xml:space="preserve">It is commonly described as </w:t>
      </w:r>
      <w:r w:rsidR="005168D6" w:rsidRPr="00476322">
        <w:t xml:space="preserve">a </w:t>
      </w:r>
      <w:r w:rsidRPr="00476322">
        <w:t>detection limit</w:t>
      </w:r>
      <w:r w:rsidR="00591E68" w:rsidRPr="00476322">
        <w:t>.</w:t>
      </w:r>
      <w:r w:rsidR="00205DE1" w:rsidRPr="00476322">
        <w:t xml:space="preserve"> </w:t>
      </w:r>
      <w:r w:rsidRPr="00476322">
        <w:t xml:space="preserve">In a regulatory </w:t>
      </w:r>
      <w:r w:rsidR="005168D6" w:rsidRPr="00476322">
        <w:t xml:space="preserve">setting, </w:t>
      </w:r>
      <w:r w:rsidRPr="00476322">
        <w:t>the method detection limit (MDL)</w:t>
      </w:r>
      <w:r w:rsidR="000125DC" w:rsidRPr="00476322">
        <w:t xml:space="preserve"> </w:t>
      </w:r>
      <w:r w:rsidR="000125DC" w:rsidRPr="00476322">
        <w:footnoteReference w:id="3"/>
      </w:r>
      <w:r w:rsidRPr="00476322">
        <w:t xml:space="preserve"> </w:t>
      </w:r>
      <w:r w:rsidR="005168D6" w:rsidRPr="00476322">
        <w:t xml:space="preserve">is often </w:t>
      </w:r>
      <w:r w:rsidRPr="00476322">
        <w:t>used to describe sensitivity</w:t>
      </w:r>
      <w:r w:rsidR="00591E68" w:rsidRPr="00476322">
        <w:t>.</w:t>
      </w:r>
      <w:r w:rsidR="00205DE1" w:rsidRPr="00476322">
        <w:t xml:space="preserve"> </w:t>
      </w:r>
      <w:r w:rsidR="00EE2A33" w:rsidRPr="00476322">
        <w:t>L</w:t>
      </w:r>
      <w:r w:rsidR="00112739" w:rsidRPr="00476322">
        <w:t xml:space="preserve">ist targets for </w:t>
      </w:r>
      <w:r w:rsidR="000125DC" w:rsidRPr="00476322">
        <w:t xml:space="preserve">acceptable </w:t>
      </w:r>
      <w:r w:rsidR="005168D6" w:rsidRPr="00476322">
        <w:t xml:space="preserve">sensitivity of all </w:t>
      </w:r>
      <w:r w:rsidR="00112739" w:rsidRPr="00476322">
        <w:t xml:space="preserve">field and lab </w:t>
      </w:r>
      <w:r w:rsidR="00112739" w:rsidRPr="00476322">
        <w:lastRenderedPageBreak/>
        <w:t>measurement</w:t>
      </w:r>
      <w:r w:rsidR="005168D6" w:rsidRPr="00476322">
        <w:t>s</w:t>
      </w:r>
      <w:r w:rsidR="00C146E3" w:rsidRPr="00476322">
        <w:t xml:space="preserve"> </w:t>
      </w:r>
      <w:r w:rsidR="00E06E09" w:rsidRPr="00476322">
        <w:t xml:space="preserve">in </w:t>
      </w:r>
      <w:r w:rsidR="00BF65A2" w:rsidRPr="00476322">
        <w:t>the table above</w:t>
      </w:r>
      <w:r w:rsidR="00591E68" w:rsidRPr="00476322">
        <w:t>.</w:t>
      </w:r>
      <w:r w:rsidR="00205DE1" w:rsidRPr="00476322">
        <w:t xml:space="preserve"> </w:t>
      </w:r>
      <w:r w:rsidR="006C4A08" w:rsidRPr="00476322">
        <w:t>Studies not involving environmental pollutants or contaminants may still benefit from setting MQOs for sensitivity</w:t>
      </w:r>
      <w:r w:rsidR="00591E68" w:rsidRPr="00476322">
        <w:t>.</w:t>
      </w:r>
      <w:r w:rsidR="00205DE1" w:rsidRPr="00476322">
        <w:t xml:space="preserve"> </w:t>
      </w:r>
      <w:r w:rsidR="006C4A08" w:rsidRPr="00476322">
        <w:t>Examples include minimum stream depth / minimum measurable flow, minimum area of specific habitat definable using new aerial photographic survey images.</w:t>
      </w:r>
    </w:p>
    <w:p w14:paraId="632DED03" w14:textId="77777777" w:rsidR="00934A14" w:rsidRPr="00F76AAD" w:rsidRDefault="002C4E1F" w:rsidP="003276CF">
      <w:pPr>
        <w:pStyle w:val="Heading4"/>
      </w:pPr>
      <w:bookmarkStart w:id="102" w:name="_Toc30162541"/>
      <w:r w:rsidRPr="00F76AAD">
        <w:t xml:space="preserve">6.2.2 </w:t>
      </w:r>
      <w:r w:rsidRPr="00F76AAD">
        <w:tab/>
        <w:t xml:space="preserve">Targets for </w:t>
      </w:r>
      <w:r w:rsidR="00772D9C" w:rsidRPr="00F76AAD">
        <w:t>comparability, representativeness, and completeness</w:t>
      </w:r>
      <w:bookmarkEnd w:id="102"/>
    </w:p>
    <w:p w14:paraId="73EA657A" w14:textId="77777777" w:rsidR="00934A14" w:rsidRPr="00205DE1" w:rsidRDefault="002C4E1F" w:rsidP="003276CF">
      <w:pPr>
        <w:pStyle w:val="Heading5"/>
      </w:pPr>
      <w:r w:rsidRPr="00205DE1">
        <w:t>6.2.2.1</w:t>
      </w:r>
      <w:r w:rsidRPr="00205DE1">
        <w:tab/>
        <w:t>Comparability</w:t>
      </w:r>
    </w:p>
    <w:p w14:paraId="0243EDEA" w14:textId="77777777" w:rsidR="002C4E1F" w:rsidRPr="00476322" w:rsidRDefault="007239E2" w:rsidP="007272D7">
      <w:pPr>
        <w:pStyle w:val="instructiontext"/>
      </w:pPr>
      <w:r w:rsidRPr="00476322">
        <w:t xml:space="preserve">List </w:t>
      </w:r>
      <w:r w:rsidR="006C4A08" w:rsidRPr="00476322">
        <w:t xml:space="preserve">the </w:t>
      </w:r>
      <w:r w:rsidRPr="00476322">
        <w:t xml:space="preserve">standard operating procedures (SOPs) </w:t>
      </w:r>
      <w:r w:rsidR="006C4A08" w:rsidRPr="00476322">
        <w:t xml:space="preserve">that will </w:t>
      </w:r>
      <w:r w:rsidRPr="00476322">
        <w:t>be followed for sampling, analysis, and data reduction</w:t>
      </w:r>
      <w:r w:rsidR="00BF65A2" w:rsidRPr="00476322">
        <w:t>,</w:t>
      </w:r>
      <w:r w:rsidRPr="00476322">
        <w:t xml:space="preserve"> and to ensure comparability between projects</w:t>
      </w:r>
      <w:r w:rsidR="00591E68" w:rsidRPr="00476322">
        <w:t>.</w:t>
      </w:r>
      <w:r w:rsidR="00205DE1" w:rsidRPr="00476322">
        <w:t xml:space="preserve"> </w:t>
      </w:r>
      <w:r w:rsidR="00D914E8" w:rsidRPr="00476322">
        <w:t>Also, l</w:t>
      </w:r>
      <w:r w:rsidRPr="00476322">
        <w:t>ist standardized sampling techniques and methods t</w:t>
      </w:r>
      <w:r w:rsidR="00D914E8" w:rsidRPr="00476322">
        <w:t>o</w:t>
      </w:r>
      <w:r w:rsidRPr="00476322">
        <w:t xml:space="preserve"> be used</w:t>
      </w:r>
      <w:r w:rsidR="00D914E8" w:rsidRPr="00476322">
        <w:t xml:space="preserve"> to ensure comparability</w:t>
      </w:r>
      <w:r w:rsidR="00591E68" w:rsidRPr="00476322">
        <w:t>.</w:t>
      </w:r>
      <w:r w:rsidR="00205DE1" w:rsidRPr="00476322">
        <w:t xml:space="preserve"> </w:t>
      </w:r>
      <w:r w:rsidR="00D914E8" w:rsidRPr="00476322">
        <w:t>P</w:t>
      </w:r>
      <w:r w:rsidR="002C4E1F" w:rsidRPr="00476322">
        <w:t xml:space="preserve">roject results </w:t>
      </w:r>
      <w:r w:rsidR="006C4A08" w:rsidRPr="00476322">
        <w:t xml:space="preserve">may need to be </w:t>
      </w:r>
      <w:r w:rsidR="002C4E1F" w:rsidRPr="00476322">
        <w:t xml:space="preserve">comparable to </w:t>
      </w:r>
      <w:r w:rsidR="006C4A08" w:rsidRPr="00476322">
        <w:t xml:space="preserve">those </w:t>
      </w:r>
      <w:r w:rsidR="002C4E1F" w:rsidRPr="00476322">
        <w:t xml:space="preserve">generated by other projects that </w:t>
      </w:r>
      <w:r w:rsidR="00D914E8" w:rsidRPr="00476322">
        <w:t>took place</w:t>
      </w:r>
      <w:r w:rsidR="002C4E1F" w:rsidRPr="00476322">
        <w:t xml:space="preserve"> in the same study area</w:t>
      </w:r>
      <w:r w:rsidR="00591E68" w:rsidRPr="00476322">
        <w:t>.</w:t>
      </w:r>
      <w:r w:rsidR="00205DE1" w:rsidRPr="00476322">
        <w:t xml:space="preserve"> </w:t>
      </w:r>
      <w:r w:rsidR="006C4A08" w:rsidRPr="00476322">
        <w:t xml:space="preserve">The QAPP might need to </w:t>
      </w:r>
      <w:r w:rsidR="000B1036" w:rsidRPr="00476322">
        <w:t xml:space="preserve">provide </w:t>
      </w:r>
      <w:r w:rsidR="002C4E1F" w:rsidRPr="00476322">
        <w:t xml:space="preserve">detailed procedures </w:t>
      </w:r>
      <w:r w:rsidR="006C4A08" w:rsidRPr="00476322">
        <w:t xml:space="preserve">for </w:t>
      </w:r>
      <w:r w:rsidR="002C4E1F" w:rsidRPr="00476322">
        <w:t>analyz</w:t>
      </w:r>
      <w:r w:rsidR="006C4A08" w:rsidRPr="00476322">
        <w:t>ing</w:t>
      </w:r>
      <w:r w:rsidR="002C4E1F" w:rsidRPr="00476322">
        <w:t xml:space="preserve"> existing environmental data or </w:t>
      </w:r>
      <w:r w:rsidR="00EE2A33" w:rsidRPr="00476322">
        <w:t xml:space="preserve">for </w:t>
      </w:r>
      <w:r w:rsidR="002C4E1F" w:rsidRPr="00476322">
        <w:t>model</w:t>
      </w:r>
      <w:r w:rsidR="006C4A08" w:rsidRPr="00476322">
        <w:t>ing</w:t>
      </w:r>
      <w:r w:rsidR="002C4E1F" w:rsidRPr="00476322">
        <w:t xml:space="preserve"> environmental conditions</w:t>
      </w:r>
      <w:r w:rsidR="00D914E8" w:rsidRPr="00476322">
        <w:t xml:space="preserve"> </w:t>
      </w:r>
      <w:r w:rsidR="006C4A08" w:rsidRPr="00476322">
        <w:t xml:space="preserve">that are </w:t>
      </w:r>
      <w:r w:rsidR="00D914E8" w:rsidRPr="00476322">
        <w:t>comparabl</w:t>
      </w:r>
      <w:r w:rsidR="006C4A08" w:rsidRPr="00476322">
        <w:t>e</w:t>
      </w:r>
      <w:r w:rsidR="00D914E8" w:rsidRPr="00476322">
        <w:t xml:space="preserve"> </w:t>
      </w:r>
      <w:r w:rsidR="006C4A08" w:rsidRPr="00476322">
        <w:t xml:space="preserve">to other existing </w:t>
      </w:r>
      <w:r w:rsidR="00D914E8" w:rsidRPr="00476322">
        <w:t>studies</w:t>
      </w:r>
      <w:r w:rsidR="002C4E1F" w:rsidRPr="00476322">
        <w:t>.</w:t>
      </w:r>
    </w:p>
    <w:p w14:paraId="030ACF67" w14:textId="77777777" w:rsidR="009B41EE" w:rsidRPr="007272D7" w:rsidRDefault="00BF65A2" w:rsidP="007272D7">
      <w:pPr>
        <w:pStyle w:val="BodyText1"/>
        <w:rPr>
          <w:snapToGrid w:val="0"/>
          <w:color w:val="C00000"/>
        </w:rPr>
      </w:pPr>
      <w:r w:rsidRPr="002C12C7">
        <w:rPr>
          <w:rStyle w:val="instructiontextChar"/>
        </w:rPr>
        <w:t xml:space="preserve">For a list of Ecology-published SOPs, see </w:t>
      </w:r>
      <w:hyperlink r:id="rId24" w:history="1">
        <w:r w:rsidRPr="002C12C7">
          <w:rPr>
            <w:rStyle w:val="Hyperlink"/>
          </w:rPr>
          <w:t>https://ecology.wa.gov/About-us/How-we-operate/Scientific-services/Quality-assurance</w:t>
        </w:r>
      </w:hyperlink>
      <w:r w:rsidRPr="00665D15">
        <w:rPr>
          <w:snapToGrid w:val="0"/>
          <w:color w:val="C00000"/>
        </w:rPr>
        <w:t>.</w:t>
      </w:r>
    </w:p>
    <w:p w14:paraId="50C34809" w14:textId="77777777" w:rsidR="00934A14" w:rsidRPr="00417BF1" w:rsidRDefault="002C4E1F" w:rsidP="003276CF">
      <w:pPr>
        <w:pStyle w:val="Heading5"/>
      </w:pPr>
      <w:r w:rsidRPr="00417BF1">
        <w:t>6.2.2.2</w:t>
      </w:r>
      <w:r w:rsidRPr="00417BF1">
        <w:tab/>
        <w:t>Representativeness</w:t>
      </w:r>
    </w:p>
    <w:p w14:paraId="6EAF52C9" w14:textId="77777777" w:rsidR="009B41EE" w:rsidRPr="00476322" w:rsidRDefault="00D914E8" w:rsidP="007272D7">
      <w:pPr>
        <w:pStyle w:val="instructiontext"/>
      </w:pPr>
      <w:r w:rsidRPr="00476322">
        <w:t xml:space="preserve">Describe how </w:t>
      </w:r>
      <w:r w:rsidR="002C4E1F" w:rsidRPr="00476322">
        <w:t xml:space="preserve">environmental samples </w:t>
      </w:r>
      <w:r w:rsidR="00514B65" w:rsidRPr="00476322">
        <w:t>to be</w:t>
      </w:r>
      <w:r w:rsidR="002C4E1F" w:rsidRPr="00476322">
        <w:t xml:space="preserve"> collected </w:t>
      </w:r>
      <w:r w:rsidRPr="00476322">
        <w:t>are</w:t>
      </w:r>
      <w:r w:rsidR="002C4E1F" w:rsidRPr="00476322">
        <w:t xml:space="preserve"> representative of existing conditions</w:t>
      </w:r>
      <w:r w:rsidR="00591E68" w:rsidRPr="00476322">
        <w:t>.</w:t>
      </w:r>
      <w:r w:rsidR="00205DE1" w:rsidRPr="00476322">
        <w:t xml:space="preserve"> </w:t>
      </w:r>
      <w:r w:rsidR="002C4E1F" w:rsidRPr="00476322">
        <w:t>If they are not, the resulting data gathered will either be rejected or of limited use</w:t>
      </w:r>
      <w:r w:rsidR="00591E68" w:rsidRPr="00476322">
        <w:t>.</w:t>
      </w:r>
      <w:r w:rsidR="00205DE1" w:rsidRPr="00476322">
        <w:t xml:space="preserve"> </w:t>
      </w:r>
      <w:r w:rsidR="00041411" w:rsidRPr="00476322">
        <w:t>Show how the sampling strategy and number of collected samples also contribute to representativeness</w:t>
      </w:r>
      <w:r w:rsidR="00591E68" w:rsidRPr="00476322">
        <w:t>.</w:t>
      </w:r>
      <w:r w:rsidR="00205DE1" w:rsidRPr="00476322">
        <w:t xml:space="preserve"> </w:t>
      </w:r>
      <w:r w:rsidR="00A918CC" w:rsidRPr="00476322">
        <w:t>S</w:t>
      </w:r>
      <w:r w:rsidR="00041411" w:rsidRPr="00476322">
        <w:t xml:space="preserve">how representativeness through consideration of factors such as seasonality, time of day, flow conditions, </w:t>
      </w:r>
      <w:r w:rsidR="000B1036" w:rsidRPr="00476322">
        <w:t xml:space="preserve">sampling location(s), </w:t>
      </w:r>
      <w:r w:rsidR="00041411" w:rsidRPr="00476322">
        <w:t>and weather</w:t>
      </w:r>
      <w:r w:rsidR="00591E68" w:rsidRPr="00476322">
        <w:t>.</w:t>
      </w:r>
      <w:r w:rsidR="00205DE1" w:rsidRPr="00476322">
        <w:t xml:space="preserve"> </w:t>
      </w:r>
      <w:r w:rsidR="00514B65" w:rsidRPr="00476322">
        <w:t xml:space="preserve">Representativeness also influences the data used in </w:t>
      </w:r>
      <w:r w:rsidR="00BF65A2" w:rsidRPr="00476322">
        <w:t xml:space="preserve">and conclusions drawn from </w:t>
      </w:r>
      <w:r w:rsidR="00514B65" w:rsidRPr="00476322">
        <w:t>environmental models</w:t>
      </w:r>
      <w:r w:rsidR="00CC7E89" w:rsidRPr="00476322">
        <w:t xml:space="preserve">. </w:t>
      </w:r>
    </w:p>
    <w:p w14:paraId="5707D331" w14:textId="77777777" w:rsidR="00934A14" w:rsidRPr="00F76AAD" w:rsidRDefault="002C4E1F" w:rsidP="003276CF">
      <w:pPr>
        <w:pStyle w:val="Heading5"/>
      </w:pPr>
      <w:r w:rsidRPr="00F76AAD">
        <w:t>6.2.2.3</w:t>
      </w:r>
      <w:r w:rsidRPr="00F76AAD">
        <w:tab/>
      </w:r>
      <w:r w:rsidRPr="007272D7">
        <w:t>Completeness</w:t>
      </w:r>
    </w:p>
    <w:p w14:paraId="623DE779" w14:textId="77777777" w:rsidR="00FC7E0F" w:rsidRPr="00476322" w:rsidRDefault="00564984" w:rsidP="007272D7">
      <w:pPr>
        <w:pStyle w:val="instructiontext"/>
      </w:pPr>
      <w:r w:rsidRPr="00476322">
        <w:t xml:space="preserve">Propose a </w:t>
      </w:r>
      <w:r w:rsidR="002C4E1F" w:rsidRPr="00476322">
        <w:t xml:space="preserve">percentage of </w:t>
      </w:r>
      <w:r w:rsidRPr="00476322">
        <w:t>observations, measurements</w:t>
      </w:r>
      <w:r w:rsidR="00EE2A33" w:rsidRPr="00476322">
        <w:t>,</w:t>
      </w:r>
      <w:r w:rsidRPr="00476322">
        <w:t xml:space="preserve"> and </w:t>
      </w:r>
      <w:r w:rsidR="002C4E1F" w:rsidRPr="00476322">
        <w:t>samples (taken and analyzed acceptably) for your study to be a success</w:t>
      </w:r>
      <w:r w:rsidR="00591E68" w:rsidRPr="00476322">
        <w:t>.</w:t>
      </w:r>
      <w:r w:rsidR="00205DE1" w:rsidRPr="00476322">
        <w:t xml:space="preserve"> </w:t>
      </w:r>
      <w:r w:rsidR="002C4E1F" w:rsidRPr="00476322">
        <w:t xml:space="preserve">95% is </w:t>
      </w:r>
      <w:r w:rsidR="00F67CF2" w:rsidRPr="00476322">
        <w:t xml:space="preserve">often </w:t>
      </w:r>
      <w:r w:rsidR="002C4E1F" w:rsidRPr="00476322">
        <w:t>used as a measure for this plan element.</w:t>
      </w:r>
      <w:r w:rsidR="00FC7E0F">
        <w:t xml:space="preserve"> </w:t>
      </w:r>
    </w:p>
    <w:p w14:paraId="7BE603A4" w14:textId="77777777" w:rsidR="00CD0278" w:rsidRPr="00F76AAD" w:rsidRDefault="00CD0278" w:rsidP="009B41EE">
      <w:pPr>
        <w:pStyle w:val="Heading3"/>
      </w:pPr>
      <w:bookmarkStart w:id="103" w:name="_Toc30162542"/>
      <w:bookmarkStart w:id="104" w:name="_Toc35270336"/>
      <w:r w:rsidRPr="00F76AAD">
        <w:t>6.</w:t>
      </w:r>
      <w:r>
        <w:t>3</w:t>
      </w:r>
      <w:r w:rsidRPr="00F76AAD">
        <w:tab/>
      </w:r>
      <w:r>
        <w:t>Acceptance criteria for quality of existing data</w:t>
      </w:r>
      <w:bookmarkEnd w:id="103"/>
      <w:bookmarkEnd w:id="104"/>
    </w:p>
    <w:p w14:paraId="42269FFE" w14:textId="77777777" w:rsidR="004E4507" w:rsidRPr="00476322" w:rsidRDefault="006915BE" w:rsidP="007272D7">
      <w:pPr>
        <w:pStyle w:val="instructiontext"/>
      </w:pPr>
      <w:r w:rsidRPr="00476322">
        <w:t>If known, describe the quality of existing data available for the study area</w:t>
      </w:r>
      <w:r w:rsidR="00591E68" w:rsidRPr="00476322">
        <w:t>.</w:t>
      </w:r>
      <w:r w:rsidR="00205DE1" w:rsidRPr="00476322">
        <w:t xml:space="preserve"> </w:t>
      </w:r>
      <w:r w:rsidRPr="00476322">
        <w:t xml:space="preserve">If not known, describe the </w:t>
      </w:r>
      <w:r w:rsidR="004E4507" w:rsidRPr="00476322">
        <w:t xml:space="preserve">criteria that </w:t>
      </w:r>
      <w:r w:rsidRPr="00476322">
        <w:t xml:space="preserve">will be used to assess quality and usability of </w:t>
      </w:r>
      <w:r w:rsidR="000F1C3B" w:rsidRPr="00476322">
        <w:t xml:space="preserve">the </w:t>
      </w:r>
      <w:r w:rsidR="004E4507" w:rsidRPr="00476322">
        <w:t>existing data</w:t>
      </w:r>
      <w:r w:rsidRPr="00476322">
        <w:t>, whether the project will also collect new environmental data, analyze the data (only), or use the data for modeling</w:t>
      </w:r>
      <w:r w:rsidR="00591E68" w:rsidRPr="00476322">
        <w:t>.</w:t>
      </w:r>
      <w:r w:rsidR="00205DE1" w:rsidRPr="00476322">
        <w:t xml:space="preserve"> </w:t>
      </w:r>
      <w:r w:rsidR="00BF65A2" w:rsidRPr="00476322">
        <w:t xml:space="preserve">If applicable, </w:t>
      </w:r>
      <w:r w:rsidR="000B1036" w:rsidRPr="00476322">
        <w:t>cite a QAPP or other document that already contain</w:t>
      </w:r>
      <w:r w:rsidR="000F1C3B" w:rsidRPr="00476322">
        <w:t>s</w:t>
      </w:r>
      <w:r w:rsidR="000B1036" w:rsidRPr="00476322">
        <w:t xml:space="preserve"> this information.</w:t>
      </w:r>
    </w:p>
    <w:p w14:paraId="5ED49F06" w14:textId="77777777" w:rsidR="00FC7E0F" w:rsidRPr="00476322" w:rsidRDefault="00CA300F" w:rsidP="007272D7">
      <w:pPr>
        <w:pStyle w:val="instructiontext"/>
      </w:pPr>
      <w:r w:rsidRPr="00476322">
        <w:t>Identify data gaps and describe how the study m</w:t>
      </w:r>
      <w:r w:rsidR="00E06E09" w:rsidRPr="00476322">
        <w:t xml:space="preserve">ay </w:t>
      </w:r>
      <w:r w:rsidRPr="00476322">
        <w:t xml:space="preserve">fill those gaps and improve the quality of </w:t>
      </w:r>
      <w:r w:rsidR="00E06E09" w:rsidRPr="00476322">
        <w:t xml:space="preserve">available </w:t>
      </w:r>
      <w:r w:rsidRPr="00476322">
        <w:t>information.</w:t>
      </w:r>
    </w:p>
    <w:p w14:paraId="1DE59B86" w14:textId="77777777" w:rsidR="006915BE" w:rsidRPr="002A5692" w:rsidRDefault="006915BE" w:rsidP="009B41EE">
      <w:pPr>
        <w:pStyle w:val="Heading3"/>
      </w:pPr>
      <w:bookmarkStart w:id="105" w:name="_Toc30162543"/>
      <w:bookmarkStart w:id="106" w:name="_Toc35270337"/>
      <w:r w:rsidRPr="002A5692">
        <w:lastRenderedPageBreak/>
        <w:t>6.4</w:t>
      </w:r>
      <w:r w:rsidRPr="002A5692">
        <w:tab/>
        <w:t xml:space="preserve">Model </w:t>
      </w:r>
      <w:r w:rsidR="0012412E" w:rsidRPr="002A5692">
        <w:t>q</w:t>
      </w:r>
      <w:r w:rsidRPr="002A5692">
        <w:t xml:space="preserve">uality </w:t>
      </w:r>
      <w:r w:rsidR="0012412E" w:rsidRPr="002A5692">
        <w:t>o</w:t>
      </w:r>
      <w:r w:rsidRPr="002A5692">
        <w:t>bjectives</w:t>
      </w:r>
      <w:bookmarkEnd w:id="105"/>
      <w:bookmarkEnd w:id="106"/>
    </w:p>
    <w:p w14:paraId="0C8C1E34" w14:textId="77777777" w:rsidR="00AD42E4" w:rsidRPr="00476322" w:rsidRDefault="00511C7F" w:rsidP="007272D7">
      <w:pPr>
        <w:pStyle w:val="instructiontext"/>
      </w:pPr>
      <w:r w:rsidRPr="00476322">
        <w:t xml:space="preserve">If the project does not involve environmental modeling, </w:t>
      </w:r>
      <w:r w:rsidR="00114C02" w:rsidRPr="00476322">
        <w:t>write</w:t>
      </w:r>
      <w:r w:rsidRPr="00476322">
        <w:t xml:space="preserve"> </w:t>
      </w:r>
      <w:r w:rsidR="009D1BA1" w:rsidRPr="00476322">
        <w:t>“</w:t>
      </w:r>
      <w:r w:rsidR="00114C02" w:rsidRPr="00476322">
        <w:t>Not applicable</w:t>
      </w:r>
      <w:r w:rsidR="009D1BA1" w:rsidRPr="00476322">
        <w:t>”</w:t>
      </w:r>
      <w:r w:rsidR="00591E68" w:rsidRPr="00476322">
        <w:t>.</w:t>
      </w:r>
      <w:r w:rsidR="00205DE1" w:rsidRPr="00476322">
        <w:t xml:space="preserve"> </w:t>
      </w:r>
      <w:r w:rsidRPr="00476322">
        <w:t>Otherwise, d</w:t>
      </w:r>
      <w:r w:rsidR="006915BE" w:rsidRPr="00476322">
        <w:t>escribe</w:t>
      </w:r>
      <w:r w:rsidR="002A5692" w:rsidRPr="00476322">
        <w:t xml:space="preserve"> the </w:t>
      </w:r>
      <w:r w:rsidR="006915BE" w:rsidRPr="00476322">
        <w:t>quality of model</w:t>
      </w:r>
      <w:r w:rsidR="002023E6" w:rsidRPr="00476322">
        <w:t>ing</w:t>
      </w:r>
      <w:r w:rsidR="006915BE" w:rsidRPr="00476322">
        <w:t xml:space="preserve"> results </w:t>
      </w:r>
      <w:r w:rsidRPr="00476322">
        <w:t xml:space="preserve">desired </w:t>
      </w:r>
      <w:r w:rsidR="002A5692" w:rsidRPr="00476322">
        <w:t>to</w:t>
      </w:r>
      <w:r w:rsidR="006915BE" w:rsidRPr="00476322">
        <w:t xml:space="preserve"> meet the objectives of the project</w:t>
      </w:r>
      <w:r w:rsidR="00591E68" w:rsidRPr="00476322">
        <w:t>.</w:t>
      </w:r>
      <w:r w:rsidR="00205DE1" w:rsidRPr="00476322">
        <w:t xml:space="preserve"> </w:t>
      </w:r>
      <w:r w:rsidRPr="00476322">
        <w:t xml:space="preserve">Quality </w:t>
      </w:r>
      <w:r w:rsidR="00056AAE" w:rsidRPr="00476322">
        <w:t xml:space="preserve">objectives </w:t>
      </w:r>
      <w:r w:rsidRPr="00476322">
        <w:t xml:space="preserve">for modeling results </w:t>
      </w:r>
      <w:r w:rsidR="00DD6260" w:rsidRPr="00476322">
        <w:t>may be a combination of quantitative and qualitative.</w:t>
      </w:r>
    </w:p>
    <w:p w14:paraId="766F5F0B" w14:textId="77777777" w:rsidR="00326BB9" w:rsidRPr="00476322" w:rsidRDefault="00D26008" w:rsidP="007272D7">
      <w:pPr>
        <w:pStyle w:val="instructiontext"/>
      </w:pPr>
      <w:r w:rsidRPr="00476322">
        <w:t>Define the q</w:t>
      </w:r>
      <w:r w:rsidR="00056AAE" w:rsidRPr="00476322">
        <w:t>uantitative</w:t>
      </w:r>
      <w:r w:rsidR="00DD6260" w:rsidRPr="00476322">
        <w:t xml:space="preserve"> objectives </w:t>
      </w:r>
      <w:r w:rsidR="00AD42E4" w:rsidRPr="00476322">
        <w:t>needed for the project</w:t>
      </w:r>
      <w:r w:rsidR="00591E68" w:rsidRPr="00476322">
        <w:t>.</w:t>
      </w:r>
      <w:r w:rsidR="00205DE1" w:rsidRPr="00476322">
        <w:t xml:space="preserve"> </w:t>
      </w:r>
      <w:r w:rsidR="00511C7F" w:rsidRPr="00476322">
        <w:t xml:space="preserve">Examples include </w:t>
      </w:r>
      <w:r w:rsidR="00453934" w:rsidRPr="00476322">
        <w:t xml:space="preserve">target values for </w:t>
      </w:r>
      <w:r w:rsidR="00056AAE" w:rsidRPr="00476322">
        <w:t>bias</w:t>
      </w:r>
      <w:r w:rsidR="00AD42E4" w:rsidRPr="00476322">
        <w:t>,</w:t>
      </w:r>
      <w:r w:rsidR="00056AAE" w:rsidRPr="00476322">
        <w:t xml:space="preserve"> error</w:t>
      </w:r>
      <w:r w:rsidR="00AD42E4" w:rsidRPr="00476322">
        <w:t xml:space="preserve">, </w:t>
      </w:r>
      <w:r w:rsidR="00453934" w:rsidRPr="00476322">
        <w:t xml:space="preserve">goodness-of-fit, </w:t>
      </w:r>
      <w:r w:rsidR="00AD42E4" w:rsidRPr="00476322">
        <w:t>and other measures of uncertainty</w:t>
      </w:r>
      <w:r w:rsidR="00453934" w:rsidRPr="00476322">
        <w:t>,</w:t>
      </w:r>
      <w:r w:rsidR="00056AAE" w:rsidRPr="00476322">
        <w:t xml:space="preserve"> </w:t>
      </w:r>
      <w:r w:rsidR="00453934" w:rsidRPr="00476322">
        <w:t xml:space="preserve">that are </w:t>
      </w:r>
      <w:r w:rsidR="00DD6260" w:rsidRPr="00476322">
        <w:t>comparable to</w:t>
      </w:r>
      <w:r w:rsidR="00C14EE6" w:rsidRPr="00476322">
        <w:t xml:space="preserve"> </w:t>
      </w:r>
      <w:r w:rsidR="00453934" w:rsidRPr="00476322">
        <w:t xml:space="preserve">ones </w:t>
      </w:r>
      <w:r w:rsidR="00761F87" w:rsidRPr="00476322">
        <w:t xml:space="preserve">achieved by </w:t>
      </w:r>
      <w:r w:rsidR="00453934" w:rsidRPr="00476322">
        <w:t xml:space="preserve">similar </w:t>
      </w:r>
      <w:r w:rsidR="00056AAE" w:rsidRPr="00476322">
        <w:t xml:space="preserve">modeling </w:t>
      </w:r>
      <w:r w:rsidR="006915BE" w:rsidRPr="00476322">
        <w:t>stud</w:t>
      </w:r>
      <w:r w:rsidR="00C14EE6" w:rsidRPr="00476322">
        <w:t>ies</w:t>
      </w:r>
      <w:r w:rsidR="00591E68" w:rsidRPr="00476322">
        <w:t>.</w:t>
      </w:r>
      <w:r w:rsidR="00205DE1" w:rsidRPr="00476322">
        <w:t xml:space="preserve"> </w:t>
      </w:r>
      <w:r w:rsidR="00453934" w:rsidRPr="00476322">
        <w:t>For s</w:t>
      </w:r>
      <w:r w:rsidR="00DD6260" w:rsidRPr="00476322">
        <w:t>ome projects</w:t>
      </w:r>
      <w:r w:rsidR="00453934" w:rsidRPr="00476322">
        <w:t>,</w:t>
      </w:r>
      <w:r w:rsidR="00DD6260" w:rsidRPr="00476322">
        <w:t xml:space="preserve"> </w:t>
      </w:r>
      <w:r w:rsidR="00453934" w:rsidRPr="00476322">
        <w:t xml:space="preserve">it may be </w:t>
      </w:r>
      <w:r w:rsidR="00DD6260" w:rsidRPr="00476322">
        <w:t>critical to meet</w:t>
      </w:r>
      <w:r w:rsidR="00453934" w:rsidRPr="00476322">
        <w:t xml:space="preserve"> firm quantitative objectives</w:t>
      </w:r>
      <w:r w:rsidR="00591E68" w:rsidRPr="00476322">
        <w:t>.</w:t>
      </w:r>
      <w:r w:rsidR="00205DE1" w:rsidRPr="00476322">
        <w:t xml:space="preserve"> </w:t>
      </w:r>
      <w:r w:rsidR="00453934" w:rsidRPr="00476322">
        <w:t>For o</w:t>
      </w:r>
      <w:r w:rsidR="00DD6260" w:rsidRPr="00476322">
        <w:t>ther projects</w:t>
      </w:r>
      <w:r w:rsidR="00453934" w:rsidRPr="00476322">
        <w:t>,</w:t>
      </w:r>
      <w:r w:rsidR="00DD6260" w:rsidRPr="00476322">
        <w:t xml:space="preserve"> quantitative objectives </w:t>
      </w:r>
      <w:r w:rsidR="00453934" w:rsidRPr="00476322">
        <w:t xml:space="preserve">may be used </w:t>
      </w:r>
      <w:r w:rsidR="00DD6260" w:rsidRPr="00476322">
        <w:t xml:space="preserve">as </w:t>
      </w:r>
      <w:r w:rsidR="00AD42E4" w:rsidRPr="00476322">
        <w:t xml:space="preserve">initial </w:t>
      </w:r>
      <w:r w:rsidR="00DD6260" w:rsidRPr="00476322">
        <w:t>benchmark</w:t>
      </w:r>
      <w:r w:rsidR="00AD42E4" w:rsidRPr="00476322">
        <w:t>s</w:t>
      </w:r>
      <w:r w:rsidR="00DD6260" w:rsidRPr="00476322">
        <w:t xml:space="preserve"> </w:t>
      </w:r>
      <w:r w:rsidR="00AD42E4" w:rsidRPr="00476322">
        <w:t>in</w:t>
      </w:r>
      <w:r w:rsidR="00326BB9" w:rsidRPr="00476322">
        <w:t xml:space="preserve"> a broader </w:t>
      </w:r>
      <w:r w:rsidR="00DD6260" w:rsidRPr="00476322">
        <w:t>evaluat</w:t>
      </w:r>
      <w:r w:rsidR="00326BB9" w:rsidRPr="00476322">
        <w:t>ion of model</w:t>
      </w:r>
      <w:r w:rsidR="00DD6260" w:rsidRPr="00476322">
        <w:t xml:space="preserve"> quality</w:t>
      </w:r>
      <w:r w:rsidR="00591E68" w:rsidRPr="00476322">
        <w:t>.</w:t>
      </w:r>
      <w:r w:rsidR="00205DE1" w:rsidRPr="00476322">
        <w:t xml:space="preserve"> </w:t>
      </w:r>
      <w:r w:rsidR="002023E6" w:rsidRPr="00476322">
        <w:t xml:space="preserve">Ecology has </w:t>
      </w:r>
      <w:r w:rsidR="00215F3F" w:rsidRPr="00476322">
        <w:t xml:space="preserve">summarized </w:t>
      </w:r>
      <w:r w:rsidR="00C14EE6" w:rsidRPr="00476322">
        <w:t xml:space="preserve">quantitative model quality results from </w:t>
      </w:r>
      <w:r w:rsidR="002023E6" w:rsidRPr="00476322">
        <w:t xml:space="preserve">various </w:t>
      </w:r>
      <w:r w:rsidR="00C14EE6" w:rsidRPr="00476322">
        <w:t>water quality modeling projects</w:t>
      </w:r>
      <w:r w:rsidR="00114C02" w:rsidRPr="00476322">
        <w:t xml:space="preserve">: </w:t>
      </w:r>
      <w:hyperlink r:id="rId25" w:history="1">
        <w:r w:rsidR="00114C02" w:rsidRPr="009B41EE">
          <w:rPr>
            <w:rStyle w:val="Hyperlink"/>
          </w:rPr>
          <w:t>https://fortress.wa.gov/ecy/publications/SummaryPages/1403042.html</w:t>
        </w:r>
      </w:hyperlink>
      <w:r w:rsidR="00591E68" w:rsidRPr="00B940A7">
        <w:t>.</w:t>
      </w:r>
      <w:r w:rsidR="00205DE1" w:rsidRPr="00B940A7">
        <w:t xml:space="preserve"> </w:t>
      </w:r>
      <w:r w:rsidR="00326BB9" w:rsidRPr="00476322">
        <w:t xml:space="preserve">The process of evaluating </w:t>
      </w:r>
      <w:r w:rsidR="00453934" w:rsidRPr="00476322">
        <w:t xml:space="preserve">whether these </w:t>
      </w:r>
      <w:r w:rsidR="00761F87" w:rsidRPr="00476322">
        <w:t xml:space="preserve">quality </w:t>
      </w:r>
      <w:r w:rsidR="00326BB9" w:rsidRPr="00476322">
        <w:t xml:space="preserve">objectives </w:t>
      </w:r>
      <w:r w:rsidR="00453934" w:rsidRPr="00476322">
        <w:t xml:space="preserve">are </w:t>
      </w:r>
      <w:r w:rsidR="00326BB9" w:rsidRPr="00476322">
        <w:t>met</w:t>
      </w:r>
      <w:r w:rsidR="00761F87" w:rsidRPr="00476322">
        <w:t>,</w:t>
      </w:r>
      <w:r w:rsidR="00326BB9" w:rsidRPr="00476322">
        <w:t xml:space="preserve"> and </w:t>
      </w:r>
      <w:r w:rsidR="00453934" w:rsidRPr="00476322">
        <w:t xml:space="preserve">the </w:t>
      </w:r>
      <w:r w:rsidR="00326BB9" w:rsidRPr="00476322">
        <w:t xml:space="preserve">consequences </w:t>
      </w:r>
      <w:r w:rsidR="00453934" w:rsidRPr="00476322">
        <w:t>of not meeting them</w:t>
      </w:r>
      <w:r w:rsidR="00761F87" w:rsidRPr="00476322">
        <w:t>,</w:t>
      </w:r>
      <w:r w:rsidR="00453934" w:rsidRPr="00476322">
        <w:t xml:space="preserve"> should be </w:t>
      </w:r>
      <w:r w:rsidR="00326BB9" w:rsidRPr="00476322">
        <w:t>described in Section 1</w:t>
      </w:r>
      <w:r w:rsidR="00761F87" w:rsidRPr="00476322">
        <w:t>3.1</w:t>
      </w:r>
      <w:r w:rsidR="00326BB9" w:rsidRPr="00476322">
        <w:t>.</w:t>
      </w:r>
    </w:p>
    <w:p w14:paraId="299E2501" w14:textId="77777777" w:rsidR="00761F87" w:rsidRPr="00476322" w:rsidRDefault="00D26008" w:rsidP="007272D7">
      <w:pPr>
        <w:pStyle w:val="instructiontext"/>
      </w:pPr>
      <w:r w:rsidRPr="00476322">
        <w:t>Managers of m</w:t>
      </w:r>
      <w:r w:rsidR="00761F87" w:rsidRPr="00476322">
        <w:t>odeling projects may also set q</w:t>
      </w:r>
      <w:r w:rsidR="00DD6260" w:rsidRPr="00476322">
        <w:t>ualitative o</w:t>
      </w:r>
      <w:r w:rsidR="00AD42E4" w:rsidRPr="00476322">
        <w:t>r</w:t>
      </w:r>
      <w:r w:rsidR="00DD6260" w:rsidRPr="00476322">
        <w:t xml:space="preserve"> narrative </w:t>
      </w:r>
      <w:r w:rsidR="00056AAE" w:rsidRPr="00476322">
        <w:t xml:space="preserve">quality </w:t>
      </w:r>
      <w:r w:rsidR="00C14EE6" w:rsidRPr="00476322">
        <w:t>objectives</w:t>
      </w:r>
      <w:r w:rsidR="00591E68" w:rsidRPr="00476322">
        <w:t>.</w:t>
      </w:r>
      <w:r w:rsidR="00205DE1" w:rsidRPr="00476322">
        <w:t xml:space="preserve"> </w:t>
      </w:r>
      <w:r w:rsidR="00761F87" w:rsidRPr="00476322">
        <w:t>Examples include:</w:t>
      </w:r>
    </w:p>
    <w:p w14:paraId="32FE6284" w14:textId="77777777" w:rsidR="00761F87" w:rsidRPr="00B940A7" w:rsidRDefault="00417BF1" w:rsidP="007272D7">
      <w:pPr>
        <w:pStyle w:val="InstructionBullets"/>
      </w:pPr>
      <w:r w:rsidRPr="00B940A7">
        <w:t xml:space="preserve">Peak </w:t>
      </w:r>
      <w:r w:rsidR="002023E6" w:rsidRPr="00B940A7">
        <w:t xml:space="preserve">flows should match </w:t>
      </w:r>
      <w:r w:rsidR="00215F3F" w:rsidRPr="00B940A7">
        <w:t xml:space="preserve">the timing and magnitude of </w:t>
      </w:r>
      <w:r w:rsidR="002023E6" w:rsidRPr="00B940A7">
        <w:t xml:space="preserve">those observed </w:t>
      </w:r>
      <w:r w:rsidR="00E82C92" w:rsidRPr="00B940A7">
        <w:t>from 2010 to 2015</w:t>
      </w:r>
      <w:r w:rsidR="00D26008" w:rsidRPr="00B940A7">
        <w:t>.</w:t>
      </w:r>
    </w:p>
    <w:p w14:paraId="641642E9" w14:textId="77777777" w:rsidR="00761F87" w:rsidRPr="00B940A7" w:rsidRDefault="00417BF1" w:rsidP="007272D7">
      <w:pPr>
        <w:pStyle w:val="InstructionBullets"/>
      </w:pPr>
      <w:r w:rsidRPr="00B940A7">
        <w:t xml:space="preserve">Model </w:t>
      </w:r>
      <w:r w:rsidR="00511C7F" w:rsidRPr="00B940A7">
        <w:t xml:space="preserve">outputs are not overly sensitive to </w:t>
      </w:r>
      <w:r w:rsidR="00DD6260" w:rsidRPr="00B940A7">
        <w:t>uncertain</w:t>
      </w:r>
      <w:r w:rsidR="00761F87" w:rsidRPr="00B940A7">
        <w:t>ty</w:t>
      </w:r>
      <w:r w:rsidR="00DD6260" w:rsidRPr="00B940A7">
        <w:t xml:space="preserve"> </w:t>
      </w:r>
      <w:r w:rsidR="00761F87" w:rsidRPr="00B940A7">
        <w:t xml:space="preserve">associated with </w:t>
      </w:r>
      <w:r w:rsidR="00DD6260" w:rsidRPr="00B940A7">
        <w:t>input</w:t>
      </w:r>
      <w:r w:rsidR="00511C7F" w:rsidRPr="00B940A7">
        <w:t xml:space="preserve"> </w:t>
      </w:r>
      <w:r w:rsidR="00DD6260" w:rsidRPr="00B940A7">
        <w:t>parameters</w:t>
      </w:r>
      <w:r w:rsidR="00511C7F" w:rsidRPr="00B940A7">
        <w:t xml:space="preserve"> or values</w:t>
      </w:r>
      <w:r w:rsidR="00DD6260" w:rsidRPr="00B940A7">
        <w:t>.</w:t>
      </w:r>
    </w:p>
    <w:p w14:paraId="4511C022" w14:textId="77777777" w:rsidR="00FC7E0F" w:rsidRPr="00476322" w:rsidRDefault="00DD6260" w:rsidP="007272D7">
      <w:pPr>
        <w:pStyle w:val="instructiontext"/>
      </w:pPr>
      <w:r w:rsidRPr="00476322">
        <w:t>Past m</w:t>
      </w:r>
      <w:r w:rsidR="002023E6" w:rsidRPr="00476322">
        <w:t xml:space="preserve">odeling project plans </w:t>
      </w:r>
      <w:r w:rsidR="00761F87" w:rsidRPr="00476322">
        <w:t xml:space="preserve">also </w:t>
      </w:r>
      <w:r w:rsidR="002023E6" w:rsidRPr="00476322">
        <w:t>offer examples of narrative quality objectives</w:t>
      </w:r>
      <w:r w:rsidR="00C14EE6" w:rsidRPr="00476322">
        <w:t>.</w:t>
      </w:r>
    </w:p>
    <w:p w14:paraId="5504A9DF" w14:textId="77777777" w:rsidR="00B92DEB" w:rsidRPr="00205DE1" w:rsidRDefault="00B92DEB" w:rsidP="009B41EE">
      <w:pPr>
        <w:pStyle w:val="BodyText1"/>
      </w:pPr>
      <w:r>
        <w:br w:type="page"/>
      </w:r>
    </w:p>
    <w:p w14:paraId="2EF5C1D4" w14:textId="77777777" w:rsidR="002C4E1F" w:rsidRPr="009C3011" w:rsidRDefault="00B27761" w:rsidP="009B41EE">
      <w:pPr>
        <w:pStyle w:val="Heading2"/>
      </w:pPr>
      <w:bookmarkStart w:id="107" w:name="_Toc30162544"/>
      <w:bookmarkStart w:id="108" w:name="_Toc35270338"/>
      <w:r w:rsidRPr="009C3011">
        <w:lastRenderedPageBreak/>
        <w:t>7.0</w:t>
      </w:r>
      <w:r w:rsidRPr="009C3011">
        <w:tab/>
      </w:r>
      <w:r w:rsidR="00245291" w:rsidRPr="009C3011">
        <w:t>Study Design</w:t>
      </w:r>
      <w:bookmarkEnd w:id="107"/>
      <w:bookmarkEnd w:id="108"/>
    </w:p>
    <w:p w14:paraId="2519B87C" w14:textId="77777777" w:rsidR="002C4E1F" w:rsidRPr="00F76AAD" w:rsidRDefault="002C4E1F" w:rsidP="009B41EE">
      <w:pPr>
        <w:pStyle w:val="Heading3"/>
      </w:pPr>
      <w:bookmarkStart w:id="109" w:name="_Toc30162545"/>
      <w:bookmarkStart w:id="110" w:name="_Toc35270339"/>
      <w:r w:rsidRPr="00F76AAD">
        <w:t>7.1</w:t>
      </w:r>
      <w:r w:rsidRPr="00F76AAD">
        <w:tab/>
      </w:r>
      <w:r w:rsidR="00245291" w:rsidRPr="00F76AAD">
        <w:t>Study boundaries</w:t>
      </w:r>
      <w:bookmarkEnd w:id="109"/>
      <w:bookmarkEnd w:id="110"/>
    </w:p>
    <w:p w14:paraId="66C7380C" w14:textId="77777777" w:rsidR="006F7CE7" w:rsidRPr="00476322" w:rsidRDefault="00D26008" w:rsidP="007272D7">
      <w:pPr>
        <w:pStyle w:val="instructiontext"/>
      </w:pPr>
      <w:r w:rsidRPr="00B940A7">
        <w:t xml:space="preserve">Define the specific area of focus when </w:t>
      </w:r>
      <w:r w:rsidR="00573456" w:rsidRPr="00B940A7">
        <w:t xml:space="preserve">the </w:t>
      </w:r>
      <w:r w:rsidRPr="00B940A7">
        <w:t xml:space="preserve">project </w:t>
      </w:r>
      <w:r w:rsidR="002C4E1F" w:rsidRPr="00B940A7">
        <w:t>involv</w:t>
      </w:r>
      <w:r w:rsidR="00DB66FC" w:rsidRPr="00B940A7">
        <w:t>e</w:t>
      </w:r>
      <w:r w:rsidR="000B1022" w:rsidRPr="00B940A7">
        <w:t>s</w:t>
      </w:r>
      <w:r w:rsidR="002C4E1F" w:rsidRPr="00B940A7">
        <w:t xml:space="preserve"> measur</w:t>
      </w:r>
      <w:r w:rsidR="00DB66FC" w:rsidRPr="00B940A7">
        <w:t xml:space="preserve">ing parameters in the field, </w:t>
      </w:r>
      <w:r w:rsidR="002C4E1F" w:rsidRPr="00476322">
        <w:t>collecti</w:t>
      </w:r>
      <w:r w:rsidR="00041411" w:rsidRPr="00476322">
        <w:t>n</w:t>
      </w:r>
      <w:r w:rsidR="004F4C7D" w:rsidRPr="00476322">
        <w:t>g samples</w:t>
      </w:r>
      <w:r w:rsidR="002C4E1F" w:rsidRPr="00476322">
        <w:t xml:space="preserve"> </w:t>
      </w:r>
      <w:r w:rsidR="00DB66FC" w:rsidRPr="00476322">
        <w:t xml:space="preserve">for </w:t>
      </w:r>
      <w:r w:rsidR="002C4E1F" w:rsidRPr="00476322">
        <w:t>analy</w:t>
      </w:r>
      <w:r w:rsidR="00DB66FC" w:rsidRPr="00476322">
        <w:t xml:space="preserve">sis </w:t>
      </w:r>
      <w:r w:rsidR="002C4E1F" w:rsidRPr="00476322">
        <w:t xml:space="preserve">by a laboratory, </w:t>
      </w:r>
      <w:r w:rsidR="00DB66FC" w:rsidRPr="00476322">
        <w:t>or other field activities</w:t>
      </w:r>
      <w:r w:rsidR="00591E68" w:rsidRPr="00476322">
        <w:t>.</w:t>
      </w:r>
      <w:r w:rsidR="00205DE1" w:rsidRPr="00476322">
        <w:t xml:space="preserve"> </w:t>
      </w:r>
      <w:r w:rsidR="00B27761" w:rsidRPr="00476322">
        <w:t xml:space="preserve">This might be something </w:t>
      </w:r>
      <w:r w:rsidR="00DB66FC" w:rsidRPr="00476322">
        <w:t xml:space="preserve">as </w:t>
      </w:r>
      <w:r w:rsidR="00B27761" w:rsidRPr="00476322">
        <w:t xml:space="preserve">simple </w:t>
      </w:r>
      <w:r w:rsidR="00DB66FC" w:rsidRPr="00476322">
        <w:t xml:space="preserve">as </w:t>
      </w:r>
      <w:r w:rsidR="00B27761" w:rsidRPr="00476322">
        <w:t>“WRIA 1” or a very complex area designat</w:t>
      </w:r>
      <w:r w:rsidR="00F82179" w:rsidRPr="00476322">
        <w:t>ed</w:t>
      </w:r>
      <w:r w:rsidR="00B27761" w:rsidRPr="00476322">
        <w:t xml:space="preserve"> using a GPS coordinate system</w:t>
      </w:r>
      <w:r w:rsidR="00F82179" w:rsidRPr="00476322">
        <w:t xml:space="preserve"> and GIS</w:t>
      </w:r>
      <w:r w:rsidR="004F4C7D" w:rsidRPr="00476322">
        <w:t xml:space="preserve"> </w:t>
      </w:r>
      <w:r w:rsidR="004F4C7D" w:rsidRPr="00476322">
        <w:footnoteReference w:id="4"/>
      </w:r>
      <w:r w:rsidR="00591E68" w:rsidRPr="00476322">
        <w:t>.</w:t>
      </w:r>
      <w:r w:rsidR="00205DE1" w:rsidRPr="00476322">
        <w:t xml:space="preserve"> </w:t>
      </w:r>
      <w:r w:rsidR="00B27761" w:rsidRPr="00476322">
        <w:t>Consider showing the study area in a figure</w:t>
      </w:r>
      <w:r w:rsidR="004F4C7D" w:rsidRPr="00476322">
        <w:t xml:space="preserve"> that is more specific than what is </w:t>
      </w:r>
      <w:r w:rsidR="00B27761" w:rsidRPr="00476322">
        <w:t>pr</w:t>
      </w:r>
      <w:r w:rsidR="00F82179" w:rsidRPr="00476322">
        <w:t xml:space="preserve">esented </w:t>
      </w:r>
      <w:r w:rsidR="00B27761" w:rsidRPr="00476322">
        <w:t>in Figure 1</w:t>
      </w:r>
      <w:r w:rsidR="00E06E09" w:rsidRPr="00476322">
        <w:t>a</w:t>
      </w:r>
      <w:r w:rsidR="006F7CE7" w:rsidRPr="00476322">
        <w:t>, or refer to Figures 1 – 3, as appropriate.</w:t>
      </w:r>
    </w:p>
    <w:p w14:paraId="03BE1DBF" w14:textId="77777777" w:rsidR="004F4C7D" w:rsidRPr="00F82179" w:rsidRDefault="00DA2778" w:rsidP="007272D7">
      <w:pPr>
        <w:pStyle w:val="instructiontext"/>
      </w:pPr>
      <w:r w:rsidRPr="00476322">
        <w:t>Insert figure here and modify caption below as needed.</w:t>
      </w:r>
    </w:p>
    <w:p w14:paraId="2F87E5C1" w14:textId="77777777" w:rsidR="00B27761" w:rsidRPr="00B940A7" w:rsidRDefault="00B27761" w:rsidP="009B41EE">
      <w:pPr>
        <w:pStyle w:val="Caption"/>
      </w:pPr>
      <w:bookmarkStart w:id="111" w:name="_Toc34652970"/>
      <w:r w:rsidRPr="00B940A7">
        <w:t xml:space="preserve">Figure </w:t>
      </w:r>
      <w:r w:rsidR="00E80A21" w:rsidRPr="00B940A7">
        <w:rPr>
          <w:noProof/>
        </w:rPr>
        <w:fldChar w:fldCharType="begin"/>
      </w:r>
      <w:r w:rsidR="00E80A21" w:rsidRPr="00B940A7">
        <w:rPr>
          <w:noProof/>
        </w:rPr>
        <w:instrText xml:space="preserve"> SEQ Figure \* ARABIC </w:instrText>
      </w:r>
      <w:r w:rsidR="00E80A21" w:rsidRPr="00B940A7">
        <w:rPr>
          <w:noProof/>
        </w:rPr>
        <w:fldChar w:fldCharType="separate"/>
      </w:r>
      <w:r w:rsidR="008A5097" w:rsidRPr="00B940A7">
        <w:rPr>
          <w:noProof/>
        </w:rPr>
        <w:t>4</w:t>
      </w:r>
      <w:r w:rsidR="00E80A21" w:rsidRPr="00B940A7">
        <w:rPr>
          <w:noProof/>
        </w:rPr>
        <w:fldChar w:fldCharType="end"/>
      </w:r>
      <w:r w:rsidR="00591E68" w:rsidRPr="00B940A7">
        <w:t>.</w:t>
      </w:r>
      <w:r w:rsidR="00205DE1" w:rsidRPr="00B940A7">
        <w:t xml:space="preserve"> </w:t>
      </w:r>
      <w:r w:rsidRPr="00B940A7">
        <w:t>Map showing boundary of project study area</w:t>
      </w:r>
      <w:bookmarkEnd w:id="111"/>
    </w:p>
    <w:p w14:paraId="0B85EDE4" w14:textId="77777777" w:rsidR="00FC7E0F" w:rsidRPr="00476322" w:rsidRDefault="00E275F3" w:rsidP="007272D7">
      <w:pPr>
        <w:pStyle w:val="instructiontext"/>
      </w:pPr>
      <w:r w:rsidRPr="00476322">
        <w:t>F</w:t>
      </w:r>
      <w:r w:rsidR="004F4C7D" w:rsidRPr="00476322">
        <w:t>or projects involving analysis of historic data, GIS analysis, or modeling environmental conditions</w:t>
      </w:r>
      <w:r w:rsidRPr="00476322">
        <w:t>, descriptions</w:t>
      </w:r>
      <w:r w:rsidR="004F4C7D" w:rsidRPr="00476322">
        <w:t xml:space="preserve"> </w:t>
      </w:r>
      <w:r w:rsidRPr="00476322">
        <w:t>of study design will be different</w:t>
      </w:r>
      <w:r w:rsidR="00591E68" w:rsidRPr="00476322">
        <w:t>.</w:t>
      </w:r>
      <w:r w:rsidR="00205DE1" w:rsidRPr="00476322">
        <w:t xml:space="preserve"> </w:t>
      </w:r>
      <w:r w:rsidR="004F4C7D" w:rsidRPr="00476322">
        <w:t xml:space="preserve">For these </w:t>
      </w:r>
      <w:r w:rsidRPr="00476322">
        <w:t xml:space="preserve">types of </w:t>
      </w:r>
      <w:r w:rsidR="004F4C7D" w:rsidRPr="00476322">
        <w:t xml:space="preserve">projects, </w:t>
      </w:r>
      <w:r w:rsidR="00D26008" w:rsidRPr="00476322">
        <w:t xml:space="preserve">describe </w:t>
      </w:r>
      <w:r w:rsidR="00DB66FC" w:rsidRPr="00476322">
        <w:t xml:space="preserve">study design </w:t>
      </w:r>
      <w:r w:rsidR="00D26008" w:rsidRPr="00476322">
        <w:t>including</w:t>
      </w:r>
      <w:r w:rsidR="00DB66FC" w:rsidRPr="00476322">
        <w:t xml:space="preserve"> </w:t>
      </w:r>
      <w:r w:rsidR="004F4C7D" w:rsidRPr="00476322">
        <w:t xml:space="preserve">topics </w:t>
      </w:r>
      <w:r w:rsidR="00D26008" w:rsidRPr="00476322">
        <w:t xml:space="preserve">such </w:t>
      </w:r>
      <w:r w:rsidR="00DB66FC" w:rsidRPr="00476322">
        <w:t>as</w:t>
      </w:r>
      <w:r w:rsidR="004F4C7D" w:rsidRPr="00476322">
        <w:t xml:space="preserve">: </w:t>
      </w:r>
      <w:r w:rsidR="00DB66FC" w:rsidRPr="00476322">
        <w:t xml:space="preserve">how existing </w:t>
      </w:r>
      <w:r w:rsidR="004F4C7D" w:rsidRPr="00476322">
        <w:t xml:space="preserve">data </w:t>
      </w:r>
      <w:r w:rsidR="00DB66FC" w:rsidRPr="00476322">
        <w:t xml:space="preserve">will be chosen </w:t>
      </w:r>
      <w:r w:rsidR="004F4C7D" w:rsidRPr="00476322">
        <w:t>for analysis</w:t>
      </w:r>
      <w:r w:rsidR="00DB66FC" w:rsidRPr="00476322">
        <w:t xml:space="preserve"> and the proposed statistical approach;</w:t>
      </w:r>
      <w:r w:rsidR="004F4C7D" w:rsidRPr="00476322">
        <w:t xml:space="preserve"> </w:t>
      </w:r>
      <w:r w:rsidRPr="00476322">
        <w:t>how GIS data layers will be analyzed</w:t>
      </w:r>
      <w:r w:rsidR="00DB66FC" w:rsidRPr="00476322">
        <w:t>;</w:t>
      </w:r>
      <w:r w:rsidRPr="00476322">
        <w:t xml:space="preserve"> </w:t>
      </w:r>
      <w:r w:rsidR="00DB66FC" w:rsidRPr="00476322">
        <w:t>the process for choosing the final model(s) from existing alternatives</w:t>
      </w:r>
      <w:r w:rsidR="00426539" w:rsidRPr="00476322">
        <w:t>,</w:t>
      </w:r>
      <w:r w:rsidR="00E06E09" w:rsidRPr="00476322">
        <w:t xml:space="preserve"> and </w:t>
      </w:r>
      <w:r w:rsidR="004F4C7D" w:rsidRPr="00476322">
        <w:t>examples of the model simulations that will be conducted.</w:t>
      </w:r>
    </w:p>
    <w:p w14:paraId="2C03EFF6" w14:textId="77777777" w:rsidR="002C4E1F" w:rsidRPr="00F82179" w:rsidRDefault="002C4E1F" w:rsidP="009B41EE">
      <w:pPr>
        <w:pStyle w:val="Heading3"/>
      </w:pPr>
      <w:bookmarkStart w:id="112" w:name="_Toc30162546"/>
      <w:bookmarkStart w:id="113" w:name="_Toc35270340"/>
      <w:r w:rsidRPr="00F82179">
        <w:t>7.2</w:t>
      </w:r>
      <w:r w:rsidRPr="00F82179">
        <w:tab/>
      </w:r>
      <w:r w:rsidR="00245291" w:rsidRPr="00F82179">
        <w:t>Field data collection</w:t>
      </w:r>
      <w:bookmarkEnd w:id="112"/>
      <w:bookmarkEnd w:id="113"/>
    </w:p>
    <w:p w14:paraId="2E1989AF" w14:textId="77777777" w:rsidR="002C4E1F" w:rsidRPr="00476322" w:rsidRDefault="002C4E1F" w:rsidP="007272D7">
      <w:pPr>
        <w:pStyle w:val="instructiontext"/>
      </w:pPr>
      <w:r w:rsidRPr="00476322">
        <w:t xml:space="preserve">Show the proposed </w:t>
      </w:r>
      <w:r w:rsidR="00F82179" w:rsidRPr="00476322">
        <w:t>and perhaps alternate measurement and sampling locations</w:t>
      </w:r>
      <w:r w:rsidRPr="00476322">
        <w:t>.</w:t>
      </w:r>
    </w:p>
    <w:p w14:paraId="24C3C5D5" w14:textId="77777777" w:rsidR="00F8356B" w:rsidRPr="00F76AAD" w:rsidRDefault="00F8356B" w:rsidP="003276CF">
      <w:pPr>
        <w:pStyle w:val="Heading4"/>
      </w:pPr>
      <w:bookmarkStart w:id="114" w:name="_Toc30162547"/>
      <w:r w:rsidRPr="00F76AAD">
        <w:t>7.</w:t>
      </w:r>
      <w:r>
        <w:t>2.</w:t>
      </w:r>
      <w:r w:rsidRPr="00F76AAD">
        <w:t>1</w:t>
      </w:r>
      <w:r w:rsidRPr="00F76AAD">
        <w:tab/>
        <w:t>Sampling location</w:t>
      </w:r>
      <w:r w:rsidR="004259D6">
        <w:t>s</w:t>
      </w:r>
      <w:r w:rsidRPr="00F76AAD">
        <w:t xml:space="preserve"> and frequency</w:t>
      </w:r>
      <w:bookmarkEnd w:id="114"/>
    </w:p>
    <w:p w14:paraId="05894C42" w14:textId="77777777" w:rsidR="00426539" w:rsidRPr="00476322" w:rsidRDefault="00F8356B" w:rsidP="007272D7">
      <w:pPr>
        <w:pStyle w:val="instructiontext"/>
      </w:pPr>
      <w:r w:rsidRPr="00476322">
        <w:t xml:space="preserve">Describe </w:t>
      </w:r>
      <w:r w:rsidR="009D607D" w:rsidRPr="00476322">
        <w:t xml:space="preserve">all </w:t>
      </w:r>
      <w:r w:rsidRPr="00476322">
        <w:t>sampling strategies chosen for the project and explain why they will be appropriate</w:t>
      </w:r>
      <w:r w:rsidR="00591E68" w:rsidRPr="00476322">
        <w:t>.</w:t>
      </w:r>
      <w:r w:rsidR="00205DE1" w:rsidRPr="00476322">
        <w:t xml:space="preserve"> </w:t>
      </w:r>
      <w:r w:rsidRPr="00476322">
        <w:t>Example</w:t>
      </w:r>
      <w:r w:rsidR="009D607D" w:rsidRPr="00476322">
        <w:t>s of</w:t>
      </w:r>
      <w:r w:rsidRPr="00476322">
        <w:t xml:space="preserve"> sampling strategies include random, stratified random, subjective, before-after-control-impact (BACI), </w:t>
      </w:r>
      <w:r w:rsidR="00426539" w:rsidRPr="00476322">
        <w:t xml:space="preserve">and </w:t>
      </w:r>
      <w:r w:rsidRPr="00476322">
        <w:t>nested paired</w:t>
      </w:r>
      <w:r w:rsidR="00591E68" w:rsidRPr="00476322">
        <w:t>.</w:t>
      </w:r>
      <w:r w:rsidR="00205DE1" w:rsidRPr="00476322">
        <w:t xml:space="preserve"> </w:t>
      </w:r>
    </w:p>
    <w:p w14:paraId="7F3F2536" w14:textId="77777777" w:rsidR="00FC7E0F" w:rsidRPr="00476322" w:rsidRDefault="00F8356B" w:rsidP="007272D7">
      <w:pPr>
        <w:pStyle w:val="instructiontext"/>
      </w:pPr>
      <w:r w:rsidRPr="00476322">
        <w:t>List all target sampling locations and potential alternate locations as accurately as possible</w:t>
      </w:r>
      <w:r w:rsidR="00591E68" w:rsidRPr="00476322">
        <w:t>.</w:t>
      </w:r>
      <w:r w:rsidR="00205DE1" w:rsidRPr="00476322">
        <w:t xml:space="preserve"> </w:t>
      </w:r>
      <w:r w:rsidR="00426539" w:rsidRPr="00476322">
        <w:t xml:space="preserve">Refer to a study area map marking proposed sampling locations. </w:t>
      </w:r>
      <w:r w:rsidRPr="00476322">
        <w:t>If locations cannot be identified in advance of sampling, then describe the factors that will be used to choose locations when in the field</w:t>
      </w:r>
      <w:r w:rsidR="00591E68" w:rsidRPr="00476322">
        <w:t>.</w:t>
      </w:r>
      <w:r w:rsidR="00205DE1" w:rsidRPr="00476322">
        <w:t xml:space="preserve"> </w:t>
      </w:r>
      <w:r w:rsidRPr="00476322">
        <w:t xml:space="preserve">Also describe </w:t>
      </w:r>
      <w:r w:rsidR="00573456" w:rsidRPr="00476322">
        <w:t xml:space="preserve">as accurately as possible </w:t>
      </w:r>
      <w:r w:rsidRPr="00476322">
        <w:t>how often and when samples will be collected, or how the timing of sample collection will be determined (e.g., within 4 hours of</w:t>
      </w:r>
      <w:r w:rsidR="007272D7">
        <w:t xml:space="preserve"> storm &gt; 0.1” of precipitation).</w:t>
      </w:r>
    </w:p>
    <w:p w14:paraId="34839363" w14:textId="77777777" w:rsidR="00F8356B" w:rsidRPr="00F76AAD" w:rsidRDefault="00F8356B" w:rsidP="003276CF">
      <w:pPr>
        <w:pStyle w:val="Heading4"/>
      </w:pPr>
      <w:bookmarkStart w:id="115" w:name="_Toc30162548"/>
      <w:r w:rsidRPr="00F76AAD">
        <w:t>7.</w:t>
      </w:r>
      <w:r>
        <w:t>2.2</w:t>
      </w:r>
      <w:r w:rsidRPr="00F76AAD">
        <w:tab/>
      </w:r>
      <w:r>
        <w:t>Field p</w:t>
      </w:r>
      <w:r w:rsidRPr="00F76AAD">
        <w:t xml:space="preserve">arameters </w:t>
      </w:r>
      <w:r>
        <w:t xml:space="preserve">and laboratory analytes </w:t>
      </w:r>
      <w:r w:rsidRPr="00F76AAD">
        <w:t xml:space="preserve">to be </w:t>
      </w:r>
      <w:r>
        <w:t>measured</w:t>
      </w:r>
      <w:bookmarkEnd w:id="115"/>
    </w:p>
    <w:p w14:paraId="36B9FFBA" w14:textId="77777777" w:rsidR="00FC7E0F" w:rsidRPr="00476322" w:rsidRDefault="001A4574" w:rsidP="007272D7">
      <w:pPr>
        <w:pStyle w:val="instructiontext"/>
      </w:pPr>
      <w:r w:rsidRPr="00476322">
        <w:t>List all environmental parameters to be observed/counted, measured, or analyzed.</w:t>
      </w:r>
    </w:p>
    <w:p w14:paraId="18945658" w14:textId="77777777" w:rsidR="00624628" w:rsidRPr="002B05F5" w:rsidRDefault="002C4E1F" w:rsidP="009B41EE">
      <w:pPr>
        <w:pStyle w:val="Heading3"/>
      </w:pPr>
      <w:bookmarkStart w:id="116" w:name="_Toc30162549"/>
      <w:bookmarkStart w:id="117" w:name="_Toc35270341"/>
      <w:r w:rsidRPr="002B05F5">
        <w:lastRenderedPageBreak/>
        <w:t>7.3</w:t>
      </w:r>
      <w:r w:rsidRPr="002B05F5">
        <w:tab/>
      </w:r>
      <w:r w:rsidR="00624628" w:rsidRPr="002B05F5">
        <w:t>Modeling</w:t>
      </w:r>
      <w:r w:rsidR="0012412E" w:rsidRPr="002B05F5">
        <w:t xml:space="preserve"> and analysis</w:t>
      </w:r>
      <w:r w:rsidR="00E82C92" w:rsidRPr="002B05F5">
        <w:t xml:space="preserve"> </w:t>
      </w:r>
      <w:r w:rsidR="002B05F5" w:rsidRPr="002B05F5">
        <w:t>design</w:t>
      </w:r>
      <w:bookmarkEnd w:id="116"/>
      <w:bookmarkEnd w:id="117"/>
    </w:p>
    <w:p w14:paraId="0DC1244C" w14:textId="77777777" w:rsidR="00FC7E0F" w:rsidRPr="00476322" w:rsidRDefault="00426539" w:rsidP="007272D7">
      <w:pPr>
        <w:pStyle w:val="instructiontext"/>
      </w:pPr>
      <w:r w:rsidRPr="00476322">
        <w:t>Write “Not applicable</w:t>
      </w:r>
      <w:r w:rsidR="006C34D3" w:rsidRPr="00476322">
        <w:t>”</w:t>
      </w:r>
      <w:r w:rsidR="00E82C92" w:rsidRPr="00476322">
        <w:t xml:space="preserve"> if the project does not involve these activities.</w:t>
      </w:r>
    </w:p>
    <w:p w14:paraId="459A1F2C" w14:textId="77777777" w:rsidR="00B861DF" w:rsidRPr="002B05F5" w:rsidRDefault="00F67CF2" w:rsidP="003276CF">
      <w:pPr>
        <w:pStyle w:val="Heading4"/>
      </w:pPr>
      <w:bookmarkStart w:id="118" w:name="_Toc30162550"/>
      <w:r w:rsidRPr="002B05F5">
        <w:t>7.3.1</w:t>
      </w:r>
      <w:r w:rsidR="00B861DF" w:rsidRPr="002B05F5">
        <w:tab/>
      </w:r>
      <w:r w:rsidR="002B05F5" w:rsidRPr="00FC7E0F">
        <w:t xml:space="preserve">Analytical </w:t>
      </w:r>
      <w:r w:rsidR="00542F3F" w:rsidRPr="00FC7E0F">
        <w:t>f</w:t>
      </w:r>
      <w:r w:rsidR="00B861DF" w:rsidRPr="00FC7E0F">
        <w:t>ramework</w:t>
      </w:r>
      <w:bookmarkEnd w:id="118"/>
    </w:p>
    <w:p w14:paraId="44AAB13A" w14:textId="77777777" w:rsidR="00B861DF" w:rsidRPr="00476322" w:rsidRDefault="00E82C92" w:rsidP="007272D7">
      <w:pPr>
        <w:pStyle w:val="instructiontext"/>
      </w:pPr>
      <w:r w:rsidRPr="00476322">
        <w:t>D</w:t>
      </w:r>
      <w:r w:rsidR="00B861DF" w:rsidRPr="00476322">
        <w:t>escribe the conceptual framework of the model and the type of model needed</w:t>
      </w:r>
      <w:r w:rsidR="00591E68" w:rsidRPr="00476322">
        <w:t>.</w:t>
      </w:r>
      <w:r w:rsidR="00205DE1" w:rsidRPr="00476322">
        <w:t xml:space="preserve"> </w:t>
      </w:r>
      <w:r w:rsidR="006C23DC" w:rsidRPr="00476322">
        <w:t xml:space="preserve">Examples include </w:t>
      </w:r>
      <w:r w:rsidR="00B861DF" w:rsidRPr="00476322">
        <w:t xml:space="preserve">empirical </w:t>
      </w:r>
      <w:r w:rsidR="002C22C0" w:rsidRPr="00476322">
        <w:t xml:space="preserve">vs. </w:t>
      </w:r>
      <w:r w:rsidR="00B861DF" w:rsidRPr="00476322">
        <w:t xml:space="preserve">mechanistic, static </w:t>
      </w:r>
      <w:r w:rsidR="002C22C0" w:rsidRPr="00476322">
        <w:t xml:space="preserve">vs. </w:t>
      </w:r>
      <w:r w:rsidR="00B861DF" w:rsidRPr="00476322">
        <w:t xml:space="preserve">dynamic, simulation </w:t>
      </w:r>
      <w:r w:rsidR="002C22C0" w:rsidRPr="00476322">
        <w:t xml:space="preserve">vs. </w:t>
      </w:r>
      <w:r w:rsidR="00B861DF" w:rsidRPr="00476322">
        <w:t xml:space="preserve">optimization, deterministic </w:t>
      </w:r>
      <w:r w:rsidR="002C22C0" w:rsidRPr="00476322">
        <w:t xml:space="preserve">vs. </w:t>
      </w:r>
      <w:r w:rsidR="00B861DF" w:rsidRPr="00476322">
        <w:t xml:space="preserve">stochastic, and lumped </w:t>
      </w:r>
      <w:r w:rsidR="002C22C0" w:rsidRPr="00476322">
        <w:t xml:space="preserve">vs. </w:t>
      </w:r>
      <w:r w:rsidR="00B861DF" w:rsidRPr="00476322">
        <w:t>distributed</w:t>
      </w:r>
      <w:r w:rsidR="00591E68" w:rsidRPr="00476322">
        <w:t>.</w:t>
      </w:r>
      <w:r w:rsidR="00205DE1" w:rsidRPr="00476322">
        <w:t xml:space="preserve"> </w:t>
      </w:r>
      <w:r w:rsidR="006C23DC" w:rsidRPr="00476322">
        <w:t>P</w:t>
      </w:r>
      <w:r w:rsidR="000F1C3B" w:rsidRPr="00476322">
        <w:t>roject</w:t>
      </w:r>
      <w:r w:rsidR="006C34D3" w:rsidRPr="00476322">
        <w:t xml:space="preserve"> manager</w:t>
      </w:r>
      <w:r w:rsidR="000F1C3B" w:rsidRPr="00476322">
        <w:t xml:space="preserve">s analyzing existing environmental </w:t>
      </w:r>
      <w:r w:rsidR="0012412E" w:rsidRPr="00476322">
        <w:t>data</w:t>
      </w:r>
      <w:r w:rsidR="006C23DC" w:rsidRPr="00476322">
        <w:t xml:space="preserve"> should </w:t>
      </w:r>
      <w:r w:rsidR="0012412E" w:rsidRPr="00476322">
        <w:t xml:space="preserve">describe the analytical tools </w:t>
      </w:r>
      <w:r w:rsidR="006C34D3" w:rsidRPr="00476322">
        <w:t>they will</w:t>
      </w:r>
      <w:r w:rsidR="0012412E" w:rsidRPr="00476322">
        <w:t xml:space="preserve"> use, </w:t>
      </w:r>
      <w:r w:rsidR="006C23DC" w:rsidRPr="00476322">
        <w:t xml:space="preserve">such as </w:t>
      </w:r>
      <w:r w:rsidR="0012412E" w:rsidRPr="00476322">
        <w:t>GIS, statistics, and computational models</w:t>
      </w:r>
      <w:r w:rsidR="000F1C3B" w:rsidRPr="00476322">
        <w:t>, and how the</w:t>
      </w:r>
      <w:r w:rsidR="006C34D3" w:rsidRPr="00476322">
        <w:t>se tools</w:t>
      </w:r>
      <w:r w:rsidR="000F1C3B" w:rsidRPr="00476322">
        <w:t xml:space="preserve"> support </w:t>
      </w:r>
      <w:r w:rsidR="006C23DC" w:rsidRPr="00476322">
        <w:t xml:space="preserve">the </w:t>
      </w:r>
      <w:r w:rsidR="000F1C3B" w:rsidRPr="00476322">
        <w:t>project objectives</w:t>
      </w:r>
      <w:r w:rsidR="0012412E" w:rsidRPr="00476322">
        <w:t>.</w:t>
      </w:r>
    </w:p>
    <w:p w14:paraId="635DDA88" w14:textId="77777777" w:rsidR="00F67CF2" w:rsidRPr="00476322" w:rsidRDefault="00034960" w:rsidP="007272D7">
      <w:pPr>
        <w:pStyle w:val="instructiontext"/>
      </w:pPr>
      <w:r w:rsidRPr="00476322">
        <w:t>If developing a new model, describe key elements of its design</w:t>
      </w:r>
      <w:r w:rsidR="00591E68" w:rsidRPr="00476322">
        <w:t>.</w:t>
      </w:r>
      <w:r w:rsidR="00205DE1" w:rsidRPr="00476322">
        <w:t xml:space="preserve"> </w:t>
      </w:r>
      <w:r w:rsidR="00F67CF2" w:rsidRPr="00476322">
        <w:t xml:space="preserve">If </w:t>
      </w:r>
      <w:r w:rsidRPr="00476322">
        <w:t xml:space="preserve">the project will use a </w:t>
      </w:r>
      <w:r w:rsidR="00F67CF2" w:rsidRPr="00476322">
        <w:t xml:space="preserve">specific model or modeling </w:t>
      </w:r>
      <w:r w:rsidR="006C23DC" w:rsidRPr="00476322">
        <w:t xml:space="preserve">software </w:t>
      </w:r>
      <w:r w:rsidR="00F67CF2" w:rsidRPr="00476322">
        <w:t xml:space="preserve">package </w:t>
      </w:r>
      <w:r w:rsidRPr="00476322">
        <w:t xml:space="preserve">that </w:t>
      </w:r>
      <w:r w:rsidR="00F67CF2" w:rsidRPr="00476322">
        <w:t xml:space="preserve">has already been chosen, briefly </w:t>
      </w:r>
      <w:r w:rsidRPr="00476322">
        <w:t xml:space="preserve">justify the </w:t>
      </w:r>
      <w:r w:rsidR="00F67CF2" w:rsidRPr="00476322">
        <w:t>choice</w:t>
      </w:r>
      <w:r w:rsidR="00591E68" w:rsidRPr="00476322">
        <w:t>.</w:t>
      </w:r>
      <w:r w:rsidR="00205DE1" w:rsidRPr="00476322">
        <w:t xml:space="preserve"> </w:t>
      </w:r>
      <w:r w:rsidR="00F67CF2" w:rsidRPr="00476322">
        <w:t xml:space="preserve">If </w:t>
      </w:r>
      <w:r w:rsidRPr="00476322">
        <w:t xml:space="preserve">an existing model will be used but has yet to be chosen, </w:t>
      </w:r>
      <w:r w:rsidR="00F67CF2" w:rsidRPr="00476322">
        <w:t>describe the criteria that will be used to choose from among the established alternatives.</w:t>
      </w:r>
    </w:p>
    <w:p w14:paraId="229572CB" w14:textId="77777777" w:rsidR="00FC7E0F" w:rsidRPr="00476322" w:rsidRDefault="00034960" w:rsidP="007272D7">
      <w:pPr>
        <w:pStyle w:val="instructiontext"/>
      </w:pPr>
      <w:r w:rsidRPr="00476322">
        <w:t xml:space="preserve">Describe in detail the </w:t>
      </w:r>
      <w:r w:rsidR="002B05F5" w:rsidRPr="00476322">
        <w:t>hardware and software</w:t>
      </w:r>
      <w:r w:rsidRPr="00476322">
        <w:t xml:space="preserve"> needed for the planned modeling</w:t>
      </w:r>
      <w:r w:rsidR="00591E68" w:rsidRPr="00476322">
        <w:t>.</w:t>
      </w:r>
      <w:r w:rsidR="00205DE1" w:rsidRPr="00476322">
        <w:t xml:space="preserve"> </w:t>
      </w:r>
    </w:p>
    <w:p w14:paraId="5A6191FD" w14:textId="77777777" w:rsidR="00624628" w:rsidRPr="002B05F5" w:rsidRDefault="00624628" w:rsidP="003276CF">
      <w:pPr>
        <w:pStyle w:val="Heading4"/>
      </w:pPr>
      <w:bookmarkStart w:id="119" w:name="_Toc30162551"/>
      <w:r w:rsidRPr="002B05F5">
        <w:t>7.3.</w:t>
      </w:r>
      <w:r w:rsidR="002B05F5">
        <w:t>2</w:t>
      </w:r>
      <w:r w:rsidRPr="002B05F5">
        <w:tab/>
        <w:t>Model setup</w:t>
      </w:r>
      <w:r w:rsidR="008062BD">
        <w:t xml:space="preserve"> and data needs</w:t>
      </w:r>
      <w:bookmarkEnd w:id="119"/>
    </w:p>
    <w:p w14:paraId="6C2A723F" w14:textId="77777777" w:rsidR="00034960" w:rsidRPr="00476322" w:rsidRDefault="00034960" w:rsidP="007272D7">
      <w:pPr>
        <w:pStyle w:val="instructiontext"/>
      </w:pPr>
      <w:r w:rsidRPr="00476322">
        <w:t>Describe the temporal and geographic scale of the study</w:t>
      </w:r>
      <w:r w:rsidR="00591E68" w:rsidRPr="00476322">
        <w:t>.</w:t>
      </w:r>
      <w:r w:rsidR="00205DE1" w:rsidRPr="00476322">
        <w:t xml:space="preserve"> </w:t>
      </w:r>
      <w:r w:rsidR="006C23DC" w:rsidRPr="00476322">
        <w:t xml:space="preserve">Include </w:t>
      </w:r>
      <w:r w:rsidRPr="00476322">
        <w:t xml:space="preserve">an initial estimate of </w:t>
      </w:r>
      <w:r w:rsidR="006C23DC" w:rsidRPr="00476322">
        <w:t xml:space="preserve">the </w:t>
      </w:r>
      <w:r w:rsidRPr="00476322">
        <w:t>spatial and temporal resolution (geographic features that affect model reach/grid size and design of the data collection network</w:t>
      </w:r>
      <w:r w:rsidR="006C23DC" w:rsidRPr="00476322">
        <w:t xml:space="preserve">; </w:t>
      </w:r>
      <w:r w:rsidRPr="00476322">
        <w:t>temporal features or needs affecting model output time-step) that support</w:t>
      </w:r>
      <w:r w:rsidR="006C23DC" w:rsidRPr="00476322">
        <w:t>s</w:t>
      </w:r>
      <w:r w:rsidRPr="00476322">
        <w:t xml:space="preserve"> project objectives at a</w:t>
      </w:r>
      <w:r w:rsidR="006C23DC" w:rsidRPr="00476322">
        <w:t>n appropriate</w:t>
      </w:r>
      <w:r w:rsidRPr="00476322">
        <w:t xml:space="preserve"> level of certainty.</w:t>
      </w:r>
    </w:p>
    <w:p w14:paraId="336DC4D6" w14:textId="77777777" w:rsidR="00FC7E0F" w:rsidRPr="00476322" w:rsidRDefault="006C23DC" w:rsidP="007272D7">
      <w:pPr>
        <w:pStyle w:val="instructiontext"/>
      </w:pPr>
      <w:r w:rsidRPr="00476322">
        <w:t>D</w:t>
      </w:r>
      <w:r w:rsidR="00034960" w:rsidRPr="00476322">
        <w:t xml:space="preserve">escribe the level of </w:t>
      </w:r>
      <w:r w:rsidRPr="00476322">
        <w:t xml:space="preserve">model </w:t>
      </w:r>
      <w:r w:rsidR="00034960" w:rsidRPr="00476322">
        <w:t>process complexity appropriate to meet project objectives</w:t>
      </w:r>
      <w:r w:rsidR="00591E68" w:rsidRPr="00476322">
        <w:t>.</w:t>
      </w:r>
      <w:r w:rsidR="00205DE1" w:rsidRPr="00476322">
        <w:t xml:space="preserve"> </w:t>
      </w:r>
      <w:r w:rsidR="008062BD" w:rsidRPr="00476322">
        <w:t>Identify, to the extent possible, the various simulations that will be run or the specific scenarios that will be tested using the model</w:t>
      </w:r>
      <w:r w:rsidR="00591E68" w:rsidRPr="00476322">
        <w:t>.</w:t>
      </w:r>
      <w:r w:rsidR="00205DE1" w:rsidRPr="00476322">
        <w:t xml:space="preserve"> </w:t>
      </w:r>
      <w:r w:rsidR="00034960" w:rsidRPr="00476322">
        <w:t>Specify state variables required by the model framework that are significant and will require data</w:t>
      </w:r>
      <w:r w:rsidR="00591E68" w:rsidRPr="00476322">
        <w:t>.</w:t>
      </w:r>
      <w:r w:rsidR="00205DE1" w:rsidRPr="00476322">
        <w:t xml:space="preserve"> </w:t>
      </w:r>
      <w:r w:rsidR="002B1275" w:rsidRPr="00476322">
        <w:t>L</w:t>
      </w:r>
      <w:r w:rsidR="00034960" w:rsidRPr="00476322">
        <w:t>ist the data</w:t>
      </w:r>
      <w:r w:rsidR="005D169A" w:rsidRPr="00476322">
        <w:t xml:space="preserve"> and</w:t>
      </w:r>
      <w:r w:rsidR="00034960" w:rsidRPr="00476322">
        <w:t xml:space="preserve"> parameters needed </w:t>
      </w:r>
      <w:r w:rsidR="002B1275" w:rsidRPr="00476322">
        <w:t xml:space="preserve">as model </w:t>
      </w:r>
      <w:r w:rsidR="00034960" w:rsidRPr="00476322">
        <w:t xml:space="preserve">inputs and the data needed for </w:t>
      </w:r>
      <w:r w:rsidR="005D169A" w:rsidRPr="00476322">
        <w:t>model quality assessment</w:t>
      </w:r>
      <w:r w:rsidR="00591E68" w:rsidRPr="00476322">
        <w:t xml:space="preserve"> </w:t>
      </w:r>
      <w:r w:rsidR="003A4D8A" w:rsidRPr="00476322">
        <w:t>o</w:t>
      </w:r>
      <w:r w:rsidR="002B1275" w:rsidRPr="00476322">
        <w:t>r refer to a previous section (Section 4.3 or 6.3).</w:t>
      </w:r>
    </w:p>
    <w:p w14:paraId="15251997" w14:textId="77777777" w:rsidR="002C4E1F" w:rsidRPr="00624628" w:rsidRDefault="00624628" w:rsidP="009B41EE">
      <w:pPr>
        <w:pStyle w:val="Heading3"/>
      </w:pPr>
      <w:bookmarkStart w:id="120" w:name="_Toc30162552"/>
      <w:bookmarkStart w:id="121" w:name="_Toc35270342"/>
      <w:r w:rsidRPr="00624628">
        <w:t>7.4</w:t>
      </w:r>
      <w:r w:rsidRPr="00624628">
        <w:tab/>
      </w:r>
      <w:r w:rsidR="00512BD8" w:rsidRPr="00512BD8">
        <w:t xml:space="preserve">Assumptions </w:t>
      </w:r>
      <w:r w:rsidR="00426539">
        <w:t>of study</w:t>
      </w:r>
      <w:r w:rsidR="00426539" w:rsidRPr="00512BD8">
        <w:t xml:space="preserve"> </w:t>
      </w:r>
      <w:r w:rsidR="00512BD8" w:rsidRPr="00512BD8">
        <w:t>design</w:t>
      </w:r>
      <w:bookmarkEnd w:id="120"/>
      <w:bookmarkEnd w:id="121"/>
    </w:p>
    <w:p w14:paraId="4B537325" w14:textId="77777777" w:rsidR="00FC7E0F" w:rsidRPr="00476322" w:rsidRDefault="002C4E1F" w:rsidP="007272D7">
      <w:pPr>
        <w:pStyle w:val="instructiontext"/>
      </w:pPr>
      <w:r w:rsidRPr="00476322">
        <w:t xml:space="preserve">Discuss any assumptions </w:t>
      </w:r>
      <w:r w:rsidR="00426539" w:rsidRPr="00476322">
        <w:t xml:space="preserve">built into </w:t>
      </w:r>
      <w:r w:rsidR="00CF0DEA" w:rsidRPr="00476322">
        <w:t>your study design</w:t>
      </w:r>
      <w:r w:rsidR="00591E68" w:rsidRPr="00476322">
        <w:t>.</w:t>
      </w:r>
      <w:r w:rsidR="00205DE1" w:rsidRPr="00476322">
        <w:t xml:space="preserve"> </w:t>
      </w:r>
      <w:r w:rsidRPr="00476322">
        <w:t>This is important for projects generating new environmental data</w:t>
      </w:r>
      <w:r w:rsidR="00CF0DEA" w:rsidRPr="00476322">
        <w:t>,</w:t>
      </w:r>
      <w:r w:rsidRPr="00476322">
        <w:t xml:space="preserve"> for projects analyz</w:t>
      </w:r>
      <w:r w:rsidR="00CF0DEA" w:rsidRPr="00476322">
        <w:t>ing</w:t>
      </w:r>
      <w:r w:rsidRPr="00476322">
        <w:t xml:space="preserve"> existing data</w:t>
      </w:r>
      <w:r w:rsidR="00CF0DEA" w:rsidRPr="00476322">
        <w:t>, and fo</w:t>
      </w:r>
      <w:r w:rsidRPr="00476322">
        <w:t>r environmental</w:t>
      </w:r>
      <w:r w:rsidR="00CF0DEA" w:rsidRPr="00476322">
        <w:t xml:space="preserve"> modeling</w:t>
      </w:r>
      <w:r w:rsidR="00591E68" w:rsidRPr="00476322">
        <w:t>.</w:t>
      </w:r>
      <w:r w:rsidR="00205DE1" w:rsidRPr="00476322">
        <w:t xml:space="preserve"> </w:t>
      </w:r>
    </w:p>
    <w:p w14:paraId="5B75429C" w14:textId="77777777" w:rsidR="002C4E1F" w:rsidRPr="00624628" w:rsidRDefault="002C4E1F" w:rsidP="009B41EE">
      <w:pPr>
        <w:pStyle w:val="Heading3"/>
      </w:pPr>
      <w:bookmarkStart w:id="122" w:name="_Toc30162553"/>
      <w:bookmarkStart w:id="123" w:name="_Toc35270343"/>
      <w:r w:rsidRPr="00624628">
        <w:t>7.</w:t>
      </w:r>
      <w:r w:rsidR="00624628" w:rsidRPr="00624628">
        <w:t>5</w:t>
      </w:r>
      <w:r w:rsidRPr="00624628">
        <w:tab/>
      </w:r>
      <w:r w:rsidR="00F8356B" w:rsidRPr="00624628">
        <w:t>Possible challenges and contingencies</w:t>
      </w:r>
      <w:bookmarkEnd w:id="122"/>
      <w:bookmarkEnd w:id="123"/>
    </w:p>
    <w:p w14:paraId="3C89314A" w14:textId="77777777" w:rsidR="00FC7E0F" w:rsidRPr="00476322" w:rsidRDefault="002C4E1F" w:rsidP="007272D7">
      <w:pPr>
        <w:pStyle w:val="instructiontext"/>
      </w:pPr>
      <w:r w:rsidRPr="00476322">
        <w:t>Ensure that the study design supports the objectives of the project</w:t>
      </w:r>
      <w:r w:rsidR="00591E68" w:rsidRPr="00476322">
        <w:t>.</w:t>
      </w:r>
      <w:r w:rsidR="00205DE1" w:rsidRPr="00476322">
        <w:t xml:space="preserve"> </w:t>
      </w:r>
      <w:r w:rsidR="000A2289" w:rsidRPr="00476322">
        <w:t>A</w:t>
      </w:r>
      <w:r w:rsidRPr="00476322">
        <w:t>ssess the proposed design in light of any challenges the study location may present in terms of access, physical hazards, chemical hazards, and other environmental factors.</w:t>
      </w:r>
    </w:p>
    <w:p w14:paraId="7634BCD2" w14:textId="77777777" w:rsidR="000C5371" w:rsidRDefault="000C5371" w:rsidP="003276CF">
      <w:pPr>
        <w:pStyle w:val="Heading4"/>
      </w:pPr>
      <w:bookmarkStart w:id="124" w:name="_Toc30162554"/>
      <w:r>
        <w:t>7.</w:t>
      </w:r>
      <w:r w:rsidR="00624628">
        <w:t>5</w:t>
      </w:r>
      <w:r>
        <w:t>.1</w:t>
      </w:r>
      <w:r w:rsidR="00803772">
        <w:tab/>
      </w:r>
      <w:r>
        <w:t>Logistical problems</w:t>
      </w:r>
      <w:bookmarkEnd w:id="124"/>
    </w:p>
    <w:p w14:paraId="603CB56E" w14:textId="77777777" w:rsidR="00FC7E0F" w:rsidRPr="00B940A7" w:rsidRDefault="00CF0DEA" w:rsidP="007272D7">
      <w:pPr>
        <w:pStyle w:val="instructiontext"/>
      </w:pPr>
      <w:r w:rsidRPr="00476322">
        <w:t>Describe potential problems associated with logistics</w:t>
      </w:r>
      <w:r w:rsidR="00591E68" w:rsidRPr="00476322">
        <w:t>.</w:t>
      </w:r>
      <w:r w:rsidR="00205DE1" w:rsidRPr="00476322">
        <w:t xml:space="preserve"> </w:t>
      </w:r>
      <w:r w:rsidRPr="00476322">
        <w:t xml:space="preserve">Examples might include: </w:t>
      </w:r>
      <w:r w:rsidR="002C1D8E" w:rsidRPr="00476322">
        <w:t>access to private property</w:t>
      </w:r>
      <w:r w:rsidR="007C7866" w:rsidRPr="00476322">
        <w:t xml:space="preserve"> (uncertain access to safe sampling sites); </w:t>
      </w:r>
      <w:r w:rsidR="002C1D8E" w:rsidRPr="00476322">
        <w:t xml:space="preserve">timing field work </w:t>
      </w:r>
      <w:r w:rsidR="007C7866" w:rsidRPr="00476322">
        <w:t xml:space="preserve">for optimal </w:t>
      </w:r>
      <w:r w:rsidR="002C1D8E" w:rsidRPr="00476322">
        <w:t>tid</w:t>
      </w:r>
      <w:r w:rsidRPr="00476322">
        <w:t>al conditions</w:t>
      </w:r>
      <w:r w:rsidR="007C7866" w:rsidRPr="00476322">
        <w:t>;</w:t>
      </w:r>
      <w:r w:rsidR="002C1D8E" w:rsidRPr="00B940A7">
        <w:t xml:space="preserve"> </w:t>
      </w:r>
      <w:r w:rsidR="002C1D8E" w:rsidRPr="00476322">
        <w:t>precipitation</w:t>
      </w:r>
      <w:r w:rsidRPr="00476322">
        <w:t xml:space="preserve"> </w:t>
      </w:r>
      <w:r w:rsidR="007C7866" w:rsidRPr="00476322">
        <w:t xml:space="preserve">and high-flow/low-flow sampling issues </w:t>
      </w:r>
      <w:r w:rsidRPr="00476322">
        <w:t>(</w:t>
      </w:r>
      <w:r w:rsidR="007C7866" w:rsidRPr="00476322">
        <w:t xml:space="preserve">adequate </w:t>
      </w:r>
      <w:r w:rsidR="002C1D8E" w:rsidRPr="00476322">
        <w:t>flow</w:t>
      </w:r>
      <w:r w:rsidR="007C7866" w:rsidRPr="00476322">
        <w:t xml:space="preserve"> </w:t>
      </w:r>
      <w:r w:rsidR="002C1D8E" w:rsidRPr="00476322">
        <w:t>and water depth</w:t>
      </w:r>
      <w:r w:rsidR="007C7866" w:rsidRPr="00476322">
        <w:t xml:space="preserve">, </w:t>
      </w:r>
      <w:r w:rsidR="007C7866" w:rsidRPr="00476322">
        <w:lastRenderedPageBreak/>
        <w:t>threshold defining storm event)</w:t>
      </w:r>
      <w:r w:rsidRPr="00476322">
        <w:t xml:space="preserve">, </w:t>
      </w:r>
      <w:r w:rsidR="004C3340" w:rsidRPr="00476322">
        <w:t xml:space="preserve">and </w:t>
      </w:r>
      <w:r w:rsidRPr="00476322">
        <w:t>other seasonal considerations</w:t>
      </w:r>
      <w:r w:rsidR="00591E68" w:rsidRPr="00476322">
        <w:t>.</w:t>
      </w:r>
      <w:r w:rsidR="00205DE1" w:rsidRPr="00476322">
        <w:t xml:space="preserve"> </w:t>
      </w:r>
      <w:r w:rsidRPr="00476322">
        <w:t>Also describe contingencies or measures to be taken that may prevent or reduce the likelihood of such problems.</w:t>
      </w:r>
    </w:p>
    <w:p w14:paraId="14092198" w14:textId="77777777" w:rsidR="00CA300F" w:rsidRDefault="000C5371" w:rsidP="003276CF">
      <w:pPr>
        <w:pStyle w:val="Heading4"/>
      </w:pPr>
      <w:bookmarkStart w:id="125" w:name="_Toc30162555"/>
      <w:r>
        <w:t>7.</w:t>
      </w:r>
      <w:r w:rsidR="00624628">
        <w:t>5</w:t>
      </w:r>
      <w:r>
        <w:t>.2</w:t>
      </w:r>
      <w:r w:rsidR="00803772">
        <w:tab/>
      </w:r>
      <w:r>
        <w:t>Practical constraint</w:t>
      </w:r>
      <w:r w:rsidR="00CA300F">
        <w:t>s</w:t>
      </w:r>
      <w:bookmarkEnd w:id="125"/>
    </w:p>
    <w:p w14:paraId="3D5A7586" w14:textId="77777777" w:rsidR="00FC7E0F" w:rsidRPr="00476322" w:rsidRDefault="004C3340" w:rsidP="007272D7">
      <w:pPr>
        <w:pStyle w:val="instructiontext"/>
      </w:pPr>
      <w:r w:rsidRPr="00476322">
        <w:t>Describe issues</w:t>
      </w:r>
      <w:r w:rsidR="007C7866" w:rsidRPr="00476322">
        <w:t xml:space="preserve"> such as availability of resources (human and budgetary), </w:t>
      </w:r>
      <w:r w:rsidR="002C1D8E" w:rsidRPr="00476322">
        <w:t xml:space="preserve">difficulties obtaining historic data for novel analyses, </w:t>
      </w:r>
      <w:r w:rsidR="007C7866" w:rsidRPr="00476322">
        <w:t xml:space="preserve">and access to </w:t>
      </w:r>
      <w:r w:rsidR="00CA300F" w:rsidRPr="00476322">
        <w:t>hardware</w:t>
      </w:r>
      <w:r w:rsidRPr="00476322">
        <w:t xml:space="preserve"> or </w:t>
      </w:r>
      <w:r w:rsidR="00CA300F" w:rsidRPr="00476322">
        <w:t xml:space="preserve">software required to run </w:t>
      </w:r>
      <w:r w:rsidR="002C1D8E" w:rsidRPr="00476322">
        <w:t xml:space="preserve">preferred </w:t>
      </w:r>
      <w:r w:rsidR="00CA300F" w:rsidRPr="00476322">
        <w:t>models</w:t>
      </w:r>
      <w:r w:rsidR="00591E68" w:rsidRPr="00476322">
        <w:t>.</w:t>
      </w:r>
      <w:r w:rsidR="00205DE1" w:rsidRPr="00476322">
        <w:t xml:space="preserve"> </w:t>
      </w:r>
      <w:r w:rsidR="00426539" w:rsidRPr="00476322">
        <w:t>S</w:t>
      </w:r>
      <w:r w:rsidR="007C7866" w:rsidRPr="00476322">
        <w:t>ummarize how investigators will prevent or minimize the impact of such problems</w:t>
      </w:r>
      <w:r w:rsidRPr="00476322">
        <w:t>.</w:t>
      </w:r>
    </w:p>
    <w:p w14:paraId="525B5D16" w14:textId="77777777" w:rsidR="00CA300F" w:rsidRDefault="00CA300F" w:rsidP="003276CF">
      <w:pPr>
        <w:pStyle w:val="Heading4"/>
      </w:pPr>
      <w:bookmarkStart w:id="126" w:name="_Toc30162556"/>
      <w:r>
        <w:t>7.</w:t>
      </w:r>
      <w:r w:rsidR="00624628">
        <w:t>5</w:t>
      </w:r>
      <w:r>
        <w:t>.3</w:t>
      </w:r>
      <w:r w:rsidR="00803772">
        <w:tab/>
      </w:r>
      <w:r>
        <w:t>Schedule limitations</w:t>
      </w:r>
      <w:bookmarkEnd w:id="126"/>
    </w:p>
    <w:p w14:paraId="160EF2CE" w14:textId="77777777" w:rsidR="00FC7E0F" w:rsidRPr="00476322" w:rsidRDefault="004C3340" w:rsidP="007272D7">
      <w:pPr>
        <w:pStyle w:val="instructiontext"/>
      </w:pPr>
      <w:r w:rsidRPr="00476322">
        <w:t>Describe</w:t>
      </w:r>
      <w:r w:rsidR="007C7866" w:rsidRPr="00476322">
        <w:t xml:space="preserve"> </w:t>
      </w:r>
      <w:r w:rsidRPr="00476322">
        <w:t xml:space="preserve">how </w:t>
      </w:r>
      <w:r w:rsidR="007C7866" w:rsidRPr="00476322">
        <w:t xml:space="preserve">problems and constraints listed in the previous sections may </w:t>
      </w:r>
      <w:r w:rsidR="00880608" w:rsidRPr="00476322">
        <w:t>impact the proposed study schedule</w:t>
      </w:r>
      <w:r w:rsidR="00591E68" w:rsidRPr="00476322">
        <w:t>.</w:t>
      </w:r>
      <w:r w:rsidR="00205DE1" w:rsidRPr="00476322">
        <w:t xml:space="preserve"> </w:t>
      </w:r>
      <w:r w:rsidRPr="00476322">
        <w:t>Include discussion of o</w:t>
      </w:r>
      <w:r w:rsidR="00B6652D" w:rsidRPr="00476322">
        <w:t>ther things that may impact schedule</w:t>
      </w:r>
      <w:r w:rsidRPr="00476322">
        <w:t>,</w:t>
      </w:r>
      <w:r w:rsidR="00B6652D" w:rsidRPr="00476322">
        <w:t xml:space="preserve"> includ</w:t>
      </w:r>
      <w:r w:rsidRPr="00476322">
        <w:t>ing</w:t>
      </w:r>
      <w:r w:rsidR="00B6652D" w:rsidRPr="00476322">
        <w:t xml:space="preserve"> the time required for QAPP review and approval and </w:t>
      </w:r>
      <w:r w:rsidRPr="00476322">
        <w:t xml:space="preserve">the </w:t>
      </w:r>
      <w:r w:rsidR="003F5033" w:rsidRPr="00476322">
        <w:t xml:space="preserve">preparedness </w:t>
      </w:r>
      <w:r w:rsidR="00B6652D" w:rsidRPr="00476322">
        <w:t>of external parties involved in the project.</w:t>
      </w:r>
    </w:p>
    <w:p w14:paraId="56858C32" w14:textId="1C225A0C" w:rsidR="00A56EEA" w:rsidRPr="006B27F2" w:rsidRDefault="00A56EEA" w:rsidP="009B41EE">
      <w:pPr>
        <w:rPr>
          <w:rFonts w:ascii="Arial" w:hAnsi="Arial"/>
          <w:kern w:val="28"/>
          <w:sz w:val="36"/>
          <w:szCs w:val="36"/>
        </w:rPr>
      </w:pPr>
      <w:r w:rsidRPr="006B27F2">
        <w:br w:type="page"/>
      </w:r>
    </w:p>
    <w:p w14:paraId="5C603F51" w14:textId="5DC24EDF" w:rsidR="002C4E1F" w:rsidRPr="00B6652D" w:rsidRDefault="00B6652D" w:rsidP="009B41EE">
      <w:pPr>
        <w:pStyle w:val="Heading2"/>
      </w:pPr>
      <w:bookmarkStart w:id="127" w:name="_Toc30162557"/>
      <w:bookmarkStart w:id="128" w:name="_Toc35270344"/>
      <w:r>
        <w:lastRenderedPageBreak/>
        <w:t>8.0</w:t>
      </w:r>
      <w:r>
        <w:tab/>
      </w:r>
      <w:r w:rsidR="00651B1F" w:rsidRPr="00B6652D">
        <w:t xml:space="preserve">Field </w:t>
      </w:r>
      <w:r w:rsidR="002C4E1F" w:rsidRPr="00B6652D">
        <w:t>Procedures</w:t>
      </w:r>
      <w:bookmarkEnd w:id="127"/>
      <w:bookmarkEnd w:id="128"/>
    </w:p>
    <w:p w14:paraId="7369E881" w14:textId="77777777" w:rsidR="00651B1F" w:rsidRPr="00F76AAD" w:rsidRDefault="00651B1F" w:rsidP="009B41EE">
      <w:pPr>
        <w:pStyle w:val="Heading3"/>
      </w:pPr>
      <w:bookmarkStart w:id="129" w:name="_Toc30162558"/>
      <w:bookmarkStart w:id="130" w:name="_Toc35270345"/>
      <w:r w:rsidRPr="00F76AAD">
        <w:t>8.</w:t>
      </w:r>
      <w:r>
        <w:t>1</w:t>
      </w:r>
      <w:r w:rsidRPr="00F76AAD">
        <w:tab/>
        <w:t>Invasive species evaluation</w:t>
      </w:r>
      <w:bookmarkEnd w:id="129"/>
      <w:bookmarkEnd w:id="130"/>
    </w:p>
    <w:p w14:paraId="41099426" w14:textId="77777777" w:rsidR="00FC7E0F" w:rsidRPr="00FC7E0F" w:rsidRDefault="00227DC5" w:rsidP="009B41EE">
      <w:pPr>
        <w:pStyle w:val="BodyText1"/>
        <w:rPr>
          <w:color w:val="C00000"/>
        </w:rPr>
      </w:pPr>
      <w:r w:rsidRPr="00FC7E0F">
        <w:rPr>
          <w:rStyle w:val="instructiontextChar"/>
        </w:rPr>
        <w:t xml:space="preserve">Washington law prohibits the transportation of all aquatic plants, animals, and many noxious weeds. </w:t>
      </w:r>
      <w:r w:rsidR="00651B1F" w:rsidRPr="00FC7E0F">
        <w:rPr>
          <w:rStyle w:val="instructiontextChar"/>
        </w:rPr>
        <w:t xml:space="preserve">Assess the possibility of invasive species contamination of both protective gear and sampling equipment, including boats, rafts, </w:t>
      </w:r>
      <w:r w:rsidRPr="00FC7E0F">
        <w:rPr>
          <w:rStyle w:val="instructiontextChar"/>
        </w:rPr>
        <w:t xml:space="preserve">waders, nets, </w:t>
      </w:r>
      <w:r w:rsidR="00651B1F" w:rsidRPr="00FC7E0F">
        <w:rPr>
          <w:rStyle w:val="instructiontextChar"/>
        </w:rPr>
        <w:t>and other devices</w:t>
      </w:r>
      <w:r w:rsidRPr="00FC7E0F">
        <w:rPr>
          <w:rStyle w:val="instructiontextChar"/>
        </w:rPr>
        <w:t xml:space="preserve"> used in the water</w:t>
      </w:r>
      <w:r w:rsidR="00591E68" w:rsidRPr="00FC7E0F">
        <w:rPr>
          <w:rStyle w:val="instructiontextChar"/>
        </w:rPr>
        <w:t>.</w:t>
      </w:r>
      <w:r w:rsidR="00205DE1" w:rsidRPr="00FC7E0F">
        <w:rPr>
          <w:rStyle w:val="instructiontextChar"/>
        </w:rPr>
        <w:t xml:space="preserve"> </w:t>
      </w:r>
      <w:r w:rsidR="00651B1F" w:rsidRPr="00FC7E0F">
        <w:rPr>
          <w:rStyle w:val="instructiontextChar"/>
        </w:rPr>
        <w:t xml:space="preserve">Ecology’s SOP EAP070 </w:t>
      </w:r>
      <w:r w:rsidRPr="00FC7E0F">
        <w:rPr>
          <w:rStyle w:val="instructiontextChar"/>
        </w:rPr>
        <w:t>(</w:t>
      </w:r>
      <w:hyperlink r:id="rId26" w:history="1">
        <w:r w:rsidRPr="002C12C7">
          <w:rPr>
            <w:rStyle w:val="Hyperlink"/>
          </w:rPr>
          <w:t>https://fortress.wa.gov/ecy/publications/SummaryPages/1803201.html</w:t>
        </w:r>
      </w:hyperlink>
      <w:r w:rsidRPr="00FC7E0F">
        <w:rPr>
          <w:rStyle w:val="instructiontextChar"/>
        </w:rPr>
        <w:t xml:space="preserve">) </w:t>
      </w:r>
      <w:r w:rsidR="00651B1F" w:rsidRPr="00FC7E0F">
        <w:rPr>
          <w:rStyle w:val="instructiontextChar"/>
        </w:rPr>
        <w:t xml:space="preserve">addresses </w:t>
      </w:r>
      <w:r w:rsidRPr="00FC7E0F">
        <w:rPr>
          <w:rStyle w:val="instructiontextChar"/>
        </w:rPr>
        <w:t xml:space="preserve">how to minimize </w:t>
      </w:r>
      <w:r w:rsidR="00651B1F" w:rsidRPr="00FC7E0F">
        <w:rPr>
          <w:rStyle w:val="instructiontextChar"/>
        </w:rPr>
        <w:t>invasive species transport and contamination</w:t>
      </w:r>
      <w:r w:rsidR="00591E68" w:rsidRPr="00FC7E0F">
        <w:rPr>
          <w:rStyle w:val="instructiontextChar"/>
        </w:rPr>
        <w:t>.</w:t>
      </w:r>
    </w:p>
    <w:p w14:paraId="2785563D" w14:textId="77777777" w:rsidR="002C4E1F" w:rsidRPr="00F76AAD" w:rsidRDefault="002C4E1F" w:rsidP="009B41EE">
      <w:pPr>
        <w:pStyle w:val="Heading3"/>
      </w:pPr>
      <w:bookmarkStart w:id="131" w:name="_Toc30162559"/>
      <w:bookmarkStart w:id="132" w:name="_Toc35270346"/>
      <w:r w:rsidRPr="00F76AAD">
        <w:t>8.</w:t>
      </w:r>
      <w:r w:rsidR="00651B1F">
        <w:t>2</w:t>
      </w:r>
      <w:r w:rsidR="00B6652D">
        <w:tab/>
      </w:r>
      <w:r w:rsidR="00651B1F">
        <w:t>M</w:t>
      </w:r>
      <w:r w:rsidRPr="00F76AAD">
        <w:t xml:space="preserve">easurement and sampling </w:t>
      </w:r>
      <w:r w:rsidR="00651B1F">
        <w:t>procedure</w:t>
      </w:r>
      <w:r w:rsidR="00651B1F" w:rsidRPr="00F76AAD">
        <w:t>s</w:t>
      </w:r>
      <w:bookmarkEnd w:id="131"/>
      <w:bookmarkEnd w:id="132"/>
    </w:p>
    <w:p w14:paraId="414A333C" w14:textId="28682637" w:rsidR="00FC7E0F" w:rsidRPr="00B940A7" w:rsidRDefault="002C4E1F" w:rsidP="009B41EE">
      <w:pPr>
        <w:pStyle w:val="BodyText1"/>
      </w:pPr>
      <w:r w:rsidRPr="00FC7E0F">
        <w:rPr>
          <w:rStyle w:val="instructiontextChar"/>
        </w:rPr>
        <w:t>Standard Operating Procedures (SOPs) are required for field sampling and field analyses</w:t>
      </w:r>
      <w:r w:rsidR="00591E68" w:rsidRPr="00FC7E0F">
        <w:rPr>
          <w:rStyle w:val="instructiontextChar"/>
        </w:rPr>
        <w:t>.</w:t>
      </w:r>
      <w:r w:rsidR="00205DE1" w:rsidRPr="00FC7E0F">
        <w:rPr>
          <w:rStyle w:val="instructiontextChar"/>
        </w:rPr>
        <w:t xml:space="preserve"> </w:t>
      </w:r>
      <w:hyperlink r:id="rId27" w:history="1">
        <w:r w:rsidR="002C12C7" w:rsidRPr="00144CDA">
          <w:rPr>
            <w:rStyle w:val="Hyperlink"/>
          </w:rPr>
          <w:t>Ecology’s QA website</w:t>
        </w:r>
      </w:hyperlink>
      <w:r w:rsidR="008E204C" w:rsidRPr="00B940A7">
        <w:t xml:space="preserve"> </w:t>
      </w:r>
      <w:r w:rsidR="00227DC5" w:rsidRPr="00665D15">
        <w:rPr>
          <w:snapToGrid w:val="0"/>
        </w:rPr>
        <w:t>(</w:t>
      </w:r>
      <w:hyperlink r:id="rId28" w:history="1">
        <w:r w:rsidR="00227DC5" w:rsidRPr="002C12C7">
          <w:rPr>
            <w:rStyle w:val="Hyperlink"/>
          </w:rPr>
          <w:t>https://ecology.wa.gov/About-us/How-we-operate/Scientific-services/Quality-assurance</w:t>
        </w:r>
      </w:hyperlink>
      <w:r w:rsidR="00227DC5" w:rsidRPr="00FC7E0F">
        <w:rPr>
          <w:rStyle w:val="instructiontextChar"/>
        </w:rPr>
        <w:t xml:space="preserve">) </w:t>
      </w:r>
      <w:r w:rsidR="008E204C" w:rsidRPr="00FC7E0F">
        <w:rPr>
          <w:rStyle w:val="instructiontextChar"/>
        </w:rPr>
        <w:t xml:space="preserve">contains over </w:t>
      </w:r>
      <w:r w:rsidR="00227DC5" w:rsidRPr="00FC7E0F">
        <w:rPr>
          <w:rStyle w:val="instructiontextChar"/>
        </w:rPr>
        <w:t xml:space="preserve">90 </w:t>
      </w:r>
      <w:r w:rsidR="008E204C" w:rsidRPr="00FC7E0F">
        <w:rPr>
          <w:rStyle w:val="instructiontextChar"/>
        </w:rPr>
        <w:t>SOPs that address specific sampling and field analytical techniques</w:t>
      </w:r>
      <w:r w:rsidR="00591E68" w:rsidRPr="00FC7E0F">
        <w:rPr>
          <w:rStyle w:val="instructiontextChar"/>
        </w:rPr>
        <w:t>.</w:t>
      </w:r>
      <w:r w:rsidR="00205DE1" w:rsidRPr="00FC7E0F">
        <w:rPr>
          <w:rStyle w:val="instructiontextChar"/>
        </w:rPr>
        <w:t xml:space="preserve"> </w:t>
      </w:r>
      <w:r w:rsidR="008E204C" w:rsidRPr="00FC7E0F">
        <w:rPr>
          <w:rStyle w:val="instructiontextChar"/>
        </w:rPr>
        <w:t>Identify and reference SOPs that accurately reflect field, laboratory, and other procedural details of the project</w:t>
      </w:r>
      <w:r w:rsidR="00591E68" w:rsidRPr="00FC7E0F">
        <w:rPr>
          <w:rStyle w:val="instructiontextChar"/>
        </w:rPr>
        <w:t>.</w:t>
      </w:r>
      <w:r w:rsidR="00205DE1" w:rsidRPr="00FC7E0F">
        <w:rPr>
          <w:rStyle w:val="instructiontextChar"/>
        </w:rPr>
        <w:t xml:space="preserve"> </w:t>
      </w:r>
      <w:r w:rsidR="008E204C" w:rsidRPr="00FC7E0F">
        <w:rPr>
          <w:rStyle w:val="instructiontextChar"/>
        </w:rPr>
        <w:t xml:space="preserve">Include relevant </w:t>
      </w:r>
      <w:r w:rsidRPr="00FC7E0F">
        <w:rPr>
          <w:rStyle w:val="instructiontextChar"/>
        </w:rPr>
        <w:t>SOPs for projects that involve complex data analyses or modeling (to ensure repeatability of project outcomes)</w:t>
      </w:r>
      <w:r w:rsidR="00591E68" w:rsidRPr="00FC7E0F">
        <w:rPr>
          <w:rStyle w:val="instructiontextChar"/>
        </w:rPr>
        <w:t>.</w:t>
      </w:r>
      <w:r w:rsidR="00205DE1" w:rsidRPr="00FC7E0F">
        <w:rPr>
          <w:rStyle w:val="instructiontextChar"/>
        </w:rPr>
        <w:t xml:space="preserve"> </w:t>
      </w:r>
      <w:r w:rsidR="008E204C" w:rsidRPr="00FC7E0F">
        <w:rPr>
          <w:rStyle w:val="instructiontextChar"/>
        </w:rPr>
        <w:t>Develop</w:t>
      </w:r>
      <w:r w:rsidRPr="00FC7E0F">
        <w:rPr>
          <w:rStyle w:val="instructiontextChar"/>
        </w:rPr>
        <w:t xml:space="preserve"> a</w:t>
      </w:r>
      <w:r w:rsidR="008E204C" w:rsidRPr="00FC7E0F">
        <w:rPr>
          <w:rStyle w:val="instructiontextChar"/>
        </w:rPr>
        <w:t xml:space="preserve"> new</w:t>
      </w:r>
      <w:r w:rsidRPr="00FC7E0F">
        <w:rPr>
          <w:rStyle w:val="instructiontextChar"/>
        </w:rPr>
        <w:t xml:space="preserve"> SOP</w:t>
      </w:r>
      <w:r w:rsidR="008E204C" w:rsidRPr="00FC7E0F">
        <w:rPr>
          <w:rStyle w:val="instructiontextChar"/>
        </w:rPr>
        <w:t>, if no existing one fits your particular situation</w:t>
      </w:r>
      <w:r w:rsidR="00591E68" w:rsidRPr="00FC7E0F">
        <w:rPr>
          <w:rStyle w:val="instructiontextChar"/>
        </w:rPr>
        <w:t>.</w:t>
      </w:r>
      <w:r w:rsidR="00205DE1" w:rsidRPr="00B940A7">
        <w:t xml:space="preserve"> </w:t>
      </w:r>
    </w:p>
    <w:p w14:paraId="569C4CCD" w14:textId="77777777" w:rsidR="002C4E1F" w:rsidRPr="00F76AAD" w:rsidRDefault="002C4E1F" w:rsidP="009B41EE">
      <w:pPr>
        <w:pStyle w:val="Heading3"/>
      </w:pPr>
      <w:bookmarkStart w:id="133" w:name="_Toc30162560"/>
      <w:bookmarkStart w:id="134" w:name="_Toc35270347"/>
      <w:r w:rsidRPr="00F76AAD">
        <w:t>8.</w:t>
      </w:r>
      <w:r w:rsidR="00651B1F">
        <w:t>3</w:t>
      </w:r>
      <w:r w:rsidRPr="00F76AAD">
        <w:tab/>
        <w:t>Containers, preservation methods, holding times</w:t>
      </w:r>
      <w:bookmarkEnd w:id="133"/>
      <w:bookmarkEnd w:id="134"/>
    </w:p>
    <w:p w14:paraId="453B43AB" w14:textId="77777777" w:rsidR="002C4E1F" w:rsidRPr="00B940A7" w:rsidRDefault="00227DC5" w:rsidP="009B41EE">
      <w:pPr>
        <w:pStyle w:val="BodyText1"/>
      </w:pPr>
      <w:r w:rsidRPr="00FC7E0F">
        <w:rPr>
          <w:rStyle w:val="instructiontextChar"/>
        </w:rPr>
        <w:t>Complete the table below</w:t>
      </w:r>
      <w:r w:rsidR="000674D0" w:rsidRPr="00FC7E0F">
        <w:rPr>
          <w:rStyle w:val="instructiontextChar"/>
        </w:rPr>
        <w:t xml:space="preserve"> and describe </w:t>
      </w:r>
      <w:r w:rsidR="002C4E1F" w:rsidRPr="00FC7E0F">
        <w:rPr>
          <w:rStyle w:val="instructiontextChar"/>
        </w:rPr>
        <w:t>appropriate containers, preservation techniques</w:t>
      </w:r>
      <w:r w:rsidR="0012201F" w:rsidRPr="00FC7E0F">
        <w:rPr>
          <w:rStyle w:val="instructiontextChar"/>
        </w:rPr>
        <w:t>,</w:t>
      </w:r>
      <w:r w:rsidR="002C4E1F" w:rsidRPr="00FC7E0F">
        <w:rPr>
          <w:rStyle w:val="instructiontextChar"/>
        </w:rPr>
        <w:t xml:space="preserve"> and holding times </w:t>
      </w:r>
      <w:r w:rsidRPr="00FC7E0F">
        <w:rPr>
          <w:rStyle w:val="instructiontextChar"/>
        </w:rPr>
        <w:t>following</w:t>
      </w:r>
      <w:r w:rsidR="000674D0" w:rsidRPr="00FC7E0F">
        <w:rPr>
          <w:rStyle w:val="instructiontextChar"/>
        </w:rPr>
        <w:t xml:space="preserve"> </w:t>
      </w:r>
      <w:hyperlink r:id="rId29" w:history="1">
        <w:r w:rsidR="002C4E1F" w:rsidRPr="00FC7E0F">
          <w:rPr>
            <w:rStyle w:val="instructiontextChar"/>
          </w:rPr>
          <w:t>40</w:t>
        </w:r>
        <w:r w:rsidRPr="00FC7E0F">
          <w:rPr>
            <w:rStyle w:val="instructiontextChar"/>
          </w:rPr>
          <w:t xml:space="preserve"> </w:t>
        </w:r>
        <w:r w:rsidR="002C4E1F" w:rsidRPr="00FC7E0F">
          <w:rPr>
            <w:rStyle w:val="instructiontextChar"/>
          </w:rPr>
          <w:t>CFR 136</w:t>
        </w:r>
      </w:hyperlink>
      <w:r w:rsidRPr="00FC7E0F">
        <w:rPr>
          <w:rStyle w:val="instructiontextChar"/>
        </w:rPr>
        <w:t xml:space="preserve"> </w:t>
      </w:r>
      <w:r w:rsidRPr="00665D15">
        <w:rPr>
          <w:rStyle w:val="Hyperlink"/>
          <w:snapToGrid w:val="0"/>
          <w:color w:val="C00000"/>
        </w:rPr>
        <w:t>(</w:t>
      </w:r>
      <w:hyperlink r:id="rId30" w:history="1">
        <w:r w:rsidRPr="002C12C7">
          <w:rPr>
            <w:rStyle w:val="Hyperlink"/>
          </w:rPr>
          <w:t>https://www.ecfr.gov/cgi-bin/text-idx?tpl=/ecfrbrowse/Title40/40cfr136_main_02.tpl</w:t>
        </w:r>
      </w:hyperlink>
      <w:r w:rsidRPr="00B940A7">
        <w:t>)</w:t>
      </w:r>
      <w:r w:rsidR="00E06E09" w:rsidRPr="00B940A7">
        <w:t>.</w:t>
      </w:r>
    </w:p>
    <w:p w14:paraId="0D9FBFE1" w14:textId="77777777" w:rsidR="00AC49B3" w:rsidRPr="00F76AAD" w:rsidRDefault="00812986" w:rsidP="009B41EE">
      <w:pPr>
        <w:pStyle w:val="BodyText1"/>
      </w:pPr>
      <w:r>
        <w:t>Table 8 presents</w:t>
      </w:r>
      <w:r w:rsidRPr="00595A02">
        <w:rPr>
          <w:highlight w:val="yellow"/>
        </w:rPr>
        <w:t>…</w:t>
      </w:r>
    </w:p>
    <w:p w14:paraId="4490DC86" w14:textId="77777777" w:rsidR="000674D0" w:rsidRPr="00B940A7" w:rsidRDefault="00812986" w:rsidP="009B41EE">
      <w:pPr>
        <w:pStyle w:val="Caption"/>
      </w:pPr>
      <w:bookmarkStart w:id="135" w:name="_Toc34652958"/>
      <w:r w:rsidRPr="00B940A7">
        <w:t xml:space="preserve">Table </w:t>
      </w:r>
      <w:fldSimple w:instr=" SEQ Table \* ARABIC ">
        <w:r w:rsidRPr="00B940A7">
          <w:rPr>
            <w:noProof/>
          </w:rPr>
          <w:t>8</w:t>
        </w:r>
      </w:fldSimple>
      <w:r w:rsidR="00591E68" w:rsidRPr="00B940A7">
        <w:t>.</w:t>
      </w:r>
      <w:r w:rsidR="00205DE1" w:rsidRPr="00B940A7">
        <w:t xml:space="preserve"> </w:t>
      </w:r>
      <w:commentRangeStart w:id="136"/>
      <w:r w:rsidR="000674D0" w:rsidRPr="00B940A7">
        <w:t>Sample containers, preservation, and holding times</w:t>
      </w:r>
      <w:commentRangeEnd w:id="136"/>
      <w:r w:rsidR="00227DC5">
        <w:rPr>
          <w:rStyle w:val="CommentReference"/>
          <w:rFonts w:ascii="Times New Roman" w:hAnsi="Times New Roman" w:cs="Times New Roman"/>
          <w:b w:val="0"/>
          <w:bCs w:val="0"/>
        </w:rPr>
        <w:commentReference w:id="136"/>
      </w:r>
      <w:r w:rsidR="000674D0" w:rsidRPr="00B940A7">
        <w:t>.</w:t>
      </w:r>
      <w:bookmarkEnd w:id="135"/>
    </w:p>
    <w:tbl>
      <w:tblPr>
        <w:tblW w:w="8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For each parameter, this table identifies requirements for matrix, minimum quantity, container type, preservative, and holding time."/>
      </w:tblPr>
      <w:tblGrid>
        <w:gridCol w:w="1956"/>
        <w:gridCol w:w="1102"/>
        <w:gridCol w:w="1331"/>
        <w:gridCol w:w="1483"/>
        <w:gridCol w:w="1438"/>
        <w:gridCol w:w="1343"/>
      </w:tblGrid>
      <w:tr w:rsidR="000674D0" w:rsidRPr="0025594F" w14:paraId="14A6153C" w14:textId="77777777" w:rsidTr="00BB7558">
        <w:trPr>
          <w:cantSplit/>
          <w:trHeight w:hRule="exact" w:val="802"/>
          <w:tblHeader/>
        </w:trPr>
        <w:tc>
          <w:tcPr>
            <w:tcW w:w="1130" w:type="pct"/>
            <w:shd w:val="clear" w:color="auto" w:fill="D9D9D9" w:themeFill="background1" w:themeFillShade="D9"/>
            <w:vAlign w:val="center"/>
          </w:tcPr>
          <w:p w14:paraId="0468ECF4" w14:textId="77777777" w:rsidR="000674D0" w:rsidRPr="0025594F" w:rsidRDefault="000674D0" w:rsidP="00BB7558">
            <w:pPr>
              <w:pStyle w:val="TableHeader"/>
            </w:pPr>
            <w:r w:rsidRPr="0025594F">
              <w:t>Parameter</w:t>
            </w:r>
          </w:p>
        </w:tc>
        <w:tc>
          <w:tcPr>
            <w:tcW w:w="637" w:type="pct"/>
            <w:shd w:val="clear" w:color="auto" w:fill="D9D9D9" w:themeFill="background1" w:themeFillShade="D9"/>
            <w:vAlign w:val="center"/>
          </w:tcPr>
          <w:p w14:paraId="4857122D" w14:textId="77777777" w:rsidR="000674D0" w:rsidRPr="0025594F" w:rsidRDefault="000674D0" w:rsidP="00BB7558">
            <w:pPr>
              <w:pStyle w:val="TableHeader"/>
            </w:pPr>
            <w:r w:rsidRPr="0025594F">
              <w:t>Matrix</w:t>
            </w:r>
          </w:p>
        </w:tc>
        <w:tc>
          <w:tcPr>
            <w:tcW w:w="769" w:type="pct"/>
            <w:shd w:val="clear" w:color="auto" w:fill="D9D9D9" w:themeFill="background1" w:themeFillShade="D9"/>
            <w:vAlign w:val="center"/>
          </w:tcPr>
          <w:p w14:paraId="4F611167" w14:textId="77777777" w:rsidR="000674D0" w:rsidRPr="0025594F" w:rsidRDefault="000674D0" w:rsidP="00BB7558">
            <w:pPr>
              <w:pStyle w:val="TableHeader"/>
            </w:pPr>
            <w:r w:rsidRPr="0025594F">
              <w:t xml:space="preserve">Minimum </w:t>
            </w:r>
            <w:r w:rsidR="00812986">
              <w:br/>
            </w:r>
            <w:r w:rsidRPr="0025594F">
              <w:t xml:space="preserve">Quantity </w:t>
            </w:r>
            <w:r w:rsidR="00812986">
              <w:br/>
            </w:r>
            <w:r w:rsidRPr="0025594F">
              <w:t>Required</w:t>
            </w:r>
          </w:p>
        </w:tc>
        <w:tc>
          <w:tcPr>
            <w:tcW w:w="857" w:type="pct"/>
            <w:shd w:val="clear" w:color="auto" w:fill="D9D9D9" w:themeFill="background1" w:themeFillShade="D9"/>
            <w:vAlign w:val="center"/>
          </w:tcPr>
          <w:p w14:paraId="59E57A14" w14:textId="77777777" w:rsidR="000674D0" w:rsidRPr="0025594F" w:rsidRDefault="000674D0" w:rsidP="00BB7558">
            <w:pPr>
              <w:pStyle w:val="TableHeader"/>
            </w:pPr>
            <w:r w:rsidRPr="0025594F">
              <w:t>Container</w:t>
            </w:r>
          </w:p>
        </w:tc>
        <w:tc>
          <w:tcPr>
            <w:tcW w:w="831" w:type="pct"/>
            <w:shd w:val="clear" w:color="auto" w:fill="D9D9D9" w:themeFill="background1" w:themeFillShade="D9"/>
            <w:vAlign w:val="center"/>
          </w:tcPr>
          <w:p w14:paraId="53892D0D" w14:textId="77777777" w:rsidR="000674D0" w:rsidRPr="0025594F" w:rsidRDefault="000674D0" w:rsidP="00BB7558">
            <w:pPr>
              <w:pStyle w:val="TableHeader"/>
            </w:pPr>
            <w:r w:rsidRPr="0025594F">
              <w:t>Preservative</w:t>
            </w:r>
          </w:p>
        </w:tc>
        <w:tc>
          <w:tcPr>
            <w:tcW w:w="776" w:type="pct"/>
            <w:shd w:val="clear" w:color="auto" w:fill="D9D9D9" w:themeFill="background1" w:themeFillShade="D9"/>
            <w:vAlign w:val="center"/>
          </w:tcPr>
          <w:p w14:paraId="5092391E" w14:textId="77777777" w:rsidR="000674D0" w:rsidRPr="0025594F" w:rsidRDefault="000674D0" w:rsidP="00BB7558">
            <w:pPr>
              <w:pStyle w:val="TableHeader"/>
            </w:pPr>
            <w:r w:rsidRPr="0025594F">
              <w:t>Holding Time</w:t>
            </w:r>
          </w:p>
        </w:tc>
      </w:tr>
      <w:tr w:rsidR="000674D0" w:rsidRPr="0001599E" w14:paraId="2DB2971D" w14:textId="77777777" w:rsidTr="00BB7558">
        <w:trPr>
          <w:trHeight w:val="288"/>
          <w:tblHeader/>
        </w:trPr>
        <w:tc>
          <w:tcPr>
            <w:tcW w:w="1130" w:type="pct"/>
          </w:tcPr>
          <w:p w14:paraId="42895066" w14:textId="77777777" w:rsidR="000674D0" w:rsidRPr="0001599E" w:rsidRDefault="000674D0" w:rsidP="00BB7558">
            <w:pPr>
              <w:pStyle w:val="TableText"/>
            </w:pPr>
          </w:p>
        </w:tc>
        <w:tc>
          <w:tcPr>
            <w:tcW w:w="637" w:type="pct"/>
          </w:tcPr>
          <w:p w14:paraId="28DE3C56" w14:textId="77777777" w:rsidR="000674D0" w:rsidRPr="0001599E" w:rsidRDefault="000674D0" w:rsidP="00BB7558">
            <w:pPr>
              <w:pStyle w:val="TableText"/>
            </w:pPr>
          </w:p>
        </w:tc>
        <w:tc>
          <w:tcPr>
            <w:tcW w:w="769" w:type="pct"/>
          </w:tcPr>
          <w:p w14:paraId="70BD7C91" w14:textId="77777777" w:rsidR="000674D0" w:rsidRPr="0001599E" w:rsidRDefault="000674D0" w:rsidP="00BB7558">
            <w:pPr>
              <w:pStyle w:val="TableText"/>
            </w:pPr>
          </w:p>
        </w:tc>
        <w:tc>
          <w:tcPr>
            <w:tcW w:w="857" w:type="pct"/>
          </w:tcPr>
          <w:p w14:paraId="3060B1E6" w14:textId="77777777" w:rsidR="000674D0" w:rsidRPr="0001599E" w:rsidRDefault="000674D0" w:rsidP="00BB7558">
            <w:pPr>
              <w:pStyle w:val="TableText"/>
            </w:pPr>
          </w:p>
        </w:tc>
        <w:tc>
          <w:tcPr>
            <w:tcW w:w="831" w:type="pct"/>
          </w:tcPr>
          <w:p w14:paraId="08959BB3" w14:textId="77777777" w:rsidR="000674D0" w:rsidRPr="0001599E" w:rsidRDefault="000674D0" w:rsidP="00BB7558">
            <w:pPr>
              <w:pStyle w:val="TableText"/>
            </w:pPr>
          </w:p>
        </w:tc>
        <w:tc>
          <w:tcPr>
            <w:tcW w:w="776" w:type="pct"/>
          </w:tcPr>
          <w:p w14:paraId="6E82DF04" w14:textId="77777777" w:rsidR="000674D0" w:rsidRPr="0001599E" w:rsidRDefault="000674D0" w:rsidP="00BB7558">
            <w:pPr>
              <w:pStyle w:val="TableText"/>
            </w:pPr>
          </w:p>
        </w:tc>
      </w:tr>
      <w:tr w:rsidR="000674D0" w:rsidRPr="0001599E" w14:paraId="3C7BA308" w14:textId="77777777" w:rsidTr="00BB7558">
        <w:trPr>
          <w:trHeight w:val="288"/>
          <w:tblHeader/>
        </w:trPr>
        <w:tc>
          <w:tcPr>
            <w:tcW w:w="1130" w:type="pct"/>
          </w:tcPr>
          <w:p w14:paraId="375BF459" w14:textId="77777777" w:rsidR="000674D0" w:rsidRPr="0001599E" w:rsidRDefault="000674D0" w:rsidP="00BB7558">
            <w:pPr>
              <w:pStyle w:val="TableText"/>
            </w:pPr>
          </w:p>
        </w:tc>
        <w:tc>
          <w:tcPr>
            <w:tcW w:w="637" w:type="pct"/>
          </w:tcPr>
          <w:p w14:paraId="5DB9D8BD" w14:textId="77777777" w:rsidR="000674D0" w:rsidRPr="0001599E" w:rsidRDefault="000674D0" w:rsidP="00BB7558">
            <w:pPr>
              <w:pStyle w:val="TableText"/>
            </w:pPr>
          </w:p>
        </w:tc>
        <w:tc>
          <w:tcPr>
            <w:tcW w:w="769" w:type="pct"/>
          </w:tcPr>
          <w:p w14:paraId="3DBCC5C5" w14:textId="77777777" w:rsidR="000674D0" w:rsidRPr="0001599E" w:rsidRDefault="000674D0" w:rsidP="00BB7558">
            <w:pPr>
              <w:pStyle w:val="TableText"/>
            </w:pPr>
          </w:p>
        </w:tc>
        <w:tc>
          <w:tcPr>
            <w:tcW w:w="857" w:type="pct"/>
          </w:tcPr>
          <w:p w14:paraId="0DFBDAC1" w14:textId="77777777" w:rsidR="000674D0" w:rsidRPr="0001599E" w:rsidRDefault="000674D0" w:rsidP="00BB7558">
            <w:pPr>
              <w:pStyle w:val="TableText"/>
            </w:pPr>
          </w:p>
        </w:tc>
        <w:tc>
          <w:tcPr>
            <w:tcW w:w="831" w:type="pct"/>
          </w:tcPr>
          <w:p w14:paraId="1203DCD5" w14:textId="77777777" w:rsidR="000674D0" w:rsidRPr="0001599E" w:rsidRDefault="000674D0" w:rsidP="00BB7558">
            <w:pPr>
              <w:pStyle w:val="TableText"/>
            </w:pPr>
          </w:p>
        </w:tc>
        <w:tc>
          <w:tcPr>
            <w:tcW w:w="776" w:type="pct"/>
          </w:tcPr>
          <w:p w14:paraId="393B8C21" w14:textId="77777777" w:rsidR="000674D0" w:rsidRPr="0001599E" w:rsidRDefault="000674D0" w:rsidP="00BB7558">
            <w:pPr>
              <w:pStyle w:val="TableText"/>
            </w:pPr>
          </w:p>
        </w:tc>
      </w:tr>
      <w:tr w:rsidR="000674D0" w:rsidRPr="0001599E" w14:paraId="1994FA17" w14:textId="77777777" w:rsidTr="00BB7558">
        <w:trPr>
          <w:trHeight w:val="288"/>
          <w:tblHeader/>
        </w:trPr>
        <w:tc>
          <w:tcPr>
            <w:tcW w:w="1130" w:type="pct"/>
          </w:tcPr>
          <w:p w14:paraId="6E2A49F6" w14:textId="77777777" w:rsidR="000674D0" w:rsidRPr="0001599E" w:rsidRDefault="000674D0" w:rsidP="00BB7558">
            <w:pPr>
              <w:pStyle w:val="TableText"/>
            </w:pPr>
          </w:p>
        </w:tc>
        <w:tc>
          <w:tcPr>
            <w:tcW w:w="637" w:type="pct"/>
          </w:tcPr>
          <w:p w14:paraId="67645D53" w14:textId="77777777" w:rsidR="000674D0" w:rsidRPr="0001599E" w:rsidRDefault="000674D0" w:rsidP="00BB7558">
            <w:pPr>
              <w:pStyle w:val="TableText"/>
            </w:pPr>
          </w:p>
        </w:tc>
        <w:tc>
          <w:tcPr>
            <w:tcW w:w="769" w:type="pct"/>
          </w:tcPr>
          <w:p w14:paraId="105D15D8" w14:textId="77777777" w:rsidR="000674D0" w:rsidRPr="0001599E" w:rsidRDefault="000674D0" w:rsidP="00BB7558">
            <w:pPr>
              <w:pStyle w:val="TableText"/>
            </w:pPr>
          </w:p>
        </w:tc>
        <w:tc>
          <w:tcPr>
            <w:tcW w:w="857" w:type="pct"/>
          </w:tcPr>
          <w:p w14:paraId="5E1BA708" w14:textId="77777777" w:rsidR="000674D0" w:rsidRPr="0001599E" w:rsidRDefault="000674D0" w:rsidP="00BB7558">
            <w:pPr>
              <w:pStyle w:val="TableText"/>
            </w:pPr>
          </w:p>
        </w:tc>
        <w:tc>
          <w:tcPr>
            <w:tcW w:w="831" w:type="pct"/>
          </w:tcPr>
          <w:p w14:paraId="65E3B426" w14:textId="77777777" w:rsidR="000674D0" w:rsidRPr="0001599E" w:rsidRDefault="000674D0" w:rsidP="00BB7558">
            <w:pPr>
              <w:pStyle w:val="TableText"/>
            </w:pPr>
          </w:p>
        </w:tc>
        <w:tc>
          <w:tcPr>
            <w:tcW w:w="776" w:type="pct"/>
          </w:tcPr>
          <w:p w14:paraId="6B82F244" w14:textId="77777777" w:rsidR="000674D0" w:rsidRPr="0001599E" w:rsidRDefault="000674D0" w:rsidP="00BB7558">
            <w:pPr>
              <w:pStyle w:val="TableText"/>
            </w:pPr>
          </w:p>
        </w:tc>
      </w:tr>
      <w:tr w:rsidR="000674D0" w:rsidRPr="0001599E" w14:paraId="15400C86" w14:textId="77777777" w:rsidTr="00BB7558">
        <w:trPr>
          <w:trHeight w:val="288"/>
          <w:tblHeader/>
        </w:trPr>
        <w:tc>
          <w:tcPr>
            <w:tcW w:w="1130" w:type="pct"/>
          </w:tcPr>
          <w:p w14:paraId="034B00AD" w14:textId="77777777" w:rsidR="000674D0" w:rsidRPr="0001599E" w:rsidRDefault="000674D0" w:rsidP="00BB7558">
            <w:pPr>
              <w:pStyle w:val="TableText"/>
            </w:pPr>
          </w:p>
        </w:tc>
        <w:tc>
          <w:tcPr>
            <w:tcW w:w="637" w:type="pct"/>
          </w:tcPr>
          <w:p w14:paraId="6F65A8CA" w14:textId="77777777" w:rsidR="000674D0" w:rsidRPr="0001599E" w:rsidRDefault="000674D0" w:rsidP="00BB7558">
            <w:pPr>
              <w:pStyle w:val="TableText"/>
            </w:pPr>
          </w:p>
        </w:tc>
        <w:tc>
          <w:tcPr>
            <w:tcW w:w="769" w:type="pct"/>
          </w:tcPr>
          <w:p w14:paraId="2A093337" w14:textId="77777777" w:rsidR="000674D0" w:rsidRPr="0001599E" w:rsidRDefault="000674D0" w:rsidP="00BB7558">
            <w:pPr>
              <w:pStyle w:val="TableText"/>
            </w:pPr>
          </w:p>
        </w:tc>
        <w:tc>
          <w:tcPr>
            <w:tcW w:w="857" w:type="pct"/>
          </w:tcPr>
          <w:p w14:paraId="3DFE89B1" w14:textId="77777777" w:rsidR="000674D0" w:rsidRPr="0001599E" w:rsidRDefault="000674D0" w:rsidP="00BB7558">
            <w:pPr>
              <w:pStyle w:val="TableText"/>
            </w:pPr>
          </w:p>
        </w:tc>
        <w:tc>
          <w:tcPr>
            <w:tcW w:w="831" w:type="pct"/>
          </w:tcPr>
          <w:p w14:paraId="68F5146E" w14:textId="77777777" w:rsidR="000674D0" w:rsidRPr="0001599E" w:rsidRDefault="000674D0" w:rsidP="00BB7558">
            <w:pPr>
              <w:pStyle w:val="TableText"/>
            </w:pPr>
          </w:p>
        </w:tc>
        <w:tc>
          <w:tcPr>
            <w:tcW w:w="776" w:type="pct"/>
          </w:tcPr>
          <w:p w14:paraId="1D1DA498" w14:textId="77777777" w:rsidR="000674D0" w:rsidRPr="0001599E" w:rsidRDefault="000674D0" w:rsidP="00BB7558">
            <w:pPr>
              <w:pStyle w:val="TableText"/>
            </w:pPr>
          </w:p>
        </w:tc>
      </w:tr>
      <w:tr w:rsidR="000674D0" w:rsidRPr="0001599E" w14:paraId="36F3B93D" w14:textId="77777777" w:rsidTr="00BB7558">
        <w:trPr>
          <w:trHeight w:val="288"/>
          <w:tblHeader/>
        </w:trPr>
        <w:tc>
          <w:tcPr>
            <w:tcW w:w="1130" w:type="pct"/>
          </w:tcPr>
          <w:p w14:paraId="552D3816" w14:textId="77777777" w:rsidR="000674D0" w:rsidRPr="0001599E" w:rsidRDefault="000674D0" w:rsidP="00BB7558">
            <w:pPr>
              <w:pStyle w:val="TableText"/>
            </w:pPr>
          </w:p>
        </w:tc>
        <w:tc>
          <w:tcPr>
            <w:tcW w:w="637" w:type="pct"/>
          </w:tcPr>
          <w:p w14:paraId="42CD81CD" w14:textId="77777777" w:rsidR="000674D0" w:rsidRPr="0001599E" w:rsidRDefault="000674D0" w:rsidP="00BB7558">
            <w:pPr>
              <w:pStyle w:val="TableText"/>
            </w:pPr>
          </w:p>
        </w:tc>
        <w:tc>
          <w:tcPr>
            <w:tcW w:w="769" w:type="pct"/>
          </w:tcPr>
          <w:p w14:paraId="60F97F32" w14:textId="77777777" w:rsidR="000674D0" w:rsidRPr="0001599E" w:rsidRDefault="000674D0" w:rsidP="00BB7558">
            <w:pPr>
              <w:pStyle w:val="TableText"/>
            </w:pPr>
          </w:p>
        </w:tc>
        <w:tc>
          <w:tcPr>
            <w:tcW w:w="857" w:type="pct"/>
          </w:tcPr>
          <w:p w14:paraId="5E918651" w14:textId="77777777" w:rsidR="000674D0" w:rsidRPr="0001599E" w:rsidRDefault="000674D0" w:rsidP="00BB7558">
            <w:pPr>
              <w:pStyle w:val="TableText"/>
            </w:pPr>
          </w:p>
        </w:tc>
        <w:tc>
          <w:tcPr>
            <w:tcW w:w="831" w:type="pct"/>
          </w:tcPr>
          <w:p w14:paraId="0FDAB383" w14:textId="77777777" w:rsidR="000674D0" w:rsidRPr="0001599E" w:rsidRDefault="000674D0" w:rsidP="00BB7558">
            <w:pPr>
              <w:pStyle w:val="TableText"/>
            </w:pPr>
          </w:p>
        </w:tc>
        <w:tc>
          <w:tcPr>
            <w:tcW w:w="776" w:type="pct"/>
          </w:tcPr>
          <w:p w14:paraId="54255326" w14:textId="77777777" w:rsidR="000674D0" w:rsidRPr="0001599E" w:rsidRDefault="000674D0" w:rsidP="00BB7558">
            <w:pPr>
              <w:pStyle w:val="TableText"/>
            </w:pPr>
          </w:p>
        </w:tc>
      </w:tr>
    </w:tbl>
    <w:p w14:paraId="3F162A3C" w14:textId="77777777" w:rsidR="00A66E77" w:rsidRDefault="00A66E77" w:rsidP="009B41EE">
      <w:pPr>
        <w:pStyle w:val="BodyText1"/>
        <w:rPr>
          <w:highlight w:val="yellow"/>
        </w:rPr>
      </w:pPr>
    </w:p>
    <w:p w14:paraId="505F07CD" w14:textId="77777777" w:rsidR="002C4E1F" w:rsidRPr="00F76AAD" w:rsidRDefault="002C4E1F" w:rsidP="009B41EE">
      <w:pPr>
        <w:pStyle w:val="Heading3"/>
      </w:pPr>
      <w:bookmarkStart w:id="137" w:name="_Toc30162561"/>
      <w:bookmarkStart w:id="138" w:name="_Toc35270348"/>
      <w:r w:rsidRPr="00F76AAD">
        <w:lastRenderedPageBreak/>
        <w:t>8.4</w:t>
      </w:r>
      <w:r w:rsidRPr="00F76AAD">
        <w:tab/>
        <w:t>Equipment decontamination</w:t>
      </w:r>
      <w:bookmarkEnd w:id="137"/>
      <w:bookmarkEnd w:id="138"/>
    </w:p>
    <w:p w14:paraId="68BB32AA" w14:textId="77777777" w:rsidR="002C4E1F" w:rsidRDefault="004D66B8" w:rsidP="007272D7">
      <w:pPr>
        <w:pStyle w:val="instructiontext"/>
      </w:pPr>
      <w:r w:rsidRPr="00476322">
        <w:t>Explain your procedure for decontamination</w:t>
      </w:r>
      <w:r w:rsidR="004C3340" w:rsidRPr="00476322">
        <w:t xml:space="preserve"> that</w:t>
      </w:r>
      <w:r w:rsidR="002C4E1F" w:rsidRPr="00476322">
        <w:t xml:space="preserve"> may be necessary when sampling substances that contain high levels of contaminants, bacterial contamination, or organic materials that stick to the sampling devices</w:t>
      </w:r>
      <w:r w:rsidR="00591E68" w:rsidRPr="00476322">
        <w:t>.</w:t>
      </w:r>
      <w:r w:rsidR="00205DE1" w:rsidRPr="00476322">
        <w:t xml:space="preserve"> </w:t>
      </w:r>
      <w:r w:rsidR="00227DC5" w:rsidRPr="00476322">
        <w:t>This section is not meant for general descriptions of methodology; it is only meant for procedures used to remove potentially hazardous substances from equipment. Write “Not applicable” if not applicable.</w:t>
      </w:r>
    </w:p>
    <w:p w14:paraId="709392E0" w14:textId="77777777" w:rsidR="002C4E1F" w:rsidRPr="00F76AAD" w:rsidRDefault="002C4E1F" w:rsidP="009B41EE">
      <w:pPr>
        <w:pStyle w:val="Heading3"/>
      </w:pPr>
      <w:bookmarkStart w:id="139" w:name="_Toc30162562"/>
      <w:bookmarkStart w:id="140" w:name="_Toc35270349"/>
      <w:r w:rsidRPr="00F76AAD">
        <w:t>8.5</w:t>
      </w:r>
      <w:r w:rsidRPr="00F76AAD">
        <w:tab/>
        <w:t>Sample ID</w:t>
      </w:r>
      <w:bookmarkEnd w:id="139"/>
      <w:bookmarkEnd w:id="140"/>
    </w:p>
    <w:p w14:paraId="68768386" w14:textId="77777777" w:rsidR="002C4E1F" w:rsidRDefault="00227DC5" w:rsidP="007272D7">
      <w:pPr>
        <w:pStyle w:val="instructiontext"/>
      </w:pPr>
      <w:r w:rsidRPr="00476322">
        <w:t>Describe the</w:t>
      </w:r>
      <w:r w:rsidR="002C4E1F" w:rsidRPr="00476322">
        <w:t xml:space="preserve"> protocol </w:t>
      </w:r>
      <w:r w:rsidRPr="00476322">
        <w:t xml:space="preserve">that will be used </w:t>
      </w:r>
      <w:r w:rsidR="002C4E1F" w:rsidRPr="00476322">
        <w:t>for establishing sample IDs</w:t>
      </w:r>
      <w:r w:rsidR="00591E68" w:rsidRPr="00476322">
        <w:t>.</w:t>
      </w:r>
      <w:r w:rsidR="00205DE1" w:rsidRPr="00476322">
        <w:t xml:space="preserve"> </w:t>
      </w:r>
      <w:r w:rsidR="002C4E1F" w:rsidRPr="00476322">
        <w:t>If such a protocol is lacking, adopt</w:t>
      </w:r>
      <w:r w:rsidR="00576219" w:rsidRPr="00476322">
        <w:t xml:space="preserve"> one</w:t>
      </w:r>
      <w:r w:rsidR="002C4E1F" w:rsidRPr="00476322">
        <w:t xml:space="preserve"> </w:t>
      </w:r>
      <w:r w:rsidR="000C2721" w:rsidRPr="00476322">
        <w:t>(</w:t>
      </w:r>
      <w:r w:rsidR="002C4E1F" w:rsidRPr="00476322">
        <w:t>e.g., from an analytical laboratory</w:t>
      </w:r>
      <w:r w:rsidR="000C2721" w:rsidRPr="00476322">
        <w:t>)</w:t>
      </w:r>
      <w:r w:rsidR="002C4E1F" w:rsidRPr="00476322">
        <w:t xml:space="preserve"> or </w:t>
      </w:r>
      <w:r w:rsidR="00576219" w:rsidRPr="00476322">
        <w:t xml:space="preserve">develop and describe </w:t>
      </w:r>
      <w:r w:rsidR="002C4E1F" w:rsidRPr="00476322">
        <w:t>a new one.</w:t>
      </w:r>
    </w:p>
    <w:p w14:paraId="25A0981A" w14:textId="77777777" w:rsidR="002C4E1F" w:rsidRPr="00F76AAD" w:rsidRDefault="00A543A9" w:rsidP="009B41EE">
      <w:pPr>
        <w:pStyle w:val="Heading3"/>
      </w:pPr>
      <w:bookmarkStart w:id="141" w:name="_Toc30162563"/>
      <w:bookmarkStart w:id="142" w:name="_Toc35270350"/>
      <w:r>
        <w:t>8.6</w:t>
      </w:r>
      <w:r>
        <w:tab/>
        <w:t xml:space="preserve">Chain of </w:t>
      </w:r>
      <w:r w:rsidR="002C4E1F" w:rsidRPr="00F76AAD">
        <w:t>custody</w:t>
      </w:r>
      <w:bookmarkEnd w:id="141"/>
      <w:bookmarkEnd w:id="142"/>
    </w:p>
    <w:p w14:paraId="1CF7F0EB" w14:textId="77777777" w:rsidR="002C4E1F" w:rsidRDefault="002C4E1F" w:rsidP="009B41EE">
      <w:pPr>
        <w:pStyle w:val="BodyText1"/>
      </w:pPr>
      <w:r w:rsidRPr="00FC7E0F">
        <w:rPr>
          <w:rStyle w:val="instructiontextChar"/>
        </w:rPr>
        <w:t>Maintaining en</w:t>
      </w:r>
      <w:r w:rsidR="00015194" w:rsidRPr="00FC7E0F">
        <w:rPr>
          <w:rStyle w:val="instructiontextChar"/>
        </w:rPr>
        <w:t xml:space="preserve">vironmental samples under chain of </w:t>
      </w:r>
      <w:r w:rsidRPr="00FC7E0F">
        <w:rPr>
          <w:rStyle w:val="instructiontextChar"/>
        </w:rPr>
        <w:t>custody is standard practice</w:t>
      </w:r>
      <w:r w:rsidR="00591E68" w:rsidRPr="00FC7E0F">
        <w:rPr>
          <w:rStyle w:val="instructiontextChar"/>
        </w:rPr>
        <w:t>.</w:t>
      </w:r>
      <w:r w:rsidR="00205DE1" w:rsidRPr="00FC7E0F">
        <w:rPr>
          <w:rStyle w:val="instructiontextChar"/>
        </w:rPr>
        <w:t xml:space="preserve"> </w:t>
      </w:r>
      <w:r w:rsidRPr="00FC7E0F">
        <w:rPr>
          <w:rStyle w:val="instructiontextChar"/>
        </w:rPr>
        <w:t xml:space="preserve">If standard procedures and forms are not available, adopt </w:t>
      </w:r>
      <w:r w:rsidR="000C2721" w:rsidRPr="00FC7E0F">
        <w:rPr>
          <w:rStyle w:val="instructiontextChar"/>
        </w:rPr>
        <w:t>them</w:t>
      </w:r>
      <w:r w:rsidR="000231D0" w:rsidRPr="00FC7E0F">
        <w:rPr>
          <w:rStyle w:val="instructiontextChar"/>
        </w:rPr>
        <w:t>, for example,</w:t>
      </w:r>
      <w:r w:rsidRPr="00FC7E0F">
        <w:rPr>
          <w:rStyle w:val="instructiontextChar"/>
        </w:rPr>
        <w:t xml:space="preserve"> from an analytical lab</w:t>
      </w:r>
      <w:r w:rsidR="000C2721" w:rsidRPr="00FC7E0F">
        <w:rPr>
          <w:rStyle w:val="instructiontextChar"/>
        </w:rPr>
        <w:t>oratory</w:t>
      </w:r>
      <w:r w:rsidRPr="00FC7E0F">
        <w:rPr>
          <w:rStyle w:val="instructiontextChar"/>
        </w:rPr>
        <w:t xml:space="preserve"> or </w:t>
      </w:r>
      <w:r w:rsidR="000C2721" w:rsidRPr="00FC7E0F">
        <w:rPr>
          <w:rStyle w:val="instructiontextChar"/>
        </w:rPr>
        <w:t xml:space="preserve">develop and describe </w:t>
      </w:r>
      <w:r w:rsidRPr="00FC7E0F">
        <w:rPr>
          <w:rStyle w:val="instructiontextChar"/>
        </w:rPr>
        <w:t>new ones here</w:t>
      </w:r>
      <w:r w:rsidR="00591E68" w:rsidRPr="00FC7E0F">
        <w:rPr>
          <w:rStyle w:val="instructiontextChar"/>
        </w:rPr>
        <w:t>.</w:t>
      </w:r>
      <w:r w:rsidR="00205DE1" w:rsidRPr="00FC7E0F">
        <w:rPr>
          <w:rStyle w:val="instructiontextChar"/>
        </w:rPr>
        <w:t xml:space="preserve"> </w:t>
      </w:r>
      <w:r w:rsidR="00227DC5" w:rsidRPr="00FC7E0F">
        <w:rPr>
          <w:rStyle w:val="instructiontextChar"/>
        </w:rPr>
        <w:t>See Ecology’s Guidelines for Preparing Quality Assurance Project Plans for Environmental Studies</w:t>
      </w:r>
      <w:r w:rsidR="00227DC5" w:rsidRPr="00476322">
        <w:t xml:space="preserve"> </w:t>
      </w:r>
      <w:r w:rsidR="00227DC5" w:rsidRPr="00FC7E0F">
        <w:rPr>
          <w:rStyle w:val="instructiontextChar"/>
        </w:rPr>
        <w:t>(</w:t>
      </w:r>
      <w:hyperlink r:id="rId31" w:history="1">
        <w:r w:rsidR="00227DC5" w:rsidRPr="009B41EE">
          <w:rPr>
            <w:rStyle w:val="Hyperlink"/>
          </w:rPr>
          <w:t>https://fortress.wa.gov/ecy/publications/summarypages/0403030.html</w:t>
        </w:r>
      </w:hyperlink>
      <w:r w:rsidR="00227DC5" w:rsidRPr="00FC7E0F">
        <w:rPr>
          <w:rStyle w:val="instructiontextChar"/>
        </w:rPr>
        <w:t>) for more information</w:t>
      </w:r>
      <w:r w:rsidR="00227DC5" w:rsidRPr="00476322">
        <w:t>.</w:t>
      </w:r>
    </w:p>
    <w:p w14:paraId="6EE2282E" w14:textId="77777777" w:rsidR="002C4E1F" w:rsidRPr="00F76AAD" w:rsidRDefault="002C4E1F" w:rsidP="009B41EE">
      <w:pPr>
        <w:pStyle w:val="Heading3"/>
      </w:pPr>
      <w:bookmarkStart w:id="143" w:name="_Toc30162564"/>
      <w:bookmarkStart w:id="144" w:name="_Toc35270351"/>
      <w:r w:rsidRPr="00F76AAD">
        <w:t>8.7</w:t>
      </w:r>
      <w:r w:rsidRPr="00F76AAD">
        <w:tab/>
        <w:t>Field log requirements</w:t>
      </w:r>
      <w:bookmarkEnd w:id="143"/>
      <w:bookmarkEnd w:id="144"/>
    </w:p>
    <w:p w14:paraId="752C717B" w14:textId="77777777" w:rsidR="002C4E1F" w:rsidRPr="00476322" w:rsidRDefault="002C4E1F" w:rsidP="007272D7">
      <w:pPr>
        <w:pStyle w:val="instructiontext"/>
      </w:pPr>
      <w:r w:rsidRPr="00476322">
        <w:t>A field log is an important component of many projects</w:t>
      </w:r>
      <w:r w:rsidR="00591E68" w:rsidRPr="00476322">
        <w:t>.</w:t>
      </w:r>
      <w:r w:rsidR="00205DE1" w:rsidRPr="00476322">
        <w:t xml:space="preserve"> </w:t>
      </w:r>
      <w:r w:rsidRPr="00476322">
        <w:t>It is used to record irreplaceable information, such as:</w:t>
      </w:r>
    </w:p>
    <w:p w14:paraId="450A76CA" w14:textId="77777777" w:rsidR="002C4E1F" w:rsidRPr="00B940A7" w:rsidRDefault="002C4E1F" w:rsidP="007272D7">
      <w:pPr>
        <w:pStyle w:val="InstructionBullets"/>
      </w:pPr>
      <w:r w:rsidRPr="00B940A7">
        <w:t>Name and location of project</w:t>
      </w:r>
    </w:p>
    <w:p w14:paraId="3D7C0E02" w14:textId="77777777" w:rsidR="002C4E1F" w:rsidRPr="00B940A7" w:rsidRDefault="002C4E1F" w:rsidP="007272D7">
      <w:pPr>
        <w:pStyle w:val="InstructionBullets"/>
      </w:pPr>
      <w:r w:rsidRPr="00B940A7">
        <w:t>Field personnel</w:t>
      </w:r>
    </w:p>
    <w:p w14:paraId="5B322869" w14:textId="77777777" w:rsidR="002C4E1F" w:rsidRPr="00B940A7" w:rsidRDefault="002C4E1F" w:rsidP="007272D7">
      <w:pPr>
        <w:pStyle w:val="InstructionBullets"/>
      </w:pPr>
      <w:r w:rsidRPr="00B940A7">
        <w:t>Sequence of events</w:t>
      </w:r>
    </w:p>
    <w:p w14:paraId="2E451B23" w14:textId="77777777" w:rsidR="002C4E1F" w:rsidRPr="00B940A7" w:rsidRDefault="00943AF9" w:rsidP="007272D7">
      <w:pPr>
        <w:pStyle w:val="InstructionBullets"/>
      </w:pPr>
      <w:r w:rsidRPr="00B940A7">
        <w:t>Any changes or deviations from the QAPP</w:t>
      </w:r>
      <w:r w:rsidR="00227DC5" w:rsidRPr="00B940A7">
        <w:t xml:space="preserve"> or SOPs</w:t>
      </w:r>
    </w:p>
    <w:p w14:paraId="2C2EE322" w14:textId="77777777" w:rsidR="002C4E1F" w:rsidRPr="00B940A7" w:rsidRDefault="002C4E1F" w:rsidP="007272D7">
      <w:pPr>
        <w:pStyle w:val="InstructionBullets"/>
      </w:pPr>
      <w:r w:rsidRPr="00B940A7">
        <w:t>Environmental conditions</w:t>
      </w:r>
    </w:p>
    <w:p w14:paraId="1DCC6BE4" w14:textId="77777777" w:rsidR="002C4E1F" w:rsidRPr="00B940A7" w:rsidRDefault="002C4E1F" w:rsidP="007272D7">
      <w:pPr>
        <w:pStyle w:val="InstructionBullets"/>
      </w:pPr>
      <w:r w:rsidRPr="00B940A7">
        <w:t>Date, time, location, ID, and description of each sample</w:t>
      </w:r>
    </w:p>
    <w:p w14:paraId="4653C9D1" w14:textId="77777777" w:rsidR="002C4E1F" w:rsidRPr="00B940A7" w:rsidRDefault="002C4E1F" w:rsidP="007272D7">
      <w:pPr>
        <w:pStyle w:val="InstructionBullets"/>
      </w:pPr>
      <w:r w:rsidRPr="00B940A7">
        <w:t>Field instrument calibration procedures</w:t>
      </w:r>
    </w:p>
    <w:p w14:paraId="1772356A" w14:textId="77777777" w:rsidR="002C4E1F" w:rsidRPr="00B940A7" w:rsidRDefault="002C4E1F" w:rsidP="007272D7">
      <w:pPr>
        <w:pStyle w:val="InstructionBullets"/>
      </w:pPr>
      <w:r w:rsidRPr="00B940A7">
        <w:t>Field measurement results</w:t>
      </w:r>
    </w:p>
    <w:p w14:paraId="1377D8DC" w14:textId="77777777" w:rsidR="002C4E1F" w:rsidRPr="00B940A7" w:rsidRDefault="002C4E1F" w:rsidP="007272D7">
      <w:pPr>
        <w:pStyle w:val="InstructionBullets"/>
      </w:pPr>
      <w:r w:rsidRPr="00B940A7">
        <w:t>Identity of QC samples collected</w:t>
      </w:r>
    </w:p>
    <w:p w14:paraId="77C72FFC" w14:textId="77777777" w:rsidR="002C4E1F" w:rsidRPr="00B940A7" w:rsidRDefault="002C4E1F" w:rsidP="007272D7">
      <w:pPr>
        <w:pStyle w:val="InstructionBullets"/>
      </w:pPr>
      <w:r w:rsidRPr="00B940A7">
        <w:t>Unusual circumstances that might affect interpretation of results</w:t>
      </w:r>
    </w:p>
    <w:p w14:paraId="2F88BC00" w14:textId="77777777" w:rsidR="00EB7F9A" w:rsidRPr="00476322" w:rsidRDefault="00EB7F9A" w:rsidP="007272D7">
      <w:pPr>
        <w:pStyle w:val="InstructionBullets"/>
      </w:pPr>
      <w:r w:rsidRPr="00476322">
        <w:t>Recommended field log practices include:</w:t>
      </w:r>
    </w:p>
    <w:p w14:paraId="2BA123BE" w14:textId="77777777" w:rsidR="00EB7F9A" w:rsidRPr="00B940A7" w:rsidRDefault="00851FEB" w:rsidP="007272D7">
      <w:pPr>
        <w:pStyle w:val="InstructionBullets"/>
        <w:numPr>
          <w:ilvl w:val="1"/>
          <w:numId w:val="20"/>
        </w:numPr>
      </w:pPr>
      <w:r w:rsidRPr="00B940A7">
        <w:t xml:space="preserve">Use </w:t>
      </w:r>
      <w:r w:rsidR="002C4E1F" w:rsidRPr="00B940A7">
        <w:t>bound, waterproof notebooks with pre-numbered pages</w:t>
      </w:r>
      <w:r w:rsidR="00591E68" w:rsidRPr="00B940A7">
        <w:t>.</w:t>
      </w:r>
      <w:r w:rsidR="00205DE1" w:rsidRPr="00B940A7">
        <w:t xml:space="preserve"> </w:t>
      </w:r>
    </w:p>
    <w:p w14:paraId="5FE4FE66" w14:textId="77777777" w:rsidR="00EB7F9A" w:rsidRPr="00B940A7" w:rsidRDefault="00851FEB" w:rsidP="007272D7">
      <w:pPr>
        <w:pStyle w:val="InstructionBullets"/>
        <w:numPr>
          <w:ilvl w:val="1"/>
          <w:numId w:val="20"/>
        </w:numPr>
      </w:pPr>
      <w:r w:rsidRPr="00B940A7">
        <w:t>Use p</w:t>
      </w:r>
      <w:r w:rsidR="002C4E1F" w:rsidRPr="00B940A7">
        <w:t>ermanent, waterproof ink for all entries</w:t>
      </w:r>
      <w:r w:rsidR="00591E68" w:rsidRPr="00B940A7">
        <w:t>.</w:t>
      </w:r>
      <w:r w:rsidR="00205DE1" w:rsidRPr="00B940A7">
        <w:t xml:space="preserve"> </w:t>
      </w:r>
    </w:p>
    <w:p w14:paraId="6F0068BE" w14:textId="77777777" w:rsidR="00EB7F9A" w:rsidRPr="00B940A7" w:rsidRDefault="00851FEB" w:rsidP="007272D7">
      <w:pPr>
        <w:pStyle w:val="InstructionBullets"/>
        <w:numPr>
          <w:ilvl w:val="1"/>
          <w:numId w:val="20"/>
        </w:numPr>
      </w:pPr>
      <w:r w:rsidRPr="00B940A7">
        <w:t>Make c</w:t>
      </w:r>
      <w:r w:rsidR="002C4E1F" w:rsidRPr="00B940A7">
        <w:t>orrections with single line strikethroughs</w:t>
      </w:r>
      <w:r w:rsidRPr="00B940A7">
        <w:t>;</w:t>
      </w:r>
      <w:r w:rsidR="002C4E1F" w:rsidRPr="00B940A7">
        <w:t xml:space="preserve"> initial and date correction</w:t>
      </w:r>
      <w:r w:rsidRPr="00B940A7">
        <w:t>s</w:t>
      </w:r>
      <w:r w:rsidR="00591E68" w:rsidRPr="00B940A7">
        <w:t>.</w:t>
      </w:r>
      <w:r w:rsidR="00205DE1" w:rsidRPr="00B940A7">
        <w:t xml:space="preserve"> </w:t>
      </w:r>
      <w:r w:rsidR="002C4E1F" w:rsidRPr="00B940A7">
        <w:t xml:space="preserve">Do </w:t>
      </w:r>
      <w:r w:rsidR="004C3340" w:rsidRPr="00B940A7">
        <w:t xml:space="preserve">not </w:t>
      </w:r>
      <w:r w:rsidR="002C4E1F" w:rsidRPr="00B940A7">
        <w:t xml:space="preserve">use </w:t>
      </w:r>
      <w:r w:rsidR="00517B8F" w:rsidRPr="00B940A7">
        <w:t>correction fluid such as W</w:t>
      </w:r>
      <w:r w:rsidR="002C4E1F" w:rsidRPr="00B940A7">
        <w:t>ite-</w:t>
      </w:r>
      <w:r w:rsidR="00517B8F" w:rsidRPr="00B940A7">
        <w:t>O</w:t>
      </w:r>
      <w:r w:rsidR="002C4E1F" w:rsidRPr="00B940A7">
        <w:t>ut</w:t>
      </w:r>
      <w:r w:rsidR="00591E68" w:rsidRPr="00B940A7">
        <w:t>.</w:t>
      </w:r>
      <w:r w:rsidR="00205DE1" w:rsidRPr="00B940A7">
        <w:t xml:space="preserve"> </w:t>
      </w:r>
    </w:p>
    <w:p w14:paraId="7DBF2B1E" w14:textId="77777777" w:rsidR="002C4E1F" w:rsidRDefault="002C4E1F" w:rsidP="007272D7">
      <w:pPr>
        <w:pStyle w:val="InstructionBullets"/>
        <w:numPr>
          <w:ilvl w:val="1"/>
          <w:numId w:val="20"/>
        </w:numPr>
      </w:pPr>
      <w:r w:rsidRPr="00B940A7">
        <w:lastRenderedPageBreak/>
        <w:t xml:space="preserve">Electronic field logs may be used </w:t>
      </w:r>
      <w:r w:rsidR="00851FEB" w:rsidRPr="00B940A7">
        <w:t xml:space="preserve">if </w:t>
      </w:r>
      <w:r w:rsidRPr="00B940A7">
        <w:t>they demonstrate equivalent security to a waterproof, bound notebook.</w:t>
      </w:r>
    </w:p>
    <w:p w14:paraId="29E625E5" w14:textId="77777777" w:rsidR="002C4E1F" w:rsidRPr="00F76AAD" w:rsidRDefault="002C4E1F" w:rsidP="009B41EE">
      <w:pPr>
        <w:pStyle w:val="Heading3"/>
      </w:pPr>
      <w:bookmarkStart w:id="145" w:name="_Toc30162565"/>
      <w:bookmarkStart w:id="146" w:name="_Toc35270352"/>
      <w:r w:rsidRPr="00F76AAD">
        <w:t>8.8</w:t>
      </w:r>
      <w:r w:rsidRPr="00F76AAD">
        <w:tab/>
        <w:t>Other activities</w:t>
      </w:r>
      <w:bookmarkEnd w:id="145"/>
      <w:bookmarkEnd w:id="146"/>
    </w:p>
    <w:p w14:paraId="7D488FBD" w14:textId="77777777" w:rsidR="002C4E1F" w:rsidRPr="00476322" w:rsidRDefault="002C4E1F" w:rsidP="007272D7">
      <w:pPr>
        <w:pStyle w:val="instructiontext"/>
      </w:pPr>
      <w:r w:rsidRPr="00476322">
        <w:t>These may include:</w:t>
      </w:r>
    </w:p>
    <w:p w14:paraId="63BF45C9" w14:textId="77777777" w:rsidR="002C4E1F" w:rsidRPr="00B940A7" w:rsidRDefault="002C4E1F" w:rsidP="007272D7">
      <w:pPr>
        <w:pStyle w:val="InstructionBullets"/>
      </w:pPr>
      <w:r w:rsidRPr="00B940A7">
        <w:t>Briefings and trainings for field staff</w:t>
      </w:r>
    </w:p>
    <w:p w14:paraId="3BE5213D" w14:textId="77777777" w:rsidR="002C4E1F" w:rsidRPr="00B940A7" w:rsidRDefault="002C4E1F" w:rsidP="007272D7">
      <w:pPr>
        <w:pStyle w:val="InstructionBullets"/>
      </w:pPr>
      <w:r w:rsidRPr="00B940A7">
        <w:t>Periodic maintenance for field instrumentation</w:t>
      </w:r>
    </w:p>
    <w:p w14:paraId="6038E63E" w14:textId="77777777" w:rsidR="002C4E1F" w:rsidRPr="00B940A7" w:rsidRDefault="002C4E1F" w:rsidP="007272D7">
      <w:pPr>
        <w:pStyle w:val="InstructionBullets"/>
      </w:pPr>
      <w:r w:rsidRPr="00B940A7">
        <w:t>Procedures and equipment for homogenizing non-aqueous matrices</w:t>
      </w:r>
    </w:p>
    <w:p w14:paraId="01E5C480" w14:textId="77777777" w:rsidR="00EB7F9A" w:rsidRDefault="002C4E1F" w:rsidP="007272D7">
      <w:pPr>
        <w:pStyle w:val="InstructionBullets"/>
      </w:pPr>
      <w:r w:rsidRPr="00B940A7">
        <w:t xml:space="preserve">Procedure for lab notification regarding sampling and other topics </w:t>
      </w:r>
    </w:p>
    <w:p w14:paraId="66B00C28" w14:textId="77777777" w:rsidR="00EB7F9A" w:rsidRDefault="00EB7F9A" w:rsidP="009B41EE">
      <w:pPr>
        <w:rPr>
          <w:rFonts w:ascii="Arial" w:hAnsi="Arial" w:cs="Arial"/>
          <w:snapToGrid w:val="0"/>
          <w:sz w:val="40"/>
          <w:szCs w:val="32"/>
        </w:rPr>
      </w:pPr>
      <w:bookmarkStart w:id="147" w:name="_Toc30162566"/>
      <w:r>
        <w:br w:type="page"/>
      </w:r>
      <w:r w:rsidR="00FC7E0F">
        <w:lastRenderedPageBreak/>
        <w:t>xx</w:t>
      </w:r>
    </w:p>
    <w:p w14:paraId="0ACF5A71" w14:textId="77777777" w:rsidR="002C4E1F" w:rsidRPr="00B6652D" w:rsidRDefault="00B6652D" w:rsidP="009B41EE">
      <w:pPr>
        <w:pStyle w:val="Heading2"/>
      </w:pPr>
      <w:bookmarkStart w:id="148" w:name="_Toc35270353"/>
      <w:r>
        <w:t>9.0</w:t>
      </w:r>
      <w:r>
        <w:tab/>
      </w:r>
      <w:r w:rsidR="00651B1F" w:rsidRPr="00B6652D">
        <w:t>Laboratory Procedures</w:t>
      </w:r>
      <w:bookmarkEnd w:id="147"/>
      <w:bookmarkEnd w:id="148"/>
    </w:p>
    <w:p w14:paraId="4FCD477D" w14:textId="77777777" w:rsidR="002C4E1F" w:rsidRPr="00F76AAD" w:rsidRDefault="002C4E1F" w:rsidP="009B41EE">
      <w:pPr>
        <w:pStyle w:val="Heading3"/>
      </w:pPr>
      <w:bookmarkStart w:id="149" w:name="_Toc30162567"/>
      <w:bookmarkStart w:id="150" w:name="_Toc35270354"/>
      <w:r w:rsidRPr="00F76AAD">
        <w:t>9.1</w:t>
      </w:r>
      <w:r w:rsidRPr="00F76AAD">
        <w:tab/>
      </w:r>
      <w:r w:rsidR="00651B1F">
        <w:t>Lab</w:t>
      </w:r>
      <w:r w:rsidRPr="00F76AAD">
        <w:t xml:space="preserve"> procedures table</w:t>
      </w:r>
      <w:bookmarkEnd w:id="149"/>
      <w:bookmarkEnd w:id="150"/>
    </w:p>
    <w:p w14:paraId="113C6738" w14:textId="77777777" w:rsidR="007A582A" w:rsidRPr="009B41EE" w:rsidRDefault="007A582A" w:rsidP="009B41EE">
      <w:pPr>
        <w:pStyle w:val="BodyText1"/>
      </w:pPr>
      <w:r w:rsidRPr="009B41EE">
        <w:t>Table 9 presents</w:t>
      </w:r>
      <w:r w:rsidRPr="009B41EE">
        <w:rPr>
          <w:highlight w:val="yellow"/>
        </w:rPr>
        <w:t>…</w:t>
      </w:r>
    </w:p>
    <w:p w14:paraId="55509CE5" w14:textId="77777777" w:rsidR="00EC3B18" w:rsidRPr="00476322" w:rsidRDefault="00EB7F9A" w:rsidP="007272D7">
      <w:pPr>
        <w:pStyle w:val="instructiontext"/>
      </w:pPr>
      <w:r w:rsidRPr="00476322">
        <w:t>Complete the table below with</w:t>
      </w:r>
      <w:r w:rsidR="00A519A8" w:rsidRPr="00476322">
        <w:t xml:space="preserve"> </w:t>
      </w:r>
      <w:r w:rsidR="00EC3B18" w:rsidRPr="00476322">
        <w:t xml:space="preserve">the following information for </w:t>
      </w:r>
      <w:r w:rsidR="00A02CB2" w:rsidRPr="00476322">
        <w:t xml:space="preserve">each </w:t>
      </w:r>
      <w:r w:rsidR="002C4E1F" w:rsidRPr="00476322">
        <w:t>analys</w:t>
      </w:r>
      <w:r w:rsidR="00A02CB2" w:rsidRPr="00476322">
        <w:t>i</w:t>
      </w:r>
      <w:r w:rsidR="002C4E1F" w:rsidRPr="00476322">
        <w:t>s to be performed</w:t>
      </w:r>
      <w:r w:rsidR="00EC3B18" w:rsidRPr="00476322">
        <w:t>:</w:t>
      </w:r>
    </w:p>
    <w:p w14:paraId="109FD6F5" w14:textId="77777777" w:rsidR="00EC3B18" w:rsidRPr="00B940A7" w:rsidRDefault="00EC3B18" w:rsidP="007272D7">
      <w:pPr>
        <w:pStyle w:val="InstructionBullets"/>
      </w:pPr>
      <w:r w:rsidRPr="00B940A7">
        <w:rPr>
          <w:b/>
        </w:rPr>
        <w:t>Analyte or parameter name</w:t>
      </w:r>
      <w:r w:rsidR="00591E68" w:rsidRPr="00B940A7">
        <w:rPr>
          <w:b/>
        </w:rPr>
        <w:t>.</w:t>
      </w:r>
      <w:r w:rsidR="00205DE1" w:rsidRPr="00B940A7">
        <w:t xml:space="preserve"> </w:t>
      </w:r>
      <w:r w:rsidRPr="00B940A7">
        <w:t>The element, compound, physical property, chemical property, or organism that is being analyzed or determined</w:t>
      </w:r>
      <w:r w:rsidR="00591E68" w:rsidRPr="00B940A7">
        <w:t>.</w:t>
      </w:r>
      <w:r w:rsidR="00205DE1" w:rsidRPr="00B940A7">
        <w:t xml:space="preserve"> </w:t>
      </w:r>
      <w:r w:rsidRPr="00B940A7">
        <w:t xml:space="preserve">Examples include temperature, pH, sodium, PCBs, or </w:t>
      </w:r>
      <w:r w:rsidRPr="00B940A7">
        <w:rPr>
          <w:i/>
        </w:rPr>
        <w:t>E</w:t>
      </w:r>
      <w:r w:rsidR="00591E68" w:rsidRPr="00B940A7">
        <w:rPr>
          <w:i/>
        </w:rPr>
        <w:t xml:space="preserve">. </w:t>
      </w:r>
      <w:r w:rsidRPr="00B940A7">
        <w:rPr>
          <w:i/>
        </w:rPr>
        <w:t>coli</w:t>
      </w:r>
      <w:r w:rsidRPr="00B940A7">
        <w:t>.</w:t>
      </w:r>
    </w:p>
    <w:p w14:paraId="5F063FB5" w14:textId="77777777" w:rsidR="00EC3B18" w:rsidRPr="00B940A7" w:rsidRDefault="00EC3B18" w:rsidP="007272D7">
      <w:pPr>
        <w:pStyle w:val="InstructionBullets"/>
      </w:pPr>
      <w:r w:rsidRPr="00B940A7">
        <w:rPr>
          <w:b/>
        </w:rPr>
        <w:t>Matrix</w:t>
      </w:r>
      <w:r w:rsidR="00591E68" w:rsidRPr="00B940A7">
        <w:rPr>
          <w:b/>
        </w:rPr>
        <w:t>.</w:t>
      </w:r>
      <w:r w:rsidR="00205DE1" w:rsidRPr="00B940A7">
        <w:t xml:space="preserve"> </w:t>
      </w:r>
      <w:r w:rsidRPr="00B940A7">
        <w:t xml:space="preserve">The </w:t>
      </w:r>
      <w:r w:rsidR="005D05DC" w:rsidRPr="00B940A7">
        <w:t>type of substance being analyzed</w:t>
      </w:r>
      <w:r w:rsidR="00591E68" w:rsidRPr="00B940A7">
        <w:t>.</w:t>
      </w:r>
      <w:r w:rsidR="00205DE1" w:rsidRPr="00B940A7">
        <w:t xml:space="preserve"> </w:t>
      </w:r>
      <w:r w:rsidR="005D05DC" w:rsidRPr="00B940A7">
        <w:t>Typical matrices include water, air, soil and sediment, hazardous waste, and tissues of biota.</w:t>
      </w:r>
    </w:p>
    <w:p w14:paraId="0DC6E045" w14:textId="77777777" w:rsidR="00EC3B18" w:rsidRPr="00B940A7" w:rsidRDefault="00EC3B18" w:rsidP="007272D7">
      <w:pPr>
        <w:pStyle w:val="InstructionBullets"/>
      </w:pPr>
      <w:r w:rsidRPr="00B940A7">
        <w:rPr>
          <w:b/>
        </w:rPr>
        <w:t>Number of samples</w:t>
      </w:r>
      <w:r w:rsidR="00591E68" w:rsidRPr="00B940A7">
        <w:rPr>
          <w:b/>
        </w:rPr>
        <w:t>.</w:t>
      </w:r>
      <w:r w:rsidR="00205DE1" w:rsidRPr="00B940A7">
        <w:t xml:space="preserve"> </w:t>
      </w:r>
      <w:r w:rsidR="005D05DC" w:rsidRPr="00B940A7">
        <w:t>Use a table to list the number of samples, by matrix, that will be analyzed for each parameter.</w:t>
      </w:r>
    </w:p>
    <w:p w14:paraId="21965E8E" w14:textId="77777777" w:rsidR="00EC3B18" w:rsidRPr="00B940A7" w:rsidRDefault="005D05DC" w:rsidP="007272D7">
      <w:pPr>
        <w:pStyle w:val="InstructionBullets"/>
      </w:pPr>
      <w:r w:rsidRPr="00B940A7">
        <w:rPr>
          <w:b/>
        </w:rPr>
        <w:t>Expected range of results</w:t>
      </w:r>
      <w:r w:rsidR="00591E68" w:rsidRPr="00B940A7">
        <w:rPr>
          <w:b/>
        </w:rPr>
        <w:t>.</w:t>
      </w:r>
      <w:r w:rsidR="00205DE1" w:rsidRPr="00B940A7">
        <w:t xml:space="preserve"> </w:t>
      </w:r>
      <w:r w:rsidR="00EC3B18" w:rsidRPr="00B940A7">
        <w:t xml:space="preserve">List </w:t>
      </w:r>
      <w:r w:rsidRPr="00B940A7">
        <w:t xml:space="preserve">ranges </w:t>
      </w:r>
      <w:r w:rsidR="00EC3B18" w:rsidRPr="00B940A7">
        <w:t xml:space="preserve">derived </w:t>
      </w:r>
      <w:r w:rsidRPr="00B940A7">
        <w:t>based on results of previous studies, if available and relevant.</w:t>
      </w:r>
    </w:p>
    <w:p w14:paraId="20B63CDD" w14:textId="77777777" w:rsidR="00EB7F9A" w:rsidRPr="00B940A7" w:rsidRDefault="00EB7F9A" w:rsidP="007272D7">
      <w:pPr>
        <w:pStyle w:val="InstructionBullets"/>
      </w:pPr>
      <w:r w:rsidRPr="00B940A7">
        <w:rPr>
          <w:b/>
        </w:rPr>
        <w:t>Reporting or Method Detection Limit (MDL).</w:t>
      </w:r>
      <w:r w:rsidRPr="00B940A7">
        <w:t xml:space="preserve"> Identify the method that will be used to detect low levels of each analyte. Obtain MDL values from published methods or from the laboratory performing the analysis.</w:t>
      </w:r>
    </w:p>
    <w:p w14:paraId="0A49A482" w14:textId="77777777" w:rsidR="00EB7F9A" w:rsidRPr="00665D15" w:rsidRDefault="00EB7F9A" w:rsidP="007272D7">
      <w:pPr>
        <w:pStyle w:val="InstructionBullets"/>
      </w:pPr>
      <w:r w:rsidRPr="00665D15">
        <w:rPr>
          <w:b/>
        </w:rPr>
        <w:t>Sample preparation method.</w:t>
      </w:r>
      <w:r w:rsidRPr="00665D15">
        <w:t xml:space="preserve"> List the method that will be used to prepare samples for analysis (e.g. grain size separation, solvent extraction).</w:t>
      </w:r>
    </w:p>
    <w:p w14:paraId="4638C7DF" w14:textId="77777777" w:rsidR="00EC3B18" w:rsidRPr="00B940A7" w:rsidRDefault="005D05DC" w:rsidP="007272D7">
      <w:pPr>
        <w:pStyle w:val="InstructionBullets"/>
      </w:pPr>
      <w:r w:rsidRPr="00B940A7">
        <w:rPr>
          <w:b/>
        </w:rPr>
        <w:t>Analytical method</w:t>
      </w:r>
      <w:r w:rsidR="00591E68" w:rsidRPr="00B940A7">
        <w:rPr>
          <w:b/>
        </w:rPr>
        <w:t>.</w:t>
      </w:r>
      <w:r w:rsidR="00205DE1" w:rsidRPr="00B940A7">
        <w:t xml:space="preserve"> </w:t>
      </w:r>
      <w:r w:rsidRPr="00B940A7">
        <w:t>List the analytical method that will be used for each analyte</w:t>
      </w:r>
      <w:r w:rsidR="00591E68" w:rsidRPr="00B940A7">
        <w:t>.</w:t>
      </w:r>
      <w:r w:rsidR="00205DE1" w:rsidRPr="00B940A7">
        <w:t xml:space="preserve"> </w:t>
      </w:r>
      <w:r w:rsidRPr="00B940A7">
        <w:t xml:space="preserve">Generally speaking, </w:t>
      </w:r>
      <w:r w:rsidR="00EC3B18" w:rsidRPr="00B940A7">
        <w:t xml:space="preserve">these must be </w:t>
      </w:r>
      <w:r w:rsidRPr="00B940A7">
        <w:t>EPA</w:t>
      </w:r>
      <w:r w:rsidR="00EC3B18" w:rsidRPr="00B940A7">
        <w:t>-approved</w:t>
      </w:r>
      <w:r w:rsidRPr="00B940A7">
        <w:t xml:space="preserve"> methods.</w:t>
      </w:r>
    </w:p>
    <w:p w14:paraId="0B589C24" w14:textId="77777777" w:rsidR="000674D0" w:rsidRPr="00476322" w:rsidRDefault="000674D0" w:rsidP="007272D7">
      <w:pPr>
        <w:pStyle w:val="instructiontext"/>
      </w:pPr>
      <w:r w:rsidRPr="00476322">
        <w:t>Information required for this table may be provided by the lab that will perform the analyses</w:t>
      </w:r>
      <w:r w:rsidR="00EB7F9A" w:rsidRPr="00476322">
        <w:t>.</w:t>
      </w:r>
    </w:p>
    <w:p w14:paraId="616ADAA8" w14:textId="77777777" w:rsidR="000674D0" w:rsidRPr="00B940A7" w:rsidRDefault="00812986" w:rsidP="009B41EE">
      <w:pPr>
        <w:pStyle w:val="Caption"/>
      </w:pPr>
      <w:bookmarkStart w:id="151" w:name="_Toc34652959"/>
      <w:r w:rsidRPr="00B940A7">
        <w:t xml:space="preserve">Table </w:t>
      </w:r>
      <w:fldSimple w:instr=" SEQ Table \* ARABIC ">
        <w:r w:rsidRPr="00B940A7">
          <w:rPr>
            <w:noProof/>
          </w:rPr>
          <w:t>9</w:t>
        </w:r>
      </w:fldSimple>
      <w:r w:rsidR="00591E68" w:rsidRPr="00B940A7">
        <w:t>.</w:t>
      </w:r>
      <w:r w:rsidR="00205DE1" w:rsidRPr="00B940A7">
        <w:t xml:space="preserve"> </w:t>
      </w:r>
      <w:r w:rsidR="000674D0" w:rsidRPr="00B940A7">
        <w:t>Measurement methods (laboratory).</w:t>
      </w:r>
      <w:bookmarkEnd w:id="151"/>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Analytical methods, matrix, sample details, expected range of results, and detection or reporting limit for each analyte."/>
      </w:tblPr>
      <w:tblGrid>
        <w:gridCol w:w="1590"/>
        <w:gridCol w:w="1195"/>
        <w:gridCol w:w="1242"/>
        <w:gridCol w:w="1263"/>
        <w:gridCol w:w="1380"/>
        <w:gridCol w:w="1335"/>
        <w:gridCol w:w="1710"/>
      </w:tblGrid>
      <w:tr w:rsidR="000674D0" w:rsidRPr="0025594F" w14:paraId="16455A79" w14:textId="77777777" w:rsidTr="007A582A">
        <w:trPr>
          <w:cantSplit/>
          <w:trHeight w:val="809"/>
          <w:tblHeader/>
        </w:trPr>
        <w:tc>
          <w:tcPr>
            <w:tcW w:w="819" w:type="pct"/>
            <w:shd w:val="clear" w:color="auto" w:fill="D9D9D9" w:themeFill="background1" w:themeFillShade="D9"/>
            <w:vAlign w:val="center"/>
          </w:tcPr>
          <w:p w14:paraId="5B53471B" w14:textId="77777777" w:rsidR="000674D0" w:rsidRPr="0025594F" w:rsidRDefault="000674D0" w:rsidP="00BB7558">
            <w:pPr>
              <w:pStyle w:val="TableHeader"/>
            </w:pPr>
            <w:r w:rsidRPr="0025594F">
              <w:t>Analyte</w:t>
            </w:r>
          </w:p>
        </w:tc>
        <w:tc>
          <w:tcPr>
            <w:tcW w:w="615" w:type="pct"/>
            <w:shd w:val="clear" w:color="auto" w:fill="D9D9D9" w:themeFill="background1" w:themeFillShade="D9"/>
            <w:vAlign w:val="center"/>
          </w:tcPr>
          <w:p w14:paraId="24DBBC1D" w14:textId="77777777" w:rsidR="000674D0" w:rsidRPr="0025594F" w:rsidRDefault="000674D0" w:rsidP="00BB7558">
            <w:pPr>
              <w:pStyle w:val="TableHeader"/>
            </w:pPr>
            <w:r w:rsidRPr="0025594F">
              <w:t>Sample Matrix</w:t>
            </w:r>
          </w:p>
        </w:tc>
        <w:tc>
          <w:tcPr>
            <w:tcW w:w="639" w:type="pct"/>
            <w:shd w:val="clear" w:color="auto" w:fill="D9D9D9" w:themeFill="background1" w:themeFillShade="D9"/>
            <w:vAlign w:val="center"/>
          </w:tcPr>
          <w:p w14:paraId="09E74DDF" w14:textId="5BF504FB" w:rsidR="000674D0" w:rsidRPr="0025594F" w:rsidRDefault="000674D0" w:rsidP="00BB7558">
            <w:pPr>
              <w:pStyle w:val="TableHeader"/>
            </w:pPr>
            <w:r w:rsidRPr="0025594F">
              <w:t>Samples</w:t>
            </w:r>
            <w:r w:rsidR="00BB7558">
              <w:t xml:space="preserve"> </w:t>
            </w:r>
            <w:r w:rsidRPr="0025594F">
              <w:t>(Number/</w:t>
            </w:r>
            <w:r w:rsidR="00BB7558">
              <w:t xml:space="preserve"> </w:t>
            </w:r>
            <w:r w:rsidRPr="0025594F">
              <w:t xml:space="preserve">Arrival </w:t>
            </w:r>
            <w:r w:rsidR="007A582A">
              <w:br/>
            </w:r>
            <w:r w:rsidRPr="0025594F">
              <w:t>Date)</w:t>
            </w:r>
          </w:p>
        </w:tc>
        <w:tc>
          <w:tcPr>
            <w:tcW w:w="650" w:type="pct"/>
            <w:shd w:val="clear" w:color="auto" w:fill="D9D9D9" w:themeFill="background1" w:themeFillShade="D9"/>
            <w:vAlign w:val="center"/>
          </w:tcPr>
          <w:p w14:paraId="09A307AE" w14:textId="77777777" w:rsidR="000674D0" w:rsidRPr="0025594F" w:rsidRDefault="000674D0" w:rsidP="00BB7558">
            <w:pPr>
              <w:pStyle w:val="TableHeader"/>
            </w:pPr>
            <w:r w:rsidRPr="0025594F">
              <w:t>Expected Range of Results</w:t>
            </w:r>
          </w:p>
        </w:tc>
        <w:tc>
          <w:tcPr>
            <w:tcW w:w="710" w:type="pct"/>
            <w:shd w:val="clear" w:color="auto" w:fill="D9D9D9" w:themeFill="background1" w:themeFillShade="D9"/>
            <w:vAlign w:val="center"/>
          </w:tcPr>
          <w:p w14:paraId="4E6A635F" w14:textId="77777777" w:rsidR="000674D0" w:rsidRPr="0025594F" w:rsidRDefault="0001599E" w:rsidP="00BB7558">
            <w:pPr>
              <w:pStyle w:val="TableHeader"/>
            </w:pPr>
            <w:r w:rsidRPr="0025594F">
              <w:t xml:space="preserve">Detection or </w:t>
            </w:r>
            <w:r w:rsidR="000674D0" w:rsidRPr="0025594F">
              <w:t>Reporting Limit</w:t>
            </w:r>
          </w:p>
        </w:tc>
        <w:tc>
          <w:tcPr>
            <w:tcW w:w="687" w:type="pct"/>
            <w:shd w:val="clear" w:color="auto" w:fill="D9D9D9" w:themeFill="background1" w:themeFillShade="D9"/>
            <w:vAlign w:val="center"/>
          </w:tcPr>
          <w:p w14:paraId="62730016" w14:textId="77777777" w:rsidR="000674D0" w:rsidRPr="0025594F" w:rsidRDefault="000674D0" w:rsidP="00BB7558">
            <w:pPr>
              <w:pStyle w:val="TableHeader"/>
            </w:pPr>
            <w:r w:rsidRPr="0025594F">
              <w:t>Sample Prep Method</w:t>
            </w:r>
          </w:p>
        </w:tc>
        <w:tc>
          <w:tcPr>
            <w:tcW w:w="880" w:type="pct"/>
            <w:shd w:val="clear" w:color="auto" w:fill="D9D9D9" w:themeFill="background1" w:themeFillShade="D9"/>
            <w:vAlign w:val="center"/>
          </w:tcPr>
          <w:p w14:paraId="0C7C43E5" w14:textId="0D024AA3" w:rsidR="000674D0" w:rsidRPr="0025594F" w:rsidRDefault="000674D0" w:rsidP="00BB7558">
            <w:pPr>
              <w:pStyle w:val="TableHeader"/>
            </w:pPr>
            <w:r w:rsidRPr="0025594F">
              <w:t>Analytical</w:t>
            </w:r>
            <w:r w:rsidR="00BB7558">
              <w:t xml:space="preserve"> </w:t>
            </w:r>
            <w:r w:rsidRPr="0025594F">
              <w:t>(Instrumental) Method</w:t>
            </w:r>
          </w:p>
        </w:tc>
      </w:tr>
      <w:tr w:rsidR="000674D0" w:rsidRPr="0025594F" w14:paraId="4B0C991C" w14:textId="77777777" w:rsidTr="007A582A">
        <w:tc>
          <w:tcPr>
            <w:tcW w:w="819" w:type="pct"/>
            <w:vAlign w:val="center"/>
          </w:tcPr>
          <w:p w14:paraId="7DAC82DC" w14:textId="77777777" w:rsidR="000674D0" w:rsidRPr="0025594F" w:rsidRDefault="000674D0" w:rsidP="00D9699A">
            <w:pPr>
              <w:pStyle w:val="TableText"/>
            </w:pPr>
          </w:p>
        </w:tc>
        <w:tc>
          <w:tcPr>
            <w:tcW w:w="615" w:type="pct"/>
            <w:vAlign w:val="center"/>
          </w:tcPr>
          <w:p w14:paraId="5E2526E2" w14:textId="77777777" w:rsidR="000674D0" w:rsidRPr="0025594F" w:rsidRDefault="000674D0" w:rsidP="00D9699A">
            <w:pPr>
              <w:pStyle w:val="TableText"/>
            </w:pPr>
          </w:p>
        </w:tc>
        <w:tc>
          <w:tcPr>
            <w:tcW w:w="639" w:type="pct"/>
            <w:vAlign w:val="center"/>
          </w:tcPr>
          <w:p w14:paraId="52519AC5" w14:textId="77777777" w:rsidR="000674D0" w:rsidRPr="0025594F" w:rsidRDefault="000674D0" w:rsidP="00D9699A">
            <w:pPr>
              <w:pStyle w:val="TableText"/>
            </w:pPr>
          </w:p>
        </w:tc>
        <w:tc>
          <w:tcPr>
            <w:tcW w:w="650" w:type="pct"/>
            <w:vAlign w:val="center"/>
          </w:tcPr>
          <w:p w14:paraId="1FAB5C46" w14:textId="77777777" w:rsidR="000674D0" w:rsidRPr="0025594F" w:rsidRDefault="000674D0" w:rsidP="00D9699A">
            <w:pPr>
              <w:pStyle w:val="TableText"/>
            </w:pPr>
          </w:p>
        </w:tc>
        <w:tc>
          <w:tcPr>
            <w:tcW w:w="710" w:type="pct"/>
            <w:vAlign w:val="center"/>
          </w:tcPr>
          <w:p w14:paraId="0BFFA1B4" w14:textId="77777777" w:rsidR="000674D0" w:rsidRPr="0025594F" w:rsidRDefault="000674D0" w:rsidP="00D9699A">
            <w:pPr>
              <w:pStyle w:val="TableText"/>
            </w:pPr>
          </w:p>
        </w:tc>
        <w:tc>
          <w:tcPr>
            <w:tcW w:w="687" w:type="pct"/>
            <w:vAlign w:val="center"/>
          </w:tcPr>
          <w:p w14:paraId="68EB39AD" w14:textId="77777777" w:rsidR="000674D0" w:rsidRPr="0025594F" w:rsidRDefault="000674D0" w:rsidP="00D9699A">
            <w:pPr>
              <w:pStyle w:val="TableText"/>
            </w:pPr>
          </w:p>
        </w:tc>
        <w:tc>
          <w:tcPr>
            <w:tcW w:w="880" w:type="pct"/>
            <w:vAlign w:val="center"/>
          </w:tcPr>
          <w:p w14:paraId="23108009" w14:textId="77777777" w:rsidR="000674D0" w:rsidRPr="0025594F" w:rsidRDefault="000674D0" w:rsidP="00D9699A">
            <w:pPr>
              <w:pStyle w:val="TableText"/>
            </w:pPr>
          </w:p>
        </w:tc>
      </w:tr>
      <w:tr w:rsidR="000674D0" w:rsidRPr="0025594F" w14:paraId="7AF78D2F" w14:textId="77777777" w:rsidTr="007A582A">
        <w:tc>
          <w:tcPr>
            <w:tcW w:w="819" w:type="pct"/>
            <w:vAlign w:val="center"/>
          </w:tcPr>
          <w:p w14:paraId="3D5A97B8" w14:textId="77777777" w:rsidR="000674D0" w:rsidRPr="0025594F" w:rsidRDefault="000674D0" w:rsidP="00D9699A">
            <w:pPr>
              <w:pStyle w:val="TableText"/>
            </w:pPr>
          </w:p>
        </w:tc>
        <w:tc>
          <w:tcPr>
            <w:tcW w:w="615" w:type="pct"/>
            <w:vAlign w:val="center"/>
          </w:tcPr>
          <w:p w14:paraId="577B51CC" w14:textId="77777777" w:rsidR="000674D0" w:rsidRPr="0025594F" w:rsidRDefault="000674D0" w:rsidP="00D9699A">
            <w:pPr>
              <w:pStyle w:val="TableText"/>
            </w:pPr>
          </w:p>
        </w:tc>
        <w:tc>
          <w:tcPr>
            <w:tcW w:w="639" w:type="pct"/>
            <w:vAlign w:val="center"/>
          </w:tcPr>
          <w:p w14:paraId="30FDE4CA" w14:textId="77777777" w:rsidR="000674D0" w:rsidRPr="0025594F" w:rsidRDefault="000674D0" w:rsidP="00D9699A">
            <w:pPr>
              <w:pStyle w:val="TableText"/>
            </w:pPr>
          </w:p>
        </w:tc>
        <w:tc>
          <w:tcPr>
            <w:tcW w:w="650" w:type="pct"/>
            <w:vAlign w:val="center"/>
          </w:tcPr>
          <w:p w14:paraId="173EDF85" w14:textId="77777777" w:rsidR="000674D0" w:rsidRPr="0025594F" w:rsidRDefault="000674D0" w:rsidP="00D9699A">
            <w:pPr>
              <w:pStyle w:val="TableText"/>
            </w:pPr>
          </w:p>
        </w:tc>
        <w:tc>
          <w:tcPr>
            <w:tcW w:w="710" w:type="pct"/>
            <w:vAlign w:val="center"/>
          </w:tcPr>
          <w:p w14:paraId="6211A564" w14:textId="77777777" w:rsidR="000674D0" w:rsidRPr="0025594F" w:rsidRDefault="000674D0" w:rsidP="00D9699A">
            <w:pPr>
              <w:pStyle w:val="TableText"/>
            </w:pPr>
          </w:p>
        </w:tc>
        <w:tc>
          <w:tcPr>
            <w:tcW w:w="687" w:type="pct"/>
            <w:vAlign w:val="center"/>
          </w:tcPr>
          <w:p w14:paraId="5A02D062" w14:textId="77777777" w:rsidR="000674D0" w:rsidRPr="0025594F" w:rsidRDefault="000674D0" w:rsidP="00D9699A">
            <w:pPr>
              <w:pStyle w:val="TableText"/>
            </w:pPr>
          </w:p>
        </w:tc>
        <w:tc>
          <w:tcPr>
            <w:tcW w:w="880" w:type="pct"/>
            <w:vAlign w:val="center"/>
          </w:tcPr>
          <w:p w14:paraId="39011E63" w14:textId="77777777" w:rsidR="000674D0" w:rsidRPr="0025594F" w:rsidRDefault="000674D0" w:rsidP="00D9699A">
            <w:pPr>
              <w:pStyle w:val="TableText"/>
            </w:pPr>
          </w:p>
        </w:tc>
      </w:tr>
      <w:tr w:rsidR="000674D0" w:rsidRPr="0025594F" w14:paraId="475EFF1F" w14:textId="77777777" w:rsidTr="007A582A">
        <w:tc>
          <w:tcPr>
            <w:tcW w:w="819" w:type="pct"/>
            <w:vAlign w:val="center"/>
          </w:tcPr>
          <w:p w14:paraId="05F04062" w14:textId="77777777" w:rsidR="000674D0" w:rsidRPr="0025594F" w:rsidRDefault="000674D0" w:rsidP="00D9699A">
            <w:pPr>
              <w:pStyle w:val="TableText"/>
            </w:pPr>
          </w:p>
        </w:tc>
        <w:tc>
          <w:tcPr>
            <w:tcW w:w="615" w:type="pct"/>
            <w:vAlign w:val="center"/>
          </w:tcPr>
          <w:p w14:paraId="6CE2B043" w14:textId="77777777" w:rsidR="000674D0" w:rsidRPr="0025594F" w:rsidRDefault="000674D0" w:rsidP="00D9699A">
            <w:pPr>
              <w:pStyle w:val="TableText"/>
            </w:pPr>
          </w:p>
        </w:tc>
        <w:tc>
          <w:tcPr>
            <w:tcW w:w="639" w:type="pct"/>
            <w:vAlign w:val="center"/>
          </w:tcPr>
          <w:p w14:paraId="4F90F12D" w14:textId="77777777" w:rsidR="000674D0" w:rsidRPr="0025594F" w:rsidRDefault="000674D0" w:rsidP="00D9699A">
            <w:pPr>
              <w:pStyle w:val="TableText"/>
            </w:pPr>
          </w:p>
        </w:tc>
        <w:tc>
          <w:tcPr>
            <w:tcW w:w="650" w:type="pct"/>
            <w:vAlign w:val="center"/>
          </w:tcPr>
          <w:p w14:paraId="0681287D" w14:textId="77777777" w:rsidR="000674D0" w:rsidRPr="0025594F" w:rsidRDefault="000674D0" w:rsidP="00D9699A">
            <w:pPr>
              <w:pStyle w:val="TableText"/>
            </w:pPr>
          </w:p>
        </w:tc>
        <w:tc>
          <w:tcPr>
            <w:tcW w:w="710" w:type="pct"/>
            <w:vAlign w:val="center"/>
          </w:tcPr>
          <w:p w14:paraId="23FAEE6C" w14:textId="77777777" w:rsidR="000674D0" w:rsidRPr="0025594F" w:rsidRDefault="000674D0" w:rsidP="00D9699A">
            <w:pPr>
              <w:pStyle w:val="TableText"/>
            </w:pPr>
          </w:p>
        </w:tc>
        <w:tc>
          <w:tcPr>
            <w:tcW w:w="687" w:type="pct"/>
            <w:vAlign w:val="center"/>
          </w:tcPr>
          <w:p w14:paraId="6C9962C0" w14:textId="77777777" w:rsidR="000674D0" w:rsidRPr="0025594F" w:rsidRDefault="000674D0" w:rsidP="00D9699A">
            <w:pPr>
              <w:pStyle w:val="TableText"/>
            </w:pPr>
          </w:p>
        </w:tc>
        <w:tc>
          <w:tcPr>
            <w:tcW w:w="880" w:type="pct"/>
            <w:vAlign w:val="center"/>
          </w:tcPr>
          <w:p w14:paraId="536E3E75" w14:textId="77777777" w:rsidR="000674D0" w:rsidRPr="0025594F" w:rsidRDefault="000674D0" w:rsidP="00D9699A">
            <w:pPr>
              <w:pStyle w:val="TableText"/>
            </w:pPr>
          </w:p>
        </w:tc>
      </w:tr>
      <w:tr w:rsidR="000674D0" w:rsidRPr="0025594F" w14:paraId="44FA5683" w14:textId="77777777" w:rsidTr="007A582A">
        <w:tc>
          <w:tcPr>
            <w:tcW w:w="819" w:type="pct"/>
            <w:vAlign w:val="center"/>
          </w:tcPr>
          <w:p w14:paraId="226E2254" w14:textId="77777777" w:rsidR="000674D0" w:rsidRPr="0025594F" w:rsidRDefault="000674D0" w:rsidP="00D9699A">
            <w:pPr>
              <w:pStyle w:val="TableText"/>
            </w:pPr>
          </w:p>
        </w:tc>
        <w:tc>
          <w:tcPr>
            <w:tcW w:w="615" w:type="pct"/>
            <w:vAlign w:val="center"/>
          </w:tcPr>
          <w:p w14:paraId="7627B0BA" w14:textId="77777777" w:rsidR="000674D0" w:rsidRPr="0025594F" w:rsidRDefault="000674D0" w:rsidP="00D9699A">
            <w:pPr>
              <w:pStyle w:val="TableText"/>
            </w:pPr>
          </w:p>
        </w:tc>
        <w:tc>
          <w:tcPr>
            <w:tcW w:w="639" w:type="pct"/>
            <w:vAlign w:val="center"/>
          </w:tcPr>
          <w:p w14:paraId="6BB3C2F5" w14:textId="77777777" w:rsidR="000674D0" w:rsidRPr="0025594F" w:rsidRDefault="000674D0" w:rsidP="00D9699A">
            <w:pPr>
              <w:pStyle w:val="TableText"/>
            </w:pPr>
          </w:p>
        </w:tc>
        <w:tc>
          <w:tcPr>
            <w:tcW w:w="650" w:type="pct"/>
            <w:vAlign w:val="center"/>
          </w:tcPr>
          <w:p w14:paraId="6A4B26B7" w14:textId="77777777" w:rsidR="000674D0" w:rsidRPr="0025594F" w:rsidRDefault="000674D0" w:rsidP="00D9699A">
            <w:pPr>
              <w:pStyle w:val="TableText"/>
            </w:pPr>
          </w:p>
        </w:tc>
        <w:tc>
          <w:tcPr>
            <w:tcW w:w="710" w:type="pct"/>
            <w:vAlign w:val="center"/>
          </w:tcPr>
          <w:p w14:paraId="6019221B" w14:textId="77777777" w:rsidR="000674D0" w:rsidRPr="0025594F" w:rsidRDefault="000674D0" w:rsidP="00D9699A">
            <w:pPr>
              <w:pStyle w:val="TableText"/>
            </w:pPr>
          </w:p>
        </w:tc>
        <w:tc>
          <w:tcPr>
            <w:tcW w:w="687" w:type="pct"/>
            <w:vAlign w:val="center"/>
          </w:tcPr>
          <w:p w14:paraId="3F3E47AA" w14:textId="77777777" w:rsidR="000674D0" w:rsidRPr="0025594F" w:rsidRDefault="000674D0" w:rsidP="00D9699A">
            <w:pPr>
              <w:pStyle w:val="TableText"/>
            </w:pPr>
          </w:p>
        </w:tc>
        <w:tc>
          <w:tcPr>
            <w:tcW w:w="880" w:type="pct"/>
            <w:vAlign w:val="center"/>
          </w:tcPr>
          <w:p w14:paraId="53502723" w14:textId="77777777" w:rsidR="000674D0" w:rsidRPr="0025594F" w:rsidRDefault="000674D0" w:rsidP="00D9699A">
            <w:pPr>
              <w:pStyle w:val="TableText"/>
            </w:pPr>
          </w:p>
        </w:tc>
      </w:tr>
      <w:tr w:rsidR="000674D0" w:rsidRPr="0025594F" w14:paraId="3A9C2B95" w14:textId="77777777" w:rsidTr="007A582A">
        <w:tc>
          <w:tcPr>
            <w:tcW w:w="819" w:type="pct"/>
            <w:vAlign w:val="center"/>
          </w:tcPr>
          <w:p w14:paraId="52D5AF8A" w14:textId="77777777" w:rsidR="000674D0" w:rsidRPr="0025594F" w:rsidRDefault="000674D0" w:rsidP="00D9699A">
            <w:pPr>
              <w:pStyle w:val="TableText"/>
            </w:pPr>
          </w:p>
        </w:tc>
        <w:tc>
          <w:tcPr>
            <w:tcW w:w="615" w:type="pct"/>
            <w:vAlign w:val="center"/>
          </w:tcPr>
          <w:p w14:paraId="6ABC13B4" w14:textId="77777777" w:rsidR="000674D0" w:rsidRPr="0025594F" w:rsidRDefault="000674D0" w:rsidP="00D9699A">
            <w:pPr>
              <w:pStyle w:val="TableText"/>
            </w:pPr>
          </w:p>
        </w:tc>
        <w:tc>
          <w:tcPr>
            <w:tcW w:w="639" w:type="pct"/>
            <w:vAlign w:val="center"/>
          </w:tcPr>
          <w:p w14:paraId="4C4CC0AC" w14:textId="77777777" w:rsidR="000674D0" w:rsidRPr="0025594F" w:rsidRDefault="000674D0" w:rsidP="00D9699A">
            <w:pPr>
              <w:pStyle w:val="TableText"/>
            </w:pPr>
          </w:p>
        </w:tc>
        <w:tc>
          <w:tcPr>
            <w:tcW w:w="650" w:type="pct"/>
            <w:vAlign w:val="center"/>
          </w:tcPr>
          <w:p w14:paraId="37886FFC" w14:textId="77777777" w:rsidR="000674D0" w:rsidRPr="0025594F" w:rsidRDefault="000674D0" w:rsidP="00D9699A">
            <w:pPr>
              <w:pStyle w:val="TableText"/>
            </w:pPr>
          </w:p>
        </w:tc>
        <w:tc>
          <w:tcPr>
            <w:tcW w:w="710" w:type="pct"/>
            <w:vAlign w:val="center"/>
          </w:tcPr>
          <w:p w14:paraId="083CE6CC" w14:textId="77777777" w:rsidR="000674D0" w:rsidRPr="0025594F" w:rsidRDefault="000674D0" w:rsidP="00D9699A">
            <w:pPr>
              <w:pStyle w:val="TableText"/>
            </w:pPr>
          </w:p>
        </w:tc>
        <w:tc>
          <w:tcPr>
            <w:tcW w:w="687" w:type="pct"/>
            <w:vAlign w:val="center"/>
          </w:tcPr>
          <w:p w14:paraId="236EE831" w14:textId="77777777" w:rsidR="000674D0" w:rsidRPr="0025594F" w:rsidRDefault="000674D0" w:rsidP="00D9699A">
            <w:pPr>
              <w:pStyle w:val="TableText"/>
            </w:pPr>
          </w:p>
        </w:tc>
        <w:tc>
          <w:tcPr>
            <w:tcW w:w="880" w:type="pct"/>
            <w:vAlign w:val="center"/>
          </w:tcPr>
          <w:p w14:paraId="70CE6F99" w14:textId="77777777" w:rsidR="000674D0" w:rsidRPr="0025594F" w:rsidRDefault="000674D0" w:rsidP="00D9699A">
            <w:pPr>
              <w:pStyle w:val="TableText"/>
            </w:pPr>
          </w:p>
        </w:tc>
      </w:tr>
      <w:tr w:rsidR="000674D0" w:rsidRPr="0025594F" w14:paraId="0F28120D" w14:textId="77777777" w:rsidTr="007A582A">
        <w:tc>
          <w:tcPr>
            <w:tcW w:w="819" w:type="pct"/>
            <w:vAlign w:val="center"/>
          </w:tcPr>
          <w:p w14:paraId="1440B54B" w14:textId="77777777" w:rsidR="000674D0" w:rsidRPr="0025594F" w:rsidRDefault="000674D0" w:rsidP="00D9699A">
            <w:pPr>
              <w:pStyle w:val="TableText"/>
            </w:pPr>
          </w:p>
        </w:tc>
        <w:tc>
          <w:tcPr>
            <w:tcW w:w="615" w:type="pct"/>
            <w:vAlign w:val="center"/>
          </w:tcPr>
          <w:p w14:paraId="1177C0A3" w14:textId="77777777" w:rsidR="000674D0" w:rsidRPr="0025594F" w:rsidRDefault="000674D0" w:rsidP="00D9699A">
            <w:pPr>
              <w:pStyle w:val="TableText"/>
            </w:pPr>
          </w:p>
        </w:tc>
        <w:tc>
          <w:tcPr>
            <w:tcW w:w="639" w:type="pct"/>
            <w:vAlign w:val="center"/>
          </w:tcPr>
          <w:p w14:paraId="3A25DE25" w14:textId="77777777" w:rsidR="000674D0" w:rsidRPr="0025594F" w:rsidRDefault="000674D0" w:rsidP="00D9699A">
            <w:pPr>
              <w:pStyle w:val="TableText"/>
            </w:pPr>
          </w:p>
        </w:tc>
        <w:tc>
          <w:tcPr>
            <w:tcW w:w="650" w:type="pct"/>
            <w:vAlign w:val="center"/>
          </w:tcPr>
          <w:p w14:paraId="59C7FC5E" w14:textId="77777777" w:rsidR="000674D0" w:rsidRPr="0025594F" w:rsidRDefault="000674D0" w:rsidP="00D9699A">
            <w:pPr>
              <w:pStyle w:val="TableText"/>
            </w:pPr>
          </w:p>
        </w:tc>
        <w:tc>
          <w:tcPr>
            <w:tcW w:w="710" w:type="pct"/>
            <w:vAlign w:val="center"/>
          </w:tcPr>
          <w:p w14:paraId="68299490" w14:textId="77777777" w:rsidR="000674D0" w:rsidRPr="0025594F" w:rsidRDefault="000674D0" w:rsidP="00D9699A">
            <w:pPr>
              <w:pStyle w:val="TableText"/>
            </w:pPr>
          </w:p>
        </w:tc>
        <w:tc>
          <w:tcPr>
            <w:tcW w:w="687" w:type="pct"/>
            <w:vAlign w:val="center"/>
          </w:tcPr>
          <w:p w14:paraId="1E35402A" w14:textId="77777777" w:rsidR="000674D0" w:rsidRPr="0025594F" w:rsidRDefault="000674D0" w:rsidP="00D9699A">
            <w:pPr>
              <w:pStyle w:val="TableText"/>
            </w:pPr>
          </w:p>
        </w:tc>
        <w:tc>
          <w:tcPr>
            <w:tcW w:w="880" w:type="pct"/>
            <w:vAlign w:val="center"/>
          </w:tcPr>
          <w:p w14:paraId="7BEB5BA7" w14:textId="77777777" w:rsidR="000674D0" w:rsidRPr="0025594F" w:rsidRDefault="000674D0" w:rsidP="00D9699A">
            <w:pPr>
              <w:pStyle w:val="TableText"/>
            </w:pPr>
          </w:p>
        </w:tc>
      </w:tr>
      <w:tr w:rsidR="000674D0" w:rsidRPr="0025594F" w14:paraId="09B9E5FC" w14:textId="77777777" w:rsidTr="007A582A">
        <w:tc>
          <w:tcPr>
            <w:tcW w:w="819" w:type="pct"/>
            <w:vAlign w:val="center"/>
          </w:tcPr>
          <w:p w14:paraId="0F494448" w14:textId="77777777" w:rsidR="000674D0" w:rsidRPr="0025594F" w:rsidRDefault="000674D0" w:rsidP="009B41EE"/>
        </w:tc>
        <w:tc>
          <w:tcPr>
            <w:tcW w:w="615" w:type="pct"/>
            <w:vAlign w:val="center"/>
          </w:tcPr>
          <w:p w14:paraId="08CD438B" w14:textId="77777777" w:rsidR="000674D0" w:rsidRPr="0025594F" w:rsidRDefault="000674D0" w:rsidP="009B41EE"/>
        </w:tc>
        <w:tc>
          <w:tcPr>
            <w:tcW w:w="639" w:type="pct"/>
            <w:vAlign w:val="center"/>
          </w:tcPr>
          <w:p w14:paraId="45A4E69D" w14:textId="77777777" w:rsidR="000674D0" w:rsidRPr="0025594F" w:rsidRDefault="000674D0" w:rsidP="009B41EE"/>
        </w:tc>
        <w:tc>
          <w:tcPr>
            <w:tcW w:w="650" w:type="pct"/>
            <w:vAlign w:val="center"/>
          </w:tcPr>
          <w:p w14:paraId="622FFAF0" w14:textId="77777777" w:rsidR="000674D0" w:rsidRPr="0025594F" w:rsidRDefault="000674D0" w:rsidP="009B41EE"/>
        </w:tc>
        <w:tc>
          <w:tcPr>
            <w:tcW w:w="710" w:type="pct"/>
            <w:vAlign w:val="center"/>
          </w:tcPr>
          <w:p w14:paraId="65BAA439" w14:textId="77777777" w:rsidR="000674D0" w:rsidRPr="0025594F" w:rsidRDefault="000674D0" w:rsidP="009B41EE"/>
        </w:tc>
        <w:tc>
          <w:tcPr>
            <w:tcW w:w="687" w:type="pct"/>
            <w:vAlign w:val="center"/>
          </w:tcPr>
          <w:p w14:paraId="443B1325" w14:textId="77777777" w:rsidR="000674D0" w:rsidRPr="0025594F" w:rsidRDefault="000674D0" w:rsidP="009B41EE"/>
        </w:tc>
        <w:tc>
          <w:tcPr>
            <w:tcW w:w="880" w:type="pct"/>
            <w:vAlign w:val="center"/>
          </w:tcPr>
          <w:p w14:paraId="295A569F" w14:textId="77777777" w:rsidR="000674D0" w:rsidRPr="0025594F" w:rsidRDefault="000674D0" w:rsidP="009B41EE"/>
        </w:tc>
      </w:tr>
      <w:tr w:rsidR="000674D0" w:rsidRPr="0025594F" w14:paraId="561A4D2E" w14:textId="77777777" w:rsidTr="007A582A">
        <w:tc>
          <w:tcPr>
            <w:tcW w:w="819" w:type="pct"/>
            <w:vAlign w:val="center"/>
          </w:tcPr>
          <w:p w14:paraId="3BB8AE51" w14:textId="77777777" w:rsidR="000674D0" w:rsidRPr="0025594F" w:rsidRDefault="000674D0" w:rsidP="00D9699A">
            <w:pPr>
              <w:pStyle w:val="TableText"/>
            </w:pPr>
          </w:p>
        </w:tc>
        <w:tc>
          <w:tcPr>
            <w:tcW w:w="615" w:type="pct"/>
            <w:vAlign w:val="center"/>
          </w:tcPr>
          <w:p w14:paraId="370434FD" w14:textId="77777777" w:rsidR="000674D0" w:rsidRPr="0025594F" w:rsidRDefault="000674D0" w:rsidP="00D9699A">
            <w:pPr>
              <w:pStyle w:val="TableText"/>
            </w:pPr>
          </w:p>
        </w:tc>
        <w:tc>
          <w:tcPr>
            <w:tcW w:w="639" w:type="pct"/>
            <w:vAlign w:val="center"/>
          </w:tcPr>
          <w:p w14:paraId="3771A667" w14:textId="77777777" w:rsidR="000674D0" w:rsidRPr="0025594F" w:rsidRDefault="000674D0" w:rsidP="00D9699A">
            <w:pPr>
              <w:pStyle w:val="TableText"/>
            </w:pPr>
          </w:p>
        </w:tc>
        <w:tc>
          <w:tcPr>
            <w:tcW w:w="650" w:type="pct"/>
            <w:vAlign w:val="center"/>
          </w:tcPr>
          <w:p w14:paraId="1E0984C1" w14:textId="77777777" w:rsidR="000674D0" w:rsidRPr="0025594F" w:rsidRDefault="000674D0" w:rsidP="00D9699A">
            <w:pPr>
              <w:pStyle w:val="TableText"/>
            </w:pPr>
          </w:p>
        </w:tc>
        <w:tc>
          <w:tcPr>
            <w:tcW w:w="710" w:type="pct"/>
            <w:vAlign w:val="center"/>
          </w:tcPr>
          <w:p w14:paraId="6E369097" w14:textId="77777777" w:rsidR="000674D0" w:rsidRPr="0025594F" w:rsidRDefault="000674D0" w:rsidP="00D9699A">
            <w:pPr>
              <w:pStyle w:val="TableText"/>
            </w:pPr>
          </w:p>
        </w:tc>
        <w:tc>
          <w:tcPr>
            <w:tcW w:w="687" w:type="pct"/>
            <w:vAlign w:val="center"/>
          </w:tcPr>
          <w:p w14:paraId="3E55DEB3" w14:textId="77777777" w:rsidR="000674D0" w:rsidRPr="0025594F" w:rsidRDefault="000674D0" w:rsidP="00D9699A">
            <w:pPr>
              <w:pStyle w:val="TableText"/>
            </w:pPr>
          </w:p>
        </w:tc>
        <w:tc>
          <w:tcPr>
            <w:tcW w:w="880" w:type="pct"/>
            <w:vAlign w:val="center"/>
          </w:tcPr>
          <w:p w14:paraId="7F4D5DF4" w14:textId="77777777" w:rsidR="000674D0" w:rsidRPr="0025594F" w:rsidRDefault="000674D0" w:rsidP="00D9699A">
            <w:pPr>
              <w:pStyle w:val="TableText"/>
            </w:pPr>
          </w:p>
        </w:tc>
      </w:tr>
    </w:tbl>
    <w:p w14:paraId="4A0FBB25" w14:textId="77777777" w:rsidR="000674D0" w:rsidRPr="00476322" w:rsidRDefault="000674D0" w:rsidP="007272D7">
      <w:pPr>
        <w:pStyle w:val="instructiontext"/>
      </w:pPr>
      <w:r w:rsidRPr="00476322">
        <w:t xml:space="preserve">A similar table should be constructed for field </w:t>
      </w:r>
      <w:r w:rsidR="00EB7F9A" w:rsidRPr="00476322">
        <w:t xml:space="preserve">measurements </w:t>
      </w:r>
      <w:r w:rsidRPr="00476322">
        <w:t>that will occur in support of this project</w:t>
      </w:r>
      <w:r w:rsidR="00EB7F9A" w:rsidRPr="00476322">
        <w:t xml:space="preserve"> (e.g. sensor and probe measurements). Refer to equipment manufacturer specifications</w:t>
      </w:r>
      <w:r w:rsidRPr="00476322">
        <w:t>.</w:t>
      </w:r>
    </w:p>
    <w:p w14:paraId="588B67B0" w14:textId="77777777" w:rsidR="002C4E1F" w:rsidRPr="00F76AAD" w:rsidRDefault="002C4E1F" w:rsidP="009B41EE">
      <w:pPr>
        <w:pStyle w:val="Heading3"/>
      </w:pPr>
      <w:bookmarkStart w:id="152" w:name="_Toc30162568"/>
      <w:bookmarkStart w:id="153" w:name="_Toc35270355"/>
      <w:r w:rsidRPr="00F76AAD">
        <w:t>9.</w:t>
      </w:r>
      <w:r w:rsidR="005D05DC">
        <w:t>2</w:t>
      </w:r>
      <w:r w:rsidR="00D03D59" w:rsidRPr="00F76AAD">
        <w:tab/>
      </w:r>
      <w:r w:rsidRPr="00F76AAD">
        <w:t>Sample preparation method(s)</w:t>
      </w:r>
      <w:bookmarkEnd w:id="152"/>
      <w:bookmarkEnd w:id="153"/>
    </w:p>
    <w:p w14:paraId="77159E54" w14:textId="77777777" w:rsidR="002C4E1F" w:rsidRPr="00476322" w:rsidRDefault="002C4E1F" w:rsidP="007272D7">
      <w:pPr>
        <w:pStyle w:val="instructiontext"/>
      </w:pPr>
      <w:r w:rsidRPr="00476322">
        <w:t xml:space="preserve">It is rare </w:t>
      </w:r>
      <w:r w:rsidR="00522B55" w:rsidRPr="00476322">
        <w:t>to analyze</w:t>
      </w:r>
      <w:r w:rsidRPr="00476322">
        <w:t xml:space="preserve"> samples without some form of preparation and extraction</w:t>
      </w:r>
      <w:r w:rsidR="00591E68" w:rsidRPr="00476322">
        <w:t>.</w:t>
      </w:r>
      <w:r w:rsidR="00205DE1" w:rsidRPr="00476322">
        <w:t xml:space="preserve"> </w:t>
      </w:r>
      <w:r w:rsidR="00522B55" w:rsidRPr="00476322">
        <w:t>L</w:t>
      </w:r>
      <w:r w:rsidRPr="00476322">
        <w:t>ist each preparation and extraction technique</w:t>
      </w:r>
      <w:r w:rsidR="00591E68" w:rsidRPr="00476322">
        <w:t>.</w:t>
      </w:r>
      <w:r w:rsidR="00205DE1" w:rsidRPr="00476322">
        <w:t xml:space="preserve"> </w:t>
      </w:r>
      <w:r w:rsidRPr="00476322">
        <w:t xml:space="preserve">It is </w:t>
      </w:r>
      <w:r w:rsidR="00575781" w:rsidRPr="00476322">
        <w:t>especially</w:t>
      </w:r>
      <w:r w:rsidRPr="00476322">
        <w:t xml:space="preserve"> important to provide details of any</w:t>
      </w:r>
      <w:r w:rsidR="00522B55" w:rsidRPr="00476322">
        <w:t xml:space="preserve"> unusual or nonstandard</w:t>
      </w:r>
      <w:r w:rsidRPr="00476322">
        <w:t xml:space="preserve"> technique.</w:t>
      </w:r>
    </w:p>
    <w:p w14:paraId="13680317" w14:textId="77777777" w:rsidR="002C4E1F" w:rsidRPr="00F76AAD" w:rsidRDefault="002C4E1F" w:rsidP="009B41EE">
      <w:pPr>
        <w:pStyle w:val="Heading3"/>
      </w:pPr>
      <w:bookmarkStart w:id="154" w:name="_Toc30162569"/>
      <w:bookmarkStart w:id="155" w:name="_Toc35270356"/>
      <w:r w:rsidRPr="00F76AAD">
        <w:t>9.</w:t>
      </w:r>
      <w:r w:rsidR="005D05DC">
        <w:t>3</w:t>
      </w:r>
      <w:r w:rsidR="00D03D59" w:rsidRPr="00F76AAD">
        <w:tab/>
      </w:r>
      <w:r w:rsidRPr="00F76AAD">
        <w:t>Special method requirements</w:t>
      </w:r>
      <w:bookmarkEnd w:id="154"/>
      <w:bookmarkEnd w:id="155"/>
    </w:p>
    <w:p w14:paraId="184B4587" w14:textId="77777777" w:rsidR="002C4E1F" w:rsidRPr="00476322" w:rsidRDefault="002C4E1F" w:rsidP="007272D7">
      <w:pPr>
        <w:pStyle w:val="instructiontext"/>
      </w:pPr>
      <w:r w:rsidRPr="00476322">
        <w:t>Some analytical laboratories have special requirements</w:t>
      </w:r>
      <w:r w:rsidR="00591E68" w:rsidRPr="00476322">
        <w:t>.</w:t>
      </w:r>
      <w:r w:rsidR="00205DE1" w:rsidRPr="00476322">
        <w:t xml:space="preserve"> </w:t>
      </w:r>
      <w:r w:rsidR="00A519A8" w:rsidRPr="00476322">
        <w:t>Record t</w:t>
      </w:r>
      <w:r w:rsidR="00EC3B18" w:rsidRPr="00476322">
        <w:t xml:space="preserve">hese </w:t>
      </w:r>
      <w:r w:rsidRPr="00476322">
        <w:t xml:space="preserve">in the QAPP </w:t>
      </w:r>
      <w:r w:rsidR="00230E9B" w:rsidRPr="00476322">
        <w:t xml:space="preserve">to </w:t>
      </w:r>
      <w:r w:rsidRPr="00476322">
        <w:t xml:space="preserve">communicate </w:t>
      </w:r>
      <w:r w:rsidR="002E3831" w:rsidRPr="00476322">
        <w:t xml:space="preserve">them </w:t>
      </w:r>
      <w:r w:rsidRPr="00476322">
        <w:t>effectively to the laboratory</w:t>
      </w:r>
      <w:r w:rsidR="00591E68" w:rsidRPr="00476322">
        <w:t>.</w:t>
      </w:r>
      <w:r w:rsidR="00205DE1" w:rsidRPr="00476322">
        <w:t xml:space="preserve"> </w:t>
      </w:r>
      <w:r w:rsidRPr="00476322">
        <w:t xml:space="preserve">Typical </w:t>
      </w:r>
      <w:r w:rsidR="00230E9B" w:rsidRPr="00476322">
        <w:t xml:space="preserve">causes </w:t>
      </w:r>
      <w:r w:rsidRPr="00476322">
        <w:t>for special method modifications include</w:t>
      </w:r>
      <w:r w:rsidR="000231D0" w:rsidRPr="00476322">
        <w:t>:</w:t>
      </w:r>
      <w:r w:rsidRPr="00476322">
        <w:t xml:space="preserve"> analysis of very low </w:t>
      </w:r>
      <w:r w:rsidR="00230E9B" w:rsidRPr="00476322">
        <w:t xml:space="preserve">or </w:t>
      </w:r>
      <w:r w:rsidRPr="00476322">
        <w:t xml:space="preserve">very high </w:t>
      </w:r>
      <w:r w:rsidR="00230E9B" w:rsidRPr="00476322">
        <w:t xml:space="preserve">concentrations </w:t>
      </w:r>
      <w:r w:rsidRPr="00476322">
        <w:t>of analytes</w:t>
      </w:r>
      <w:r w:rsidR="00A519A8" w:rsidRPr="00476322">
        <w:t>,</w:t>
      </w:r>
      <w:r w:rsidR="00230E9B" w:rsidRPr="00476322">
        <w:t xml:space="preserve"> </w:t>
      </w:r>
      <w:r w:rsidRPr="00476322">
        <w:t>analysis of analyte</w:t>
      </w:r>
      <w:r w:rsidR="00230E9B" w:rsidRPr="00476322">
        <w:t>s</w:t>
      </w:r>
      <w:r w:rsidRPr="00476322">
        <w:t xml:space="preserve"> with high levels of interference</w:t>
      </w:r>
      <w:r w:rsidR="00A519A8" w:rsidRPr="00476322">
        <w:t>,</w:t>
      </w:r>
      <w:r w:rsidR="00230E9B" w:rsidRPr="00476322">
        <w:t xml:space="preserve"> and </w:t>
      </w:r>
      <w:r w:rsidRPr="00476322">
        <w:t>use of non-standard methods.</w:t>
      </w:r>
    </w:p>
    <w:p w14:paraId="1AB6FA0D" w14:textId="77777777" w:rsidR="002C4E1F" w:rsidRPr="00F76AAD" w:rsidRDefault="002C4E1F" w:rsidP="009B41EE">
      <w:pPr>
        <w:pStyle w:val="Heading3"/>
      </w:pPr>
      <w:bookmarkStart w:id="156" w:name="_Toc30162570"/>
      <w:bookmarkStart w:id="157" w:name="_Toc35270357"/>
      <w:r w:rsidRPr="00F76AAD">
        <w:t>9.</w:t>
      </w:r>
      <w:r w:rsidR="005D05DC">
        <w:t>4</w:t>
      </w:r>
      <w:r w:rsidR="00D03D59" w:rsidRPr="00F76AAD">
        <w:tab/>
      </w:r>
      <w:r w:rsidRPr="00F76AAD">
        <w:t>Lab</w:t>
      </w:r>
      <w:r w:rsidR="00AF07FA">
        <w:t xml:space="preserve">oratories </w:t>
      </w:r>
      <w:r w:rsidRPr="00F76AAD">
        <w:t>accredited for methods</w:t>
      </w:r>
      <w:bookmarkEnd w:id="156"/>
      <w:bookmarkEnd w:id="157"/>
    </w:p>
    <w:p w14:paraId="78A38C6D" w14:textId="77777777" w:rsidR="004F30F7" w:rsidRPr="00FC7E0F" w:rsidRDefault="002C4E1F" w:rsidP="009B41EE">
      <w:pPr>
        <w:pStyle w:val="BodyText1"/>
        <w:rPr>
          <w:rStyle w:val="instructiontextChar"/>
        </w:rPr>
      </w:pPr>
      <w:r w:rsidRPr="00FC7E0F">
        <w:rPr>
          <w:rStyle w:val="instructiontextChar"/>
        </w:rPr>
        <w:t>You must use an accredited laboratory to analyze your samples</w:t>
      </w:r>
      <w:r w:rsidR="00591E68" w:rsidRPr="00FC7E0F">
        <w:rPr>
          <w:rStyle w:val="instructiontextChar"/>
        </w:rPr>
        <w:t>.</w:t>
      </w:r>
      <w:r w:rsidR="00205DE1" w:rsidRPr="00FC7E0F">
        <w:rPr>
          <w:rStyle w:val="instructiontextChar"/>
        </w:rPr>
        <w:t xml:space="preserve"> </w:t>
      </w:r>
      <w:r w:rsidRPr="00FC7E0F">
        <w:rPr>
          <w:rStyle w:val="instructiontextChar"/>
        </w:rPr>
        <w:t>That laboratory must also be accredited for the specific method that you are using for analysis</w:t>
      </w:r>
      <w:r w:rsidR="00591E68" w:rsidRPr="00FC7E0F">
        <w:rPr>
          <w:rStyle w:val="instructiontextChar"/>
        </w:rPr>
        <w:t>.</w:t>
      </w:r>
      <w:r w:rsidR="00205DE1" w:rsidRPr="00FC7E0F">
        <w:rPr>
          <w:rStyle w:val="instructiontextChar"/>
        </w:rPr>
        <w:t xml:space="preserve"> </w:t>
      </w:r>
      <w:r w:rsidR="004865A8" w:rsidRPr="00FC7E0F">
        <w:rPr>
          <w:rStyle w:val="instructiontextChar"/>
        </w:rPr>
        <w:t>Ecology</w:t>
      </w:r>
      <w:r w:rsidR="00EB7F9A" w:rsidRPr="00FC7E0F">
        <w:rPr>
          <w:rStyle w:val="instructiontextChar"/>
        </w:rPr>
        <w:t>’s Laboratory Accreditation Unit primarily</w:t>
      </w:r>
      <w:r w:rsidR="004865A8" w:rsidRPr="00FC7E0F">
        <w:rPr>
          <w:rStyle w:val="instructiontextChar"/>
        </w:rPr>
        <w:t xml:space="preserve"> accredits methods published by EPA, Standard Methods, or ASTM</w:t>
      </w:r>
      <w:r w:rsidR="00591E68" w:rsidRPr="00FC7E0F">
        <w:rPr>
          <w:rStyle w:val="instructiontextChar"/>
        </w:rPr>
        <w:t>.</w:t>
      </w:r>
      <w:r w:rsidR="00205DE1" w:rsidRPr="00FC7E0F">
        <w:rPr>
          <w:rStyle w:val="instructiontextChar"/>
        </w:rPr>
        <w:t xml:space="preserve"> </w:t>
      </w:r>
      <w:r w:rsidRPr="00FC7E0F">
        <w:rPr>
          <w:rStyle w:val="instructiontextChar"/>
        </w:rPr>
        <w:t>This is an Ecology legal requirement, and exceptions for it are difficult to obtain</w:t>
      </w:r>
      <w:r w:rsidR="00591E68" w:rsidRPr="00FC7E0F">
        <w:rPr>
          <w:rStyle w:val="instructiontextChar"/>
        </w:rPr>
        <w:t>.</w:t>
      </w:r>
      <w:r w:rsidR="00205DE1" w:rsidRPr="00FC7E0F">
        <w:rPr>
          <w:rStyle w:val="instructiontextChar"/>
        </w:rPr>
        <w:t xml:space="preserve"> </w:t>
      </w:r>
      <w:r w:rsidRPr="00FC7E0F">
        <w:rPr>
          <w:rStyle w:val="instructiontextChar"/>
        </w:rPr>
        <w:t>If your technical work involves the use of non-standard methods or analytes, a waiver process is available</w:t>
      </w:r>
      <w:r w:rsidR="00591E68" w:rsidRPr="00FC7E0F">
        <w:rPr>
          <w:rStyle w:val="instructiontextChar"/>
        </w:rPr>
        <w:t>.</w:t>
      </w:r>
      <w:r w:rsidR="00205DE1" w:rsidRPr="00FC7E0F">
        <w:rPr>
          <w:rStyle w:val="instructiontextChar"/>
        </w:rPr>
        <w:t xml:space="preserve"> </w:t>
      </w:r>
      <w:r w:rsidR="00EB7F9A" w:rsidRPr="00FC7E0F">
        <w:rPr>
          <w:rStyle w:val="instructiontextChar"/>
        </w:rPr>
        <w:t xml:space="preserve">A list of labs accredited by Ecology can be found at </w:t>
      </w:r>
      <w:hyperlink r:id="rId32" w:history="1">
        <w:r w:rsidR="00EB7F9A">
          <w:rPr>
            <w:rStyle w:val="Hyperlink"/>
          </w:rPr>
          <w:t>https://apps.ecology.wa.gov/laboratorysearch/Default.aspx</w:t>
        </w:r>
      </w:hyperlink>
      <w:r w:rsidR="00EB7F9A" w:rsidRPr="00FC7E0F">
        <w:rPr>
          <w:rStyle w:val="instructiontextChar"/>
        </w:rPr>
        <w:t xml:space="preserve">. </w:t>
      </w:r>
      <w:r w:rsidR="002E3831" w:rsidRPr="00FC7E0F">
        <w:rPr>
          <w:rStyle w:val="instructiontextChar"/>
        </w:rPr>
        <w:t>Contact</w:t>
      </w:r>
      <w:r w:rsidRPr="00FC7E0F">
        <w:rPr>
          <w:rStyle w:val="instructiontextChar"/>
        </w:rPr>
        <w:t xml:space="preserve"> the Ecology Lab Accreditation Unit for more information.</w:t>
      </w:r>
    </w:p>
    <w:p w14:paraId="354F2B48" w14:textId="77777777" w:rsidR="00B92DEB" w:rsidRDefault="00B92DEB" w:rsidP="009B41EE">
      <w:pPr>
        <w:rPr>
          <w:rFonts w:ascii="Arial" w:hAnsi="Arial"/>
          <w:color w:val="000099"/>
          <w:kern w:val="28"/>
          <w:sz w:val="36"/>
          <w:szCs w:val="36"/>
        </w:rPr>
      </w:pPr>
      <w:r>
        <w:br w:type="page"/>
      </w:r>
    </w:p>
    <w:p w14:paraId="393C4266" w14:textId="77777777" w:rsidR="002C4E1F" w:rsidRPr="00B6652D" w:rsidRDefault="00B6652D" w:rsidP="009B41EE">
      <w:pPr>
        <w:pStyle w:val="Heading2"/>
      </w:pPr>
      <w:bookmarkStart w:id="158" w:name="_Toc30162571"/>
      <w:bookmarkStart w:id="159" w:name="_Toc35270358"/>
      <w:r w:rsidRPr="00B6652D">
        <w:lastRenderedPageBreak/>
        <w:t>10.0</w:t>
      </w:r>
      <w:r w:rsidR="00EE4765">
        <w:tab/>
      </w:r>
      <w:r w:rsidR="002C4E1F" w:rsidRPr="00B6652D">
        <w:t>Quality Control Procedures</w:t>
      </w:r>
      <w:bookmarkEnd w:id="158"/>
      <w:bookmarkEnd w:id="159"/>
    </w:p>
    <w:p w14:paraId="57CC0358" w14:textId="77777777" w:rsidR="00A166EF" w:rsidRPr="00476322" w:rsidRDefault="00A166EF" w:rsidP="007272D7">
      <w:pPr>
        <w:pStyle w:val="instructiontext"/>
      </w:pPr>
      <w:r w:rsidRPr="00476322">
        <w:t xml:space="preserve">Describe the quality control procedures that will help identify problems or issues associated with data collection, </w:t>
      </w:r>
      <w:r w:rsidR="006F42A5" w:rsidRPr="00476322">
        <w:t xml:space="preserve">data </w:t>
      </w:r>
      <w:r w:rsidRPr="00476322">
        <w:t>analysis</w:t>
      </w:r>
      <w:r w:rsidR="006F42A5" w:rsidRPr="00476322">
        <w:t>,</w:t>
      </w:r>
      <w:r w:rsidRPr="00476322">
        <w:t xml:space="preserve"> or modeling while the project is underway (e.g., before it is too late to address them)</w:t>
      </w:r>
      <w:r w:rsidR="00591E68" w:rsidRPr="00476322">
        <w:t>.</w:t>
      </w:r>
      <w:r w:rsidR="00205DE1" w:rsidRPr="00476322">
        <w:t xml:space="preserve"> </w:t>
      </w:r>
      <w:r w:rsidRPr="00476322">
        <w:t xml:space="preserve">These </w:t>
      </w:r>
      <w:r w:rsidR="006F42A5" w:rsidRPr="00476322">
        <w:t xml:space="preserve">may </w:t>
      </w:r>
      <w:r w:rsidRPr="00476322">
        <w:t xml:space="preserve">include </w:t>
      </w:r>
      <w:r w:rsidR="00A519A8" w:rsidRPr="00476322">
        <w:t xml:space="preserve">having </w:t>
      </w:r>
      <w:r w:rsidRPr="00476322">
        <w:t xml:space="preserve">experts accompany field staff on sampling campaigns, holding weekly staff meetings, </w:t>
      </w:r>
      <w:r w:rsidR="006F42A5" w:rsidRPr="00476322">
        <w:t xml:space="preserve">or </w:t>
      </w:r>
      <w:r w:rsidRPr="00476322">
        <w:t>reviewing interim work products or model outputs.</w:t>
      </w:r>
    </w:p>
    <w:p w14:paraId="48A91AF7" w14:textId="77777777" w:rsidR="002C4E1F" w:rsidRPr="00F76AAD" w:rsidRDefault="002C4E1F" w:rsidP="009B41EE">
      <w:pPr>
        <w:pStyle w:val="Heading3"/>
      </w:pPr>
      <w:bookmarkStart w:id="160" w:name="_Toc30162572"/>
      <w:bookmarkStart w:id="161" w:name="_Toc35270359"/>
      <w:r w:rsidRPr="00F76AAD">
        <w:t>10.1</w:t>
      </w:r>
      <w:r w:rsidRPr="00F76AAD">
        <w:tab/>
        <w:t>Table of field and lab</w:t>
      </w:r>
      <w:r w:rsidR="005D05DC">
        <w:t>oratory</w:t>
      </w:r>
      <w:r w:rsidRPr="00F76AAD">
        <w:t xml:space="preserve"> </w:t>
      </w:r>
      <w:r w:rsidR="00604C0E">
        <w:t>quality control</w:t>
      </w:r>
      <w:bookmarkEnd w:id="160"/>
      <w:bookmarkEnd w:id="161"/>
    </w:p>
    <w:p w14:paraId="1A7C40F6" w14:textId="77777777" w:rsidR="002C4E1F" w:rsidRPr="00476322" w:rsidRDefault="000A6862" w:rsidP="007272D7">
      <w:pPr>
        <w:pStyle w:val="instructiontext"/>
      </w:pPr>
      <w:r w:rsidRPr="00476322">
        <w:t xml:space="preserve">Identify </w:t>
      </w:r>
      <w:r w:rsidR="00A166EF" w:rsidRPr="00476322">
        <w:t>the QC samples that will be</w:t>
      </w:r>
      <w:r w:rsidR="006C2A36" w:rsidRPr="00476322">
        <w:t xml:space="preserve"> measured in the field, </w:t>
      </w:r>
      <w:r w:rsidRPr="00476322">
        <w:t xml:space="preserve">analyzed </w:t>
      </w:r>
      <w:r w:rsidR="006C2A36" w:rsidRPr="00476322">
        <w:t xml:space="preserve">in the lab </w:t>
      </w:r>
      <w:r w:rsidRPr="00476322">
        <w:t xml:space="preserve">or otherwise </w:t>
      </w:r>
      <w:r w:rsidR="00A166EF" w:rsidRPr="00476322">
        <w:t>evaluated</w:t>
      </w:r>
      <w:r w:rsidR="00591E68" w:rsidRPr="00476322">
        <w:t>.</w:t>
      </w:r>
      <w:r w:rsidR="00205DE1" w:rsidRPr="00476322">
        <w:t xml:space="preserve"> </w:t>
      </w:r>
      <w:r w:rsidR="00B8497B" w:rsidRPr="00476322">
        <w:t>You may do this with a</w:t>
      </w:r>
      <w:r w:rsidR="006C2A36" w:rsidRPr="00476322">
        <w:t xml:space="preserve"> table similar to </w:t>
      </w:r>
      <w:r w:rsidR="00EB7F9A" w:rsidRPr="00476322">
        <w:t>the table below</w:t>
      </w:r>
      <w:r w:rsidR="00591E68" w:rsidRPr="00476322">
        <w:t>.</w:t>
      </w:r>
      <w:r w:rsidR="00205DE1" w:rsidRPr="00476322">
        <w:t xml:space="preserve"> </w:t>
      </w:r>
      <w:r w:rsidR="002C4E1F" w:rsidRPr="00476322">
        <w:t>Ecology</w:t>
      </w:r>
      <w:r w:rsidRPr="00476322">
        <w:t>’s</w:t>
      </w:r>
      <w:r w:rsidR="002C4E1F" w:rsidRPr="00476322">
        <w:t xml:space="preserve"> QA Glossary </w:t>
      </w:r>
      <w:r w:rsidR="00EB7F9A" w:rsidRPr="00476322">
        <w:t xml:space="preserve">(final Appendix) </w:t>
      </w:r>
      <w:r w:rsidR="002C4E1F" w:rsidRPr="00476322">
        <w:t>defin</w:t>
      </w:r>
      <w:r w:rsidRPr="00476322">
        <w:t>es</w:t>
      </w:r>
      <w:r w:rsidR="002C4E1F" w:rsidRPr="00476322">
        <w:t xml:space="preserve"> various </w:t>
      </w:r>
      <w:r w:rsidRPr="00476322">
        <w:t xml:space="preserve">types of </w:t>
      </w:r>
      <w:r w:rsidR="002C4E1F" w:rsidRPr="00476322">
        <w:t>QC samples, including:</w:t>
      </w:r>
    </w:p>
    <w:p w14:paraId="2BD4DEEE" w14:textId="77777777" w:rsidR="00223236" w:rsidRPr="00FC7E0F" w:rsidRDefault="00223236" w:rsidP="007272D7">
      <w:pPr>
        <w:pStyle w:val="InstructionBullets"/>
      </w:pPr>
      <w:r w:rsidRPr="00FC7E0F">
        <w:t>Blanks (lab, field, and other)Standard Reference Materials (SRM</w:t>
      </w:r>
      <w:r w:rsidR="006C4702" w:rsidRPr="00FC7E0F">
        <w:t>s</w:t>
      </w:r>
      <w:r w:rsidRPr="00FC7E0F">
        <w:t>)</w:t>
      </w:r>
    </w:p>
    <w:p w14:paraId="207927D4" w14:textId="77777777" w:rsidR="00223236" w:rsidRPr="00FC7E0F" w:rsidRDefault="00223236" w:rsidP="007272D7">
      <w:pPr>
        <w:pStyle w:val="InstructionBullets"/>
      </w:pPr>
      <w:r w:rsidRPr="00FC7E0F">
        <w:t>Duplicates (lab and field)</w:t>
      </w:r>
      <w:r w:rsidR="00263E00" w:rsidRPr="00FC7E0F">
        <w:t xml:space="preserve"> </w:t>
      </w:r>
      <w:r w:rsidRPr="00FC7E0F">
        <w:t>“Blind” SRMs submitted to the laboratory</w:t>
      </w:r>
    </w:p>
    <w:p w14:paraId="62F9C1E9" w14:textId="77777777" w:rsidR="00223236" w:rsidRPr="00FC7E0F" w:rsidRDefault="00223236" w:rsidP="007272D7">
      <w:pPr>
        <w:pStyle w:val="InstructionBullets"/>
      </w:pPr>
      <w:r w:rsidRPr="00FC7E0F">
        <w:t>Lab Control Samples (LCS)</w:t>
      </w:r>
      <w:r w:rsidR="00263E00" w:rsidRPr="00FC7E0F">
        <w:t xml:space="preserve"> </w:t>
      </w:r>
      <w:r w:rsidRPr="00FC7E0F">
        <w:t>Surrogates</w:t>
      </w:r>
    </w:p>
    <w:p w14:paraId="2290F5F1" w14:textId="77777777" w:rsidR="00223236" w:rsidRPr="00FC7E0F" w:rsidRDefault="00223236" w:rsidP="007272D7">
      <w:pPr>
        <w:pStyle w:val="InstructionBullets"/>
      </w:pPr>
      <w:r w:rsidRPr="00FC7E0F">
        <w:t>Matrix Spikes</w:t>
      </w:r>
    </w:p>
    <w:p w14:paraId="2E37E06A" w14:textId="77777777" w:rsidR="00465D0B" w:rsidRDefault="007A582A" w:rsidP="009B41EE">
      <w:pPr>
        <w:pStyle w:val="BodyText1"/>
      </w:pPr>
      <w:r>
        <w:t>Table 11 presents</w:t>
      </w:r>
      <w:r w:rsidRPr="00B940A7">
        <w:rPr>
          <w:highlight w:val="yellow"/>
        </w:rPr>
        <w:t>…</w:t>
      </w:r>
    </w:p>
    <w:p w14:paraId="30A90F63" w14:textId="77777777" w:rsidR="000674D0" w:rsidRPr="00205DE1" w:rsidRDefault="004870EB" w:rsidP="009B41EE">
      <w:pPr>
        <w:pStyle w:val="CaptionTables"/>
      </w:pPr>
      <w:bookmarkStart w:id="162" w:name="_Toc34652960"/>
      <w:r w:rsidRPr="00205DE1">
        <w:t xml:space="preserve">Table </w:t>
      </w:r>
      <w:r w:rsidR="009E026F">
        <w:rPr>
          <w:noProof/>
        </w:rPr>
        <w:fldChar w:fldCharType="begin"/>
      </w:r>
      <w:r w:rsidR="009E026F">
        <w:rPr>
          <w:noProof/>
        </w:rPr>
        <w:instrText xml:space="preserve"> SEQ Table \* ARABIC </w:instrText>
      </w:r>
      <w:r w:rsidR="009E026F">
        <w:rPr>
          <w:noProof/>
        </w:rPr>
        <w:fldChar w:fldCharType="separate"/>
      </w:r>
      <w:r w:rsidR="00812986">
        <w:rPr>
          <w:noProof/>
        </w:rPr>
        <w:t>11</w:t>
      </w:r>
      <w:r w:rsidR="009E026F">
        <w:rPr>
          <w:noProof/>
        </w:rPr>
        <w:fldChar w:fldCharType="end"/>
      </w:r>
      <w:r w:rsidR="00205DE1" w:rsidRPr="00205DE1">
        <w:t xml:space="preserve">. </w:t>
      </w:r>
      <w:r w:rsidR="000674D0" w:rsidRPr="00205DE1">
        <w:t>Quality control samples, types, and frequency.</w:t>
      </w:r>
      <w:bookmarkEnd w:id="162"/>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Lists quality control details for each parameter. Field: blanks and replicates. Laboratory: check standards, method blanks, analytical duplicates, and matrix spikes."/>
      </w:tblPr>
      <w:tblGrid>
        <w:gridCol w:w="1521"/>
        <w:gridCol w:w="1162"/>
        <w:gridCol w:w="1213"/>
        <w:gridCol w:w="1283"/>
        <w:gridCol w:w="1283"/>
        <w:gridCol w:w="1237"/>
        <w:gridCol w:w="1283"/>
      </w:tblGrid>
      <w:tr w:rsidR="00185DD1" w:rsidRPr="000A6862" w14:paraId="6CDC2616" w14:textId="77777777" w:rsidTr="00185DD1">
        <w:tc>
          <w:tcPr>
            <w:tcW w:w="861" w:type="pct"/>
            <w:shd w:val="clear" w:color="auto" w:fill="D9D9D9" w:themeFill="background1" w:themeFillShade="D9"/>
            <w:vAlign w:val="center"/>
          </w:tcPr>
          <w:p w14:paraId="60C00A60" w14:textId="77777777" w:rsidR="00185DD1" w:rsidRPr="000A6862" w:rsidRDefault="00185DD1" w:rsidP="009B41EE">
            <w:r w:rsidRPr="0025594F">
              <w:t>Parameter</w:t>
            </w:r>
          </w:p>
        </w:tc>
        <w:tc>
          <w:tcPr>
            <w:tcW w:w="660" w:type="pct"/>
            <w:shd w:val="clear" w:color="auto" w:fill="D9D9D9" w:themeFill="background1" w:themeFillShade="D9"/>
            <w:vAlign w:val="center"/>
          </w:tcPr>
          <w:p w14:paraId="425AF4AB" w14:textId="77777777" w:rsidR="00185DD1" w:rsidRPr="000A6862" w:rsidRDefault="00185DD1" w:rsidP="009B41EE">
            <w:r w:rsidRPr="0025594F">
              <w:t>Field Blanks</w:t>
            </w:r>
          </w:p>
        </w:tc>
        <w:tc>
          <w:tcPr>
            <w:tcW w:w="678" w:type="pct"/>
            <w:shd w:val="clear" w:color="auto" w:fill="D9D9D9" w:themeFill="background1" w:themeFillShade="D9"/>
            <w:vAlign w:val="center"/>
          </w:tcPr>
          <w:p w14:paraId="36691E43" w14:textId="77777777" w:rsidR="00185DD1" w:rsidRPr="000A6862" w:rsidRDefault="00185DD1" w:rsidP="009B41EE">
            <w:r w:rsidRPr="0025594F">
              <w:t>Field</w:t>
            </w:r>
            <w:r>
              <w:t xml:space="preserve"> R</w:t>
            </w:r>
            <w:r w:rsidRPr="0025594F">
              <w:t>eplicates</w:t>
            </w:r>
          </w:p>
        </w:tc>
        <w:tc>
          <w:tcPr>
            <w:tcW w:w="702" w:type="pct"/>
            <w:shd w:val="clear" w:color="auto" w:fill="D9D9D9" w:themeFill="background1" w:themeFillShade="D9"/>
            <w:vAlign w:val="center"/>
          </w:tcPr>
          <w:p w14:paraId="79BAB785" w14:textId="77777777" w:rsidR="00185DD1" w:rsidRPr="000A6862" w:rsidRDefault="00185DD1" w:rsidP="009B41EE">
            <w:r w:rsidRPr="0025594F">
              <w:t>Laboratory Check</w:t>
            </w:r>
            <w:r>
              <w:t xml:space="preserve"> </w:t>
            </w:r>
            <w:r w:rsidRPr="0025594F">
              <w:t>Standards</w:t>
            </w:r>
          </w:p>
        </w:tc>
        <w:tc>
          <w:tcPr>
            <w:tcW w:w="702" w:type="pct"/>
            <w:shd w:val="clear" w:color="auto" w:fill="D9D9D9" w:themeFill="background1" w:themeFillShade="D9"/>
            <w:vAlign w:val="center"/>
          </w:tcPr>
          <w:p w14:paraId="0B1F5897" w14:textId="77777777" w:rsidR="00185DD1" w:rsidRPr="000A6862" w:rsidRDefault="00185DD1" w:rsidP="009B41EE">
            <w:r w:rsidRPr="0025594F">
              <w:t>Laboratory Method</w:t>
            </w:r>
            <w:r>
              <w:t xml:space="preserve"> </w:t>
            </w:r>
            <w:r w:rsidRPr="0025594F">
              <w:t>Blanks</w:t>
            </w:r>
          </w:p>
        </w:tc>
        <w:tc>
          <w:tcPr>
            <w:tcW w:w="684" w:type="pct"/>
            <w:shd w:val="clear" w:color="auto" w:fill="D9D9D9" w:themeFill="background1" w:themeFillShade="D9"/>
            <w:vAlign w:val="center"/>
          </w:tcPr>
          <w:p w14:paraId="4C96424A" w14:textId="77777777" w:rsidR="00185DD1" w:rsidRPr="0025594F" w:rsidRDefault="00185DD1" w:rsidP="009B41EE">
            <w:r w:rsidRPr="0025594F">
              <w:t>Analytical</w:t>
            </w:r>
          </w:p>
          <w:p w14:paraId="3B79FBE2" w14:textId="77777777" w:rsidR="00185DD1" w:rsidRPr="000A6862" w:rsidRDefault="00185DD1" w:rsidP="009B41EE">
            <w:r w:rsidRPr="0025594F">
              <w:t>Duplicates</w:t>
            </w:r>
          </w:p>
        </w:tc>
        <w:tc>
          <w:tcPr>
            <w:tcW w:w="713" w:type="pct"/>
            <w:shd w:val="clear" w:color="auto" w:fill="D9D9D9" w:themeFill="background1" w:themeFillShade="D9"/>
            <w:vAlign w:val="center"/>
          </w:tcPr>
          <w:p w14:paraId="51C0CF43" w14:textId="77777777" w:rsidR="00185DD1" w:rsidRPr="000A6862" w:rsidRDefault="00185DD1" w:rsidP="009B41EE">
            <w:r w:rsidRPr="0025594F">
              <w:t>Laboratory</w:t>
            </w:r>
            <w:r>
              <w:t xml:space="preserve"> </w:t>
            </w:r>
            <w:r w:rsidRPr="0025594F">
              <w:t>Matrix</w:t>
            </w:r>
            <w:r>
              <w:t xml:space="preserve"> </w:t>
            </w:r>
            <w:r w:rsidRPr="0025594F">
              <w:t>Spikes</w:t>
            </w:r>
          </w:p>
        </w:tc>
      </w:tr>
      <w:tr w:rsidR="00185DD1" w:rsidRPr="000A6862" w14:paraId="00DA6C70" w14:textId="77777777" w:rsidTr="00185DD1">
        <w:tc>
          <w:tcPr>
            <w:tcW w:w="861" w:type="pct"/>
            <w:vAlign w:val="center"/>
          </w:tcPr>
          <w:p w14:paraId="54AE17A5" w14:textId="77777777" w:rsidR="00185DD1" w:rsidRPr="000A6862" w:rsidRDefault="00185DD1" w:rsidP="009B41EE"/>
        </w:tc>
        <w:tc>
          <w:tcPr>
            <w:tcW w:w="660" w:type="pct"/>
            <w:vAlign w:val="center"/>
          </w:tcPr>
          <w:p w14:paraId="35CE064F" w14:textId="77777777" w:rsidR="00185DD1" w:rsidRPr="000A6862" w:rsidRDefault="00185DD1" w:rsidP="009B41EE"/>
        </w:tc>
        <w:tc>
          <w:tcPr>
            <w:tcW w:w="678" w:type="pct"/>
            <w:vAlign w:val="center"/>
          </w:tcPr>
          <w:p w14:paraId="3BD4D7B8" w14:textId="77777777" w:rsidR="00185DD1" w:rsidRPr="000A6862" w:rsidRDefault="00185DD1" w:rsidP="009B41EE"/>
        </w:tc>
        <w:tc>
          <w:tcPr>
            <w:tcW w:w="702" w:type="pct"/>
            <w:vAlign w:val="center"/>
          </w:tcPr>
          <w:p w14:paraId="6F649192" w14:textId="77777777" w:rsidR="00185DD1" w:rsidRPr="000A6862" w:rsidRDefault="00185DD1" w:rsidP="009B41EE"/>
        </w:tc>
        <w:tc>
          <w:tcPr>
            <w:tcW w:w="702" w:type="pct"/>
            <w:vAlign w:val="center"/>
          </w:tcPr>
          <w:p w14:paraId="0031852E" w14:textId="77777777" w:rsidR="00185DD1" w:rsidRPr="000A6862" w:rsidRDefault="00185DD1" w:rsidP="009B41EE"/>
        </w:tc>
        <w:tc>
          <w:tcPr>
            <w:tcW w:w="684" w:type="pct"/>
            <w:vAlign w:val="center"/>
          </w:tcPr>
          <w:p w14:paraId="06CEE1FF" w14:textId="77777777" w:rsidR="00185DD1" w:rsidRPr="000A6862" w:rsidRDefault="00185DD1" w:rsidP="009B41EE"/>
        </w:tc>
        <w:tc>
          <w:tcPr>
            <w:tcW w:w="713" w:type="pct"/>
            <w:vAlign w:val="center"/>
          </w:tcPr>
          <w:p w14:paraId="49C0B487" w14:textId="77777777" w:rsidR="00185DD1" w:rsidRPr="000A6862" w:rsidRDefault="00185DD1" w:rsidP="009B41EE"/>
        </w:tc>
      </w:tr>
      <w:tr w:rsidR="00185DD1" w:rsidRPr="000A6862" w14:paraId="1BB0F73C" w14:textId="77777777" w:rsidTr="00185DD1">
        <w:tc>
          <w:tcPr>
            <w:tcW w:w="861" w:type="pct"/>
            <w:vAlign w:val="center"/>
          </w:tcPr>
          <w:p w14:paraId="567EC13B" w14:textId="77777777" w:rsidR="00185DD1" w:rsidRPr="000A6862" w:rsidRDefault="00185DD1" w:rsidP="009B41EE"/>
        </w:tc>
        <w:tc>
          <w:tcPr>
            <w:tcW w:w="660" w:type="pct"/>
            <w:vAlign w:val="center"/>
          </w:tcPr>
          <w:p w14:paraId="57C7C548" w14:textId="77777777" w:rsidR="00185DD1" w:rsidRPr="000A6862" w:rsidRDefault="00185DD1" w:rsidP="009B41EE"/>
        </w:tc>
        <w:tc>
          <w:tcPr>
            <w:tcW w:w="678" w:type="pct"/>
            <w:vAlign w:val="center"/>
          </w:tcPr>
          <w:p w14:paraId="25E84016" w14:textId="77777777" w:rsidR="00185DD1" w:rsidRPr="000A6862" w:rsidRDefault="00185DD1" w:rsidP="009B41EE"/>
        </w:tc>
        <w:tc>
          <w:tcPr>
            <w:tcW w:w="702" w:type="pct"/>
            <w:vAlign w:val="center"/>
          </w:tcPr>
          <w:p w14:paraId="59EF592B" w14:textId="77777777" w:rsidR="00185DD1" w:rsidRPr="000A6862" w:rsidRDefault="00185DD1" w:rsidP="009B41EE"/>
        </w:tc>
        <w:tc>
          <w:tcPr>
            <w:tcW w:w="702" w:type="pct"/>
            <w:vAlign w:val="center"/>
          </w:tcPr>
          <w:p w14:paraId="4E3CA3E8" w14:textId="77777777" w:rsidR="00185DD1" w:rsidRPr="000A6862" w:rsidRDefault="00185DD1" w:rsidP="009B41EE"/>
        </w:tc>
        <w:tc>
          <w:tcPr>
            <w:tcW w:w="684" w:type="pct"/>
            <w:vAlign w:val="center"/>
          </w:tcPr>
          <w:p w14:paraId="0768DA98" w14:textId="77777777" w:rsidR="00185DD1" w:rsidRPr="000A6862" w:rsidRDefault="00185DD1" w:rsidP="009B41EE"/>
        </w:tc>
        <w:tc>
          <w:tcPr>
            <w:tcW w:w="713" w:type="pct"/>
            <w:vAlign w:val="center"/>
          </w:tcPr>
          <w:p w14:paraId="5C96AE7E" w14:textId="77777777" w:rsidR="00185DD1" w:rsidRPr="000A6862" w:rsidRDefault="00185DD1" w:rsidP="009B41EE"/>
        </w:tc>
      </w:tr>
      <w:tr w:rsidR="00185DD1" w:rsidRPr="000A6862" w14:paraId="49FB8300" w14:textId="77777777" w:rsidTr="00185DD1">
        <w:tc>
          <w:tcPr>
            <w:tcW w:w="861" w:type="pct"/>
            <w:vAlign w:val="center"/>
          </w:tcPr>
          <w:p w14:paraId="6F097C01" w14:textId="77777777" w:rsidR="00185DD1" w:rsidRPr="000A6862" w:rsidRDefault="00185DD1" w:rsidP="009B41EE"/>
        </w:tc>
        <w:tc>
          <w:tcPr>
            <w:tcW w:w="660" w:type="pct"/>
            <w:vAlign w:val="center"/>
          </w:tcPr>
          <w:p w14:paraId="59E72FF1" w14:textId="77777777" w:rsidR="00185DD1" w:rsidRPr="000A6862" w:rsidRDefault="00185DD1" w:rsidP="009B41EE"/>
        </w:tc>
        <w:tc>
          <w:tcPr>
            <w:tcW w:w="678" w:type="pct"/>
            <w:vAlign w:val="center"/>
          </w:tcPr>
          <w:p w14:paraId="15271AE1" w14:textId="77777777" w:rsidR="00185DD1" w:rsidRPr="000A6862" w:rsidRDefault="00185DD1" w:rsidP="009B41EE"/>
        </w:tc>
        <w:tc>
          <w:tcPr>
            <w:tcW w:w="702" w:type="pct"/>
            <w:vAlign w:val="center"/>
          </w:tcPr>
          <w:p w14:paraId="183ED38D" w14:textId="77777777" w:rsidR="00185DD1" w:rsidRPr="000A6862" w:rsidRDefault="00185DD1" w:rsidP="009B41EE"/>
        </w:tc>
        <w:tc>
          <w:tcPr>
            <w:tcW w:w="702" w:type="pct"/>
            <w:vAlign w:val="center"/>
          </w:tcPr>
          <w:p w14:paraId="3D468956" w14:textId="77777777" w:rsidR="00185DD1" w:rsidRPr="000A6862" w:rsidRDefault="00185DD1" w:rsidP="009B41EE"/>
        </w:tc>
        <w:tc>
          <w:tcPr>
            <w:tcW w:w="684" w:type="pct"/>
            <w:vAlign w:val="center"/>
          </w:tcPr>
          <w:p w14:paraId="560F7C29" w14:textId="77777777" w:rsidR="00185DD1" w:rsidRPr="000A6862" w:rsidRDefault="00185DD1" w:rsidP="009B41EE"/>
        </w:tc>
        <w:tc>
          <w:tcPr>
            <w:tcW w:w="713" w:type="pct"/>
            <w:vAlign w:val="center"/>
          </w:tcPr>
          <w:p w14:paraId="2B1B1B85" w14:textId="77777777" w:rsidR="00185DD1" w:rsidRPr="000A6862" w:rsidRDefault="00185DD1" w:rsidP="009B41EE"/>
        </w:tc>
      </w:tr>
    </w:tbl>
    <w:p w14:paraId="50DD6DFE" w14:textId="77777777" w:rsidR="002C4E1F" w:rsidRPr="00476322" w:rsidRDefault="004A34ED" w:rsidP="007272D7">
      <w:pPr>
        <w:pStyle w:val="instructiontext"/>
      </w:pPr>
      <w:r w:rsidRPr="00476322">
        <w:t xml:space="preserve">Each type of </w:t>
      </w:r>
      <w:r w:rsidR="002C4E1F" w:rsidRPr="00476322">
        <w:t xml:space="preserve">QC sample </w:t>
      </w:r>
      <w:r w:rsidR="00C82A98" w:rsidRPr="00476322">
        <w:t xml:space="preserve">listed above </w:t>
      </w:r>
      <w:r w:rsidR="002C4E1F" w:rsidRPr="00476322">
        <w:t xml:space="preserve">will have MQOs associated with </w:t>
      </w:r>
      <w:r w:rsidRPr="00476322">
        <w:t>it (</w:t>
      </w:r>
      <w:r w:rsidR="000C08B6" w:rsidRPr="00476322">
        <w:t>Section 6.2</w:t>
      </w:r>
      <w:r w:rsidRPr="00476322">
        <w:t>)</w:t>
      </w:r>
      <w:r w:rsidR="00C82A98" w:rsidRPr="00476322">
        <w:t xml:space="preserve"> that will be </w:t>
      </w:r>
      <w:r w:rsidRPr="00476322">
        <w:t xml:space="preserve">used </w:t>
      </w:r>
      <w:r w:rsidR="00C82A98" w:rsidRPr="00476322">
        <w:t xml:space="preserve">to </w:t>
      </w:r>
      <w:r w:rsidRPr="00476322">
        <w:t>evaluate the quality and usability</w:t>
      </w:r>
      <w:r w:rsidR="00C82A98" w:rsidRPr="00476322">
        <w:t xml:space="preserve"> of the results</w:t>
      </w:r>
      <w:r w:rsidR="002C4E1F" w:rsidRPr="00476322">
        <w:t>.</w:t>
      </w:r>
    </w:p>
    <w:p w14:paraId="59D17EB1" w14:textId="77777777" w:rsidR="002C4E1F" w:rsidRPr="00F76AAD" w:rsidRDefault="002C4E1F" w:rsidP="009B41EE">
      <w:pPr>
        <w:pStyle w:val="Heading3"/>
      </w:pPr>
      <w:bookmarkStart w:id="163" w:name="_Toc30162573"/>
      <w:bookmarkStart w:id="164" w:name="_Toc35270360"/>
      <w:r w:rsidRPr="00F76AAD">
        <w:t>10.</w:t>
      </w:r>
      <w:r w:rsidR="00D77708">
        <w:t>2</w:t>
      </w:r>
      <w:r w:rsidRPr="00F76AAD">
        <w:tab/>
        <w:t>Corrective action processes</w:t>
      </w:r>
      <w:bookmarkEnd w:id="163"/>
      <w:bookmarkEnd w:id="164"/>
    </w:p>
    <w:p w14:paraId="54F628D6" w14:textId="77777777" w:rsidR="00CD2E67" w:rsidRPr="00476322" w:rsidRDefault="00CD2E67" w:rsidP="007272D7">
      <w:pPr>
        <w:pStyle w:val="instructiontext"/>
      </w:pPr>
      <w:r w:rsidRPr="00476322">
        <w:t>This section should describe actions that will be taken if activities are found to be inconsistent with the QAPP, if analysis or modeling results do not meet MQOs or performance expectations, or if some other unforeseen problem arises</w:t>
      </w:r>
      <w:r w:rsidR="00591E68" w:rsidRPr="00476322">
        <w:t>.</w:t>
      </w:r>
      <w:r w:rsidR="00205DE1" w:rsidRPr="00476322">
        <w:t xml:space="preserve"> </w:t>
      </w:r>
      <w:r w:rsidRPr="00476322">
        <w:t>Such actions may include:</w:t>
      </w:r>
    </w:p>
    <w:p w14:paraId="02898019" w14:textId="77777777" w:rsidR="00CD2E67" w:rsidRPr="00B940A7" w:rsidRDefault="006C2A36" w:rsidP="007272D7">
      <w:pPr>
        <w:pStyle w:val="InstructionBullets"/>
      </w:pPr>
      <w:r w:rsidRPr="00B940A7">
        <w:t>C</w:t>
      </w:r>
      <w:r w:rsidR="00CD2E67" w:rsidRPr="00B940A7">
        <w:t>ollecting new samples using the method described in the approved QAPP</w:t>
      </w:r>
      <w:r w:rsidR="006C4702" w:rsidRPr="00B940A7">
        <w:t>.</w:t>
      </w:r>
    </w:p>
    <w:p w14:paraId="7003F733" w14:textId="77777777" w:rsidR="00CD2E67" w:rsidRPr="00B940A7" w:rsidRDefault="006C2A36" w:rsidP="007272D7">
      <w:pPr>
        <w:pStyle w:val="InstructionBullets"/>
      </w:pPr>
      <w:r w:rsidRPr="00B940A7">
        <w:t>R</w:t>
      </w:r>
      <w:r w:rsidR="00CD2E67" w:rsidRPr="00B940A7">
        <w:t>eanaly</w:t>
      </w:r>
      <w:r w:rsidR="00F46FE9" w:rsidRPr="00B940A7">
        <w:t xml:space="preserve">zing </w:t>
      </w:r>
      <w:r w:rsidRPr="00B940A7">
        <w:t xml:space="preserve">lab </w:t>
      </w:r>
      <w:r w:rsidR="00CD2E67" w:rsidRPr="00B940A7">
        <w:t xml:space="preserve">samples that do not meet </w:t>
      </w:r>
      <w:r w:rsidR="001E2FEB" w:rsidRPr="00B940A7">
        <w:t>QC</w:t>
      </w:r>
      <w:r w:rsidR="00CD2E67" w:rsidRPr="00B940A7">
        <w:t xml:space="preserve"> criteria (analytical methods often state what to do when QC criteria are not met)</w:t>
      </w:r>
      <w:r w:rsidR="006C4702" w:rsidRPr="00B940A7">
        <w:t>.</w:t>
      </w:r>
    </w:p>
    <w:p w14:paraId="632F619A" w14:textId="77777777" w:rsidR="002C4E1F" w:rsidRDefault="006C2A36" w:rsidP="007272D7">
      <w:pPr>
        <w:pStyle w:val="InstructionBullets"/>
      </w:pPr>
      <w:r w:rsidRPr="00B940A7">
        <w:t>C</w:t>
      </w:r>
      <w:r w:rsidR="00CD2E67" w:rsidRPr="00B940A7">
        <w:t xml:space="preserve">onvening project personnel and technical experts to decide on </w:t>
      </w:r>
      <w:r w:rsidR="00184E81" w:rsidRPr="00B940A7">
        <w:t xml:space="preserve">the next </w:t>
      </w:r>
      <w:r w:rsidR="00CD2E67" w:rsidRPr="00B940A7">
        <w:t xml:space="preserve">steps </w:t>
      </w:r>
      <w:r w:rsidR="00184E81" w:rsidRPr="00B940A7">
        <w:t xml:space="preserve">that need to be taken </w:t>
      </w:r>
      <w:r w:rsidR="00170093" w:rsidRPr="00B940A7">
        <w:t xml:space="preserve">to </w:t>
      </w:r>
      <w:r w:rsidR="00CD2E67" w:rsidRPr="00B940A7">
        <w:t>improve model performance</w:t>
      </w:r>
      <w:r w:rsidR="006C4702" w:rsidRPr="00B940A7">
        <w:t>.</w:t>
      </w:r>
    </w:p>
    <w:p w14:paraId="0B8E7523" w14:textId="77777777" w:rsidR="002C4E1F" w:rsidRPr="00B6652D" w:rsidRDefault="00170093" w:rsidP="009B41EE">
      <w:pPr>
        <w:pStyle w:val="Heading2"/>
      </w:pPr>
      <w:r>
        <w:br w:type="page"/>
      </w:r>
      <w:bookmarkStart w:id="165" w:name="_Toc30162574"/>
      <w:bookmarkStart w:id="166" w:name="_Toc35270361"/>
      <w:r w:rsidR="00B6652D" w:rsidRPr="00B6652D">
        <w:lastRenderedPageBreak/>
        <w:t>11.0</w:t>
      </w:r>
      <w:r w:rsidR="00EE4765">
        <w:tab/>
      </w:r>
      <w:r w:rsidR="00777AFB">
        <w:t xml:space="preserve">Data </w:t>
      </w:r>
      <w:r w:rsidR="00BF504E" w:rsidRPr="00B6652D">
        <w:t>Management Procedures</w:t>
      </w:r>
      <w:bookmarkEnd w:id="165"/>
      <w:bookmarkEnd w:id="166"/>
      <w:r w:rsidR="002C4E1F" w:rsidRPr="00B6652D">
        <w:t xml:space="preserve"> </w:t>
      </w:r>
    </w:p>
    <w:p w14:paraId="73306DA5" w14:textId="77777777" w:rsidR="002C4E1F" w:rsidRPr="00F76AAD" w:rsidRDefault="002C4E1F" w:rsidP="009B41EE">
      <w:pPr>
        <w:pStyle w:val="Heading3"/>
      </w:pPr>
      <w:bookmarkStart w:id="167" w:name="_Toc30162575"/>
      <w:bookmarkStart w:id="168" w:name="_Toc35270362"/>
      <w:r w:rsidRPr="00F76AAD">
        <w:t>11.1</w:t>
      </w:r>
      <w:r w:rsidRPr="00F76AAD">
        <w:tab/>
        <w:t>Data recording</w:t>
      </w:r>
      <w:r w:rsidR="000507CD">
        <w:t xml:space="preserve"> and </w:t>
      </w:r>
      <w:r w:rsidRPr="00F76AAD">
        <w:t>reporting requirements</w:t>
      </w:r>
      <w:bookmarkEnd w:id="167"/>
      <w:bookmarkEnd w:id="168"/>
    </w:p>
    <w:p w14:paraId="23EB3A0B" w14:textId="5F08D94D" w:rsidR="00345C92" w:rsidRPr="00476322" w:rsidRDefault="00170093" w:rsidP="00BB7558">
      <w:pPr>
        <w:pStyle w:val="instructiontext"/>
      </w:pPr>
      <w:r w:rsidRPr="00476322">
        <w:t xml:space="preserve">Describe </w:t>
      </w:r>
      <w:r w:rsidR="006C4702" w:rsidRPr="00476322">
        <w:t xml:space="preserve">procedures for recording </w:t>
      </w:r>
      <w:r w:rsidRPr="00476322">
        <w:t xml:space="preserve">field </w:t>
      </w:r>
      <w:r w:rsidR="006C4702" w:rsidRPr="00476322">
        <w:t xml:space="preserve">and lab </w:t>
      </w:r>
      <w:r w:rsidRPr="00476322">
        <w:t xml:space="preserve">data </w:t>
      </w:r>
      <w:r w:rsidR="00794EE9" w:rsidRPr="00476322">
        <w:t xml:space="preserve">that </w:t>
      </w:r>
      <w:r w:rsidR="00BC10EF" w:rsidRPr="00476322">
        <w:t>will be transfer</w:t>
      </w:r>
      <w:r w:rsidR="00794EE9" w:rsidRPr="00476322">
        <w:t>red</w:t>
      </w:r>
      <w:r w:rsidR="00BC10EF" w:rsidRPr="00476322">
        <w:t xml:space="preserve"> </w:t>
      </w:r>
      <w:r w:rsidRPr="00476322">
        <w:t xml:space="preserve">to </w:t>
      </w:r>
      <w:r w:rsidR="006C4702" w:rsidRPr="00476322">
        <w:t>EPA’s WQX</w:t>
      </w:r>
      <w:r w:rsidRPr="00476322">
        <w:t xml:space="preserve"> or other acceptable database</w:t>
      </w:r>
      <w:r w:rsidR="00205DE1" w:rsidRPr="00476322">
        <w:t xml:space="preserve">. </w:t>
      </w:r>
      <w:r w:rsidR="00BC10EF" w:rsidRPr="00476322">
        <w:t xml:space="preserve">Summarize how </w:t>
      </w:r>
      <w:r w:rsidR="002C4E1F" w:rsidRPr="00476322">
        <w:t>data entry errors</w:t>
      </w:r>
      <w:r w:rsidR="00BC10EF" w:rsidRPr="00476322">
        <w:t xml:space="preserve"> will be detected and corrected</w:t>
      </w:r>
      <w:r w:rsidR="00591E68" w:rsidRPr="00476322">
        <w:t>.</w:t>
      </w:r>
    </w:p>
    <w:p w14:paraId="121E8F71" w14:textId="77777777" w:rsidR="002C4E1F" w:rsidRPr="00F76AAD" w:rsidRDefault="002C4E1F" w:rsidP="009B41EE">
      <w:pPr>
        <w:pStyle w:val="Heading3"/>
      </w:pPr>
      <w:bookmarkStart w:id="169" w:name="_Toc30162576"/>
      <w:bookmarkStart w:id="170" w:name="_Toc35270363"/>
      <w:r w:rsidRPr="00F76AAD">
        <w:t>11.2</w:t>
      </w:r>
      <w:r w:rsidRPr="00F76AAD">
        <w:tab/>
        <w:t>Lab</w:t>
      </w:r>
      <w:r w:rsidR="00455114" w:rsidRPr="00F76AAD">
        <w:t>oratory</w:t>
      </w:r>
      <w:r w:rsidRPr="00F76AAD">
        <w:t xml:space="preserve"> data package requirements</w:t>
      </w:r>
      <w:bookmarkEnd w:id="169"/>
      <w:bookmarkEnd w:id="170"/>
    </w:p>
    <w:p w14:paraId="3971948E" w14:textId="77777777" w:rsidR="002C4E1F" w:rsidRPr="00476322" w:rsidRDefault="00794EE9" w:rsidP="00BB7558">
      <w:pPr>
        <w:pStyle w:val="instructiontext"/>
      </w:pPr>
      <w:r w:rsidRPr="00476322">
        <w:t>D</w:t>
      </w:r>
      <w:r w:rsidR="00BC10EF" w:rsidRPr="00476322">
        <w:t>escribe how the analytical lab will provide results</w:t>
      </w:r>
      <w:r w:rsidR="00205DE1" w:rsidRPr="00476322">
        <w:t xml:space="preserve">. </w:t>
      </w:r>
      <w:r w:rsidR="00BC10EF" w:rsidRPr="00476322">
        <w:t>L</w:t>
      </w:r>
      <w:r w:rsidR="002C4E1F" w:rsidRPr="00476322">
        <w:t>ab</w:t>
      </w:r>
      <w:r w:rsidR="00BC10EF" w:rsidRPr="00476322">
        <w:t xml:space="preserve">s usually </w:t>
      </w:r>
      <w:r w:rsidR="00016C6D" w:rsidRPr="00476322">
        <w:t xml:space="preserve">provide </w:t>
      </w:r>
      <w:r w:rsidR="00BC10EF" w:rsidRPr="00476322">
        <w:t xml:space="preserve">a cover narrative </w:t>
      </w:r>
      <w:r w:rsidR="006C4702" w:rsidRPr="00476322">
        <w:t xml:space="preserve">along </w:t>
      </w:r>
      <w:r w:rsidR="00BC10EF" w:rsidRPr="00476322">
        <w:t xml:space="preserve">with detailed results presented in a standard </w:t>
      </w:r>
      <w:r w:rsidR="002C4E1F" w:rsidRPr="00476322">
        <w:t xml:space="preserve">package </w:t>
      </w:r>
      <w:r w:rsidR="00BC10EF" w:rsidRPr="00476322">
        <w:t xml:space="preserve">when </w:t>
      </w:r>
      <w:r w:rsidR="002C4E1F" w:rsidRPr="00476322">
        <w:t>work</w:t>
      </w:r>
      <w:r w:rsidR="00BC10EF" w:rsidRPr="00476322">
        <w:t xml:space="preserve"> has been completed</w:t>
      </w:r>
      <w:r w:rsidR="00205DE1" w:rsidRPr="00476322">
        <w:t xml:space="preserve">. </w:t>
      </w:r>
      <w:r w:rsidR="00BC10EF" w:rsidRPr="00476322">
        <w:t>L</w:t>
      </w:r>
      <w:r w:rsidR="00016C6D" w:rsidRPr="00476322">
        <w:t>ab</w:t>
      </w:r>
      <w:r w:rsidR="00BC10EF" w:rsidRPr="00476322">
        <w:t xml:space="preserve">s should be required to </w:t>
      </w:r>
      <w:r w:rsidR="00016C6D" w:rsidRPr="00476322">
        <w:t xml:space="preserve">provide </w:t>
      </w:r>
      <w:r w:rsidR="002C4E1F" w:rsidRPr="00476322">
        <w:t>all relevant quality control data.</w:t>
      </w:r>
    </w:p>
    <w:p w14:paraId="555CCF65" w14:textId="77777777" w:rsidR="002C4E1F" w:rsidRPr="00F76AAD" w:rsidRDefault="002C4E1F" w:rsidP="009B41EE">
      <w:pPr>
        <w:pStyle w:val="Heading3"/>
      </w:pPr>
      <w:bookmarkStart w:id="171" w:name="_Toc30162577"/>
      <w:bookmarkStart w:id="172" w:name="_Toc35270364"/>
      <w:r w:rsidRPr="00F76AAD">
        <w:t>11.3</w:t>
      </w:r>
      <w:r w:rsidRPr="00F76AAD">
        <w:tab/>
        <w:t>Electronic transfer requirements</w:t>
      </w:r>
      <w:bookmarkEnd w:id="171"/>
      <w:bookmarkEnd w:id="172"/>
    </w:p>
    <w:p w14:paraId="648D3E4A" w14:textId="77777777" w:rsidR="002C4E1F" w:rsidRPr="00476322" w:rsidRDefault="00D907B5" w:rsidP="00BB7558">
      <w:pPr>
        <w:pStyle w:val="instructiontext"/>
      </w:pPr>
      <w:r w:rsidRPr="00476322">
        <w:t xml:space="preserve">Require </w:t>
      </w:r>
      <w:r w:rsidR="00794EE9" w:rsidRPr="00476322">
        <w:t>l</w:t>
      </w:r>
      <w:r w:rsidR="00016C6D" w:rsidRPr="00476322">
        <w:t>aborator</w:t>
      </w:r>
      <w:r w:rsidR="00BC10EF" w:rsidRPr="00476322">
        <w:t xml:space="preserve">ies to submit data </w:t>
      </w:r>
      <w:r w:rsidR="002C4E1F" w:rsidRPr="00476322">
        <w:t>electronically</w:t>
      </w:r>
      <w:r w:rsidR="00774591" w:rsidRPr="00476322">
        <w:t>, in a readily-usable format</w:t>
      </w:r>
      <w:r w:rsidR="006C4702" w:rsidRPr="00476322">
        <w:t xml:space="preserve"> (e.g. Microsoft Excel, text, or CSV files)</w:t>
      </w:r>
      <w:r w:rsidR="00774591" w:rsidRPr="00476322">
        <w:t>,</w:t>
      </w:r>
      <w:r w:rsidR="00BC10EF" w:rsidRPr="00476322">
        <w:t xml:space="preserve"> to minimize </w:t>
      </w:r>
      <w:r w:rsidR="002C4E1F" w:rsidRPr="00476322">
        <w:t xml:space="preserve">data entry </w:t>
      </w:r>
      <w:r w:rsidR="00BC10EF" w:rsidRPr="00476322">
        <w:t xml:space="preserve">problems </w:t>
      </w:r>
      <w:r w:rsidR="002C4E1F" w:rsidRPr="00476322">
        <w:t xml:space="preserve">and facilitate </w:t>
      </w:r>
      <w:r w:rsidR="00016C6D" w:rsidRPr="00476322">
        <w:t xml:space="preserve">data </w:t>
      </w:r>
      <w:r w:rsidR="002C4E1F" w:rsidRPr="00476322">
        <w:t>analysis</w:t>
      </w:r>
      <w:r w:rsidR="00591E68" w:rsidRPr="00476322">
        <w:t>.</w:t>
      </w:r>
    </w:p>
    <w:p w14:paraId="199B8C9B" w14:textId="77777777" w:rsidR="002C4E1F" w:rsidRPr="00F76AAD" w:rsidRDefault="002C4E1F" w:rsidP="009B41EE">
      <w:pPr>
        <w:pStyle w:val="Heading3"/>
      </w:pPr>
      <w:bookmarkStart w:id="173" w:name="_Toc30162578"/>
      <w:bookmarkStart w:id="174" w:name="_Toc35270365"/>
      <w:r w:rsidRPr="00F76AAD">
        <w:t>11.</w:t>
      </w:r>
      <w:r w:rsidR="004E4507">
        <w:t>4</w:t>
      </w:r>
      <w:r w:rsidRPr="00F76AAD">
        <w:tab/>
      </w:r>
      <w:r w:rsidR="006C4702">
        <w:t>D</w:t>
      </w:r>
      <w:r w:rsidRPr="00F76AAD">
        <w:t>ata upload procedures</w:t>
      </w:r>
      <w:bookmarkEnd w:id="173"/>
      <w:bookmarkEnd w:id="174"/>
    </w:p>
    <w:p w14:paraId="7F6DC31D" w14:textId="77777777" w:rsidR="002C4E1F" w:rsidRPr="00476322" w:rsidRDefault="006C4702" w:rsidP="00BB7558">
      <w:pPr>
        <w:pStyle w:val="instructiontext"/>
      </w:pPr>
      <w:r w:rsidRPr="00476322">
        <w:t xml:space="preserve">NEP projects must upload all compatible data to EPA’s Water Quality Exchange (WQX) portal. If data generated by this project are not compatible with WQX, describe where data will be made available. </w:t>
      </w:r>
      <w:r w:rsidR="00A77051" w:rsidRPr="00476322">
        <w:t>P</w:t>
      </w:r>
      <w:r w:rsidR="002C4E1F" w:rsidRPr="00476322">
        <w:t>roject</w:t>
      </w:r>
      <w:r w:rsidR="00A77051" w:rsidRPr="00476322">
        <w:t xml:space="preserve">s funded by or submitting data to Ecology must </w:t>
      </w:r>
      <w:r w:rsidRPr="00476322">
        <w:t xml:space="preserve">also </w:t>
      </w:r>
      <w:r w:rsidR="00A77051" w:rsidRPr="00476322">
        <w:t xml:space="preserve">submit the data formatted for entry into </w:t>
      </w:r>
      <w:r w:rsidR="002C4E1F" w:rsidRPr="00476322">
        <w:t xml:space="preserve">Ecology’s </w:t>
      </w:r>
      <w:r w:rsidRPr="00476322">
        <w:t>Environmental Information Management (</w:t>
      </w:r>
      <w:r w:rsidR="002C4E1F" w:rsidRPr="00476322">
        <w:t>EIM</w:t>
      </w:r>
      <w:r w:rsidRPr="00476322">
        <w:t>)</w:t>
      </w:r>
      <w:r w:rsidR="002C4E1F" w:rsidRPr="00476322">
        <w:t xml:space="preserve"> data system</w:t>
      </w:r>
      <w:r w:rsidR="00591E68" w:rsidRPr="00476322">
        <w:t>.</w:t>
      </w:r>
      <w:r w:rsidR="00205DE1" w:rsidRPr="00476322">
        <w:t xml:space="preserve"> </w:t>
      </w:r>
      <w:r w:rsidRPr="00476322">
        <w:t>Consult the NEP Quality Coordinator and your grant manager to discuss your data upload requirements.</w:t>
      </w:r>
    </w:p>
    <w:p w14:paraId="30E32134" w14:textId="77777777" w:rsidR="00624628" w:rsidRPr="002B1275" w:rsidRDefault="00624628" w:rsidP="009B41EE">
      <w:pPr>
        <w:pStyle w:val="Heading3"/>
      </w:pPr>
      <w:bookmarkStart w:id="175" w:name="_Toc30162579"/>
      <w:bookmarkStart w:id="176" w:name="_Toc35270366"/>
      <w:r w:rsidRPr="002B1275">
        <w:t>11.5</w:t>
      </w:r>
      <w:r w:rsidRPr="002B1275">
        <w:tab/>
        <w:t>Model information management</w:t>
      </w:r>
      <w:bookmarkEnd w:id="175"/>
      <w:bookmarkEnd w:id="176"/>
    </w:p>
    <w:p w14:paraId="147D9080" w14:textId="77777777" w:rsidR="006C4702" w:rsidRPr="00476322" w:rsidRDefault="00170093" w:rsidP="00BB7558">
      <w:pPr>
        <w:pStyle w:val="instructiontext"/>
      </w:pPr>
      <w:r w:rsidRPr="00476322">
        <w:t>Describe how modeling information will be managed</w:t>
      </w:r>
      <w:r w:rsidR="00591E68" w:rsidRPr="00476322">
        <w:t>.</w:t>
      </w:r>
      <w:r w:rsidR="00205DE1" w:rsidRPr="00476322">
        <w:t xml:space="preserve"> </w:t>
      </w:r>
      <w:r w:rsidRPr="00476322">
        <w:t xml:space="preserve">This </w:t>
      </w:r>
      <w:r w:rsidR="00184E81" w:rsidRPr="00BB7558">
        <w:t>should</w:t>
      </w:r>
      <w:r w:rsidR="00184E81" w:rsidRPr="00476322">
        <w:t xml:space="preserve"> </w:t>
      </w:r>
      <w:r w:rsidRPr="00476322">
        <w:t>include</w:t>
      </w:r>
      <w:r w:rsidR="006C4702" w:rsidRPr="00476322">
        <w:t>, at a minimum</w:t>
      </w:r>
      <w:r w:rsidR="00184E81" w:rsidRPr="00476322">
        <w:t xml:space="preserve">: </w:t>
      </w:r>
    </w:p>
    <w:p w14:paraId="301D325A" w14:textId="77777777" w:rsidR="006C4702" w:rsidRPr="00B940A7" w:rsidRDefault="006C4702" w:rsidP="00BB7558">
      <w:pPr>
        <w:pStyle w:val="InstructionBullets"/>
      </w:pPr>
      <w:r w:rsidRPr="00B940A7">
        <w:t xml:space="preserve">The </w:t>
      </w:r>
      <w:r w:rsidR="00184E81" w:rsidRPr="00B940A7">
        <w:t>volume of input and output data expected</w:t>
      </w:r>
    </w:p>
    <w:p w14:paraId="6B2174D8" w14:textId="77777777" w:rsidR="006C4702" w:rsidRPr="00B940A7" w:rsidRDefault="006C4702" w:rsidP="00BB7558">
      <w:pPr>
        <w:pStyle w:val="InstructionBullets"/>
      </w:pPr>
      <w:r w:rsidRPr="00B940A7">
        <w:t>I</w:t>
      </w:r>
      <w:r w:rsidR="00184E81" w:rsidRPr="00B940A7">
        <w:t>nput and output data storage needs</w:t>
      </w:r>
    </w:p>
    <w:p w14:paraId="7D8C6D9D" w14:textId="77777777" w:rsidR="006C4702" w:rsidRPr="00B940A7" w:rsidRDefault="006C4702" w:rsidP="00BB7558">
      <w:pPr>
        <w:pStyle w:val="InstructionBullets"/>
      </w:pPr>
      <w:r w:rsidRPr="00B940A7">
        <w:t>V</w:t>
      </w:r>
      <w:r w:rsidR="00170093" w:rsidRPr="00B940A7">
        <w:t>ersion control</w:t>
      </w:r>
    </w:p>
    <w:p w14:paraId="0F5616A6" w14:textId="77777777" w:rsidR="006C4702" w:rsidRPr="00B940A7" w:rsidRDefault="006C4702" w:rsidP="00BB7558">
      <w:pPr>
        <w:pStyle w:val="InstructionBullets"/>
      </w:pPr>
      <w:r w:rsidRPr="00B940A7">
        <w:t>M</w:t>
      </w:r>
      <w:r w:rsidR="00184E81" w:rsidRPr="00B940A7">
        <w:t xml:space="preserve">apping post-processed </w:t>
      </w:r>
      <w:r w:rsidR="00A77051" w:rsidRPr="00B940A7">
        <w:t>model output</w:t>
      </w:r>
      <w:r w:rsidR="00184E81" w:rsidRPr="00B940A7">
        <w:t>s</w:t>
      </w:r>
      <w:r w:rsidR="00A77051" w:rsidRPr="00B940A7">
        <w:t xml:space="preserve"> </w:t>
      </w:r>
      <w:r w:rsidR="00184E81" w:rsidRPr="00B940A7">
        <w:t xml:space="preserve">to </w:t>
      </w:r>
      <w:r w:rsidR="00170093" w:rsidRPr="00B940A7">
        <w:t>the appropriate version of the model</w:t>
      </w:r>
      <w:r w:rsidR="00591E68" w:rsidRPr="00B940A7">
        <w:t>.</w:t>
      </w:r>
      <w:r w:rsidR="00205DE1" w:rsidRPr="00B940A7">
        <w:t xml:space="preserve"> </w:t>
      </w:r>
    </w:p>
    <w:p w14:paraId="74AFA675" w14:textId="77777777" w:rsidR="00170093" w:rsidRPr="00476322" w:rsidRDefault="006C4702" w:rsidP="00BB7558">
      <w:pPr>
        <w:pStyle w:val="instructiontext"/>
      </w:pPr>
      <w:r w:rsidRPr="00476322">
        <w:t xml:space="preserve">Write </w:t>
      </w:r>
      <w:r w:rsidR="00794EE9" w:rsidRPr="00476322">
        <w:t>“</w:t>
      </w:r>
      <w:r w:rsidRPr="00476322">
        <w:t>Not applicable</w:t>
      </w:r>
      <w:r w:rsidR="00794EE9" w:rsidRPr="00476322">
        <w:t>”</w:t>
      </w:r>
      <w:r w:rsidR="00A14EF9" w:rsidRPr="00476322">
        <w:t xml:space="preserve"> if this project does not involve modeling of </w:t>
      </w:r>
      <w:r w:rsidRPr="00476322">
        <w:t xml:space="preserve">environmental </w:t>
      </w:r>
      <w:r w:rsidR="00A14EF9" w:rsidRPr="00476322">
        <w:t>data.</w:t>
      </w:r>
    </w:p>
    <w:p w14:paraId="1191D3A3" w14:textId="77777777" w:rsidR="00890A4A" w:rsidRDefault="00890A4A" w:rsidP="009B41EE">
      <w:pPr>
        <w:rPr>
          <w:snapToGrid w:val="0"/>
        </w:rPr>
      </w:pPr>
      <w:r>
        <w:rPr>
          <w:snapToGrid w:val="0"/>
        </w:rPr>
        <w:br w:type="page"/>
      </w:r>
    </w:p>
    <w:p w14:paraId="2270D4E1" w14:textId="77777777" w:rsidR="00890A4A" w:rsidRPr="000674D0" w:rsidRDefault="00890A4A" w:rsidP="009B41EE">
      <w:pPr>
        <w:pStyle w:val="Heading2"/>
      </w:pPr>
      <w:bookmarkStart w:id="177" w:name="_Toc30162580"/>
      <w:bookmarkStart w:id="178" w:name="_Toc35270367"/>
      <w:r>
        <w:lastRenderedPageBreak/>
        <w:t>12.0</w:t>
      </w:r>
      <w:r w:rsidR="00EE4765">
        <w:tab/>
      </w:r>
      <w:r>
        <w:t xml:space="preserve">Audits and </w:t>
      </w:r>
      <w:r w:rsidRPr="000674D0">
        <w:t>Reports</w:t>
      </w:r>
      <w:bookmarkEnd w:id="177"/>
      <w:bookmarkEnd w:id="178"/>
    </w:p>
    <w:p w14:paraId="5DA38C36" w14:textId="77777777" w:rsidR="00890A4A" w:rsidRPr="00F76AAD" w:rsidRDefault="00890A4A" w:rsidP="009B41EE">
      <w:pPr>
        <w:pStyle w:val="Heading3"/>
      </w:pPr>
      <w:bookmarkStart w:id="179" w:name="_Toc30162581"/>
      <w:bookmarkStart w:id="180" w:name="_Toc35270368"/>
      <w:r w:rsidRPr="00F76AAD">
        <w:t>1</w:t>
      </w:r>
      <w:r>
        <w:t>2</w:t>
      </w:r>
      <w:r w:rsidRPr="00F76AAD">
        <w:t>.</w:t>
      </w:r>
      <w:r>
        <w:t>1</w:t>
      </w:r>
      <w:r w:rsidRPr="00F76AAD">
        <w:tab/>
      </w:r>
      <w:r w:rsidR="0035509A">
        <w:t>A</w:t>
      </w:r>
      <w:r>
        <w:t>udits</w:t>
      </w:r>
      <w:bookmarkEnd w:id="179"/>
      <w:bookmarkEnd w:id="180"/>
    </w:p>
    <w:p w14:paraId="6646D09A" w14:textId="77777777" w:rsidR="00890A4A" w:rsidRPr="00476322" w:rsidRDefault="00971C30" w:rsidP="00BB7558">
      <w:pPr>
        <w:pStyle w:val="instructiontext"/>
      </w:pPr>
      <w:r w:rsidRPr="00476322">
        <w:t>Describe the n</w:t>
      </w:r>
      <w:r w:rsidR="00890A4A" w:rsidRPr="00476322">
        <w:t>umber, frequency, type, and schedule f</w:t>
      </w:r>
      <w:r w:rsidRPr="00476322">
        <w:t>or</w:t>
      </w:r>
      <w:r w:rsidR="00890A4A" w:rsidRPr="00476322">
        <w:t xml:space="preserve"> </w:t>
      </w:r>
      <w:r w:rsidRPr="00476322">
        <w:t xml:space="preserve">any </w:t>
      </w:r>
      <w:r w:rsidR="00890A4A" w:rsidRPr="00476322">
        <w:t>audits</w:t>
      </w:r>
      <w:r w:rsidRPr="00476322">
        <w:t xml:space="preserve"> that are planned</w:t>
      </w:r>
      <w:r w:rsidR="00591E68" w:rsidRPr="00476322">
        <w:t>.</w:t>
      </w:r>
      <w:r w:rsidR="00205DE1" w:rsidRPr="00476322">
        <w:t xml:space="preserve"> </w:t>
      </w:r>
      <w:r w:rsidR="00890A4A" w:rsidRPr="00476322">
        <w:t xml:space="preserve">For projects that have controversial implications, or </w:t>
      </w:r>
      <w:r w:rsidRPr="00476322">
        <w:t xml:space="preserve">are </w:t>
      </w:r>
      <w:r w:rsidR="00890A4A" w:rsidRPr="00476322">
        <w:t xml:space="preserve">large, complex, and costly, the QAPP should describe conducting one or more field, </w:t>
      </w:r>
      <w:r w:rsidR="003E4389" w:rsidRPr="00476322">
        <w:t>“</w:t>
      </w:r>
      <w:r w:rsidR="00890A4A" w:rsidRPr="00476322">
        <w:t>bench</w:t>
      </w:r>
      <w:r w:rsidR="00015194" w:rsidRPr="00476322">
        <w:t>,</w:t>
      </w:r>
      <w:r w:rsidR="003E4389" w:rsidRPr="00476322">
        <w:t>”</w:t>
      </w:r>
      <w:r w:rsidR="00890A4A" w:rsidRPr="00476322">
        <w:t xml:space="preserve"> or telephone audit</w:t>
      </w:r>
      <w:r w:rsidR="003E4389" w:rsidRPr="00476322">
        <w:t>s</w:t>
      </w:r>
      <w:r w:rsidR="00890A4A" w:rsidRPr="00476322">
        <w:t xml:space="preserve"> before project completion</w:t>
      </w:r>
      <w:r w:rsidR="00591E68" w:rsidRPr="00476322">
        <w:t>.</w:t>
      </w:r>
      <w:r w:rsidR="00205DE1" w:rsidRPr="00476322">
        <w:t xml:space="preserve"> </w:t>
      </w:r>
      <w:r w:rsidR="00486852" w:rsidRPr="00476322">
        <w:t>Audits can also be appropriate for projects that only involve complex data analysis and/or modeling</w:t>
      </w:r>
      <w:r w:rsidR="00591E68" w:rsidRPr="00476322">
        <w:t>.</w:t>
      </w:r>
      <w:r w:rsidR="00205DE1" w:rsidRPr="00476322">
        <w:t xml:space="preserve"> </w:t>
      </w:r>
      <w:r w:rsidR="003E4389" w:rsidRPr="00476322">
        <w:t>You</w:t>
      </w:r>
      <w:r w:rsidR="00890A4A" w:rsidRPr="00476322">
        <w:t xml:space="preserve"> may also describe audits </w:t>
      </w:r>
      <w:r w:rsidR="0035509A" w:rsidRPr="00476322">
        <w:t xml:space="preserve">and re-certifications </w:t>
      </w:r>
      <w:r w:rsidR="00890A4A" w:rsidRPr="00476322">
        <w:t xml:space="preserve">in which the </w:t>
      </w:r>
      <w:r w:rsidR="0035509A" w:rsidRPr="00476322">
        <w:t xml:space="preserve">contractor or </w:t>
      </w:r>
      <w:r w:rsidR="00890A4A" w:rsidRPr="00476322">
        <w:t>analytical laboratory routinely participates</w:t>
      </w:r>
      <w:r w:rsidR="00591E68" w:rsidRPr="00476322">
        <w:t>.</w:t>
      </w:r>
      <w:r w:rsidR="00205DE1" w:rsidRPr="00476322">
        <w:t xml:space="preserve"> </w:t>
      </w:r>
      <w:r w:rsidR="00890A4A" w:rsidRPr="00476322">
        <w:t>Simpler projects may not warrant audits.</w:t>
      </w:r>
    </w:p>
    <w:p w14:paraId="45BD8DBE" w14:textId="77777777" w:rsidR="00890A4A" w:rsidRPr="005D05DC" w:rsidRDefault="00890A4A" w:rsidP="009B41EE">
      <w:pPr>
        <w:pStyle w:val="Heading3"/>
      </w:pPr>
      <w:bookmarkStart w:id="181" w:name="_Toc30162582"/>
      <w:bookmarkStart w:id="182" w:name="_Toc35270369"/>
      <w:r>
        <w:t>12</w:t>
      </w:r>
      <w:r w:rsidRPr="005D05DC">
        <w:t>.</w:t>
      </w:r>
      <w:r w:rsidR="00971C30">
        <w:t>2</w:t>
      </w:r>
      <w:r w:rsidR="00971C30">
        <w:tab/>
      </w:r>
      <w:r w:rsidRPr="005D05DC">
        <w:t>Responsible personnel</w:t>
      </w:r>
      <w:bookmarkEnd w:id="181"/>
      <w:bookmarkEnd w:id="182"/>
    </w:p>
    <w:p w14:paraId="13F39E26" w14:textId="77777777" w:rsidR="00890A4A" w:rsidRPr="00476322" w:rsidRDefault="00890A4A" w:rsidP="00BB7558">
      <w:pPr>
        <w:pStyle w:val="instructiontext"/>
      </w:pPr>
      <w:r w:rsidRPr="00476322">
        <w:t xml:space="preserve">Identify who </w:t>
      </w:r>
      <w:r w:rsidR="003E4389" w:rsidRPr="00476322">
        <w:t>will</w:t>
      </w:r>
      <w:r w:rsidRPr="00476322">
        <w:t xml:space="preserve"> conduct the audits and what the auditors will examine</w:t>
      </w:r>
      <w:r w:rsidR="00591E68" w:rsidRPr="00476322">
        <w:t>.</w:t>
      </w:r>
      <w:r w:rsidR="00205DE1" w:rsidRPr="00476322">
        <w:t xml:space="preserve"> </w:t>
      </w:r>
    </w:p>
    <w:p w14:paraId="0406CF68" w14:textId="77777777" w:rsidR="00890A4A" w:rsidRPr="00F76AAD" w:rsidRDefault="00890A4A" w:rsidP="009B41EE">
      <w:pPr>
        <w:pStyle w:val="Heading3"/>
      </w:pPr>
      <w:bookmarkStart w:id="183" w:name="_Toc30162583"/>
      <w:bookmarkStart w:id="184" w:name="_Toc35270370"/>
      <w:r w:rsidRPr="00F76AAD">
        <w:t>1</w:t>
      </w:r>
      <w:r>
        <w:t>2</w:t>
      </w:r>
      <w:r w:rsidRPr="00F76AAD">
        <w:t>.</w:t>
      </w:r>
      <w:r>
        <w:t>3</w:t>
      </w:r>
      <w:r w:rsidRPr="00F76AAD">
        <w:tab/>
        <w:t>Frequency and distribution of report</w:t>
      </w:r>
      <w:r w:rsidR="004259D6">
        <w:t>s</w:t>
      </w:r>
      <w:bookmarkEnd w:id="183"/>
      <w:bookmarkEnd w:id="184"/>
    </w:p>
    <w:p w14:paraId="144F73B8" w14:textId="77777777" w:rsidR="00890A4A" w:rsidRPr="00476322" w:rsidRDefault="00890A4A" w:rsidP="00BB7558">
      <w:pPr>
        <w:pStyle w:val="instructiontext"/>
      </w:pPr>
      <w:r w:rsidRPr="00476322">
        <w:t>Determine and describe report frequencies</w:t>
      </w:r>
      <w:r w:rsidR="00591E68" w:rsidRPr="00476322">
        <w:t>.</w:t>
      </w:r>
      <w:r w:rsidR="00205DE1" w:rsidRPr="00476322">
        <w:t xml:space="preserve"> </w:t>
      </w:r>
      <w:r w:rsidRPr="00476322">
        <w:t>For a project extending over a long period of time, it may be useful to generate interim reports or report the data more frequently than just at the end of the project</w:t>
      </w:r>
      <w:r w:rsidR="00591E68" w:rsidRPr="00476322">
        <w:t>.</w:t>
      </w:r>
      <w:r w:rsidR="00205DE1" w:rsidRPr="00476322">
        <w:t xml:space="preserve"> </w:t>
      </w:r>
      <w:r w:rsidRPr="00476322">
        <w:t>Often some form of short technical communication is used for this reporting</w:t>
      </w:r>
      <w:r w:rsidR="00591E68" w:rsidRPr="00476322">
        <w:t>.</w:t>
      </w:r>
      <w:r w:rsidR="00205DE1" w:rsidRPr="00476322">
        <w:t xml:space="preserve"> </w:t>
      </w:r>
      <w:r w:rsidRPr="00476322">
        <w:t xml:space="preserve">An e-mail </w:t>
      </w:r>
      <w:r w:rsidR="00385256" w:rsidRPr="00476322">
        <w:t xml:space="preserve">message </w:t>
      </w:r>
      <w:r w:rsidRPr="00476322">
        <w:t>or technical memo may be adequate to cover the required information transfer</w:t>
      </w:r>
      <w:r w:rsidR="00591E68" w:rsidRPr="00476322">
        <w:t>.</w:t>
      </w:r>
      <w:r w:rsidR="00205DE1" w:rsidRPr="00476322">
        <w:t xml:space="preserve"> </w:t>
      </w:r>
      <w:r w:rsidR="003E4389" w:rsidRPr="00476322">
        <w:t>P</w:t>
      </w:r>
      <w:r w:rsidRPr="00476322">
        <w:t xml:space="preserve">ropose </w:t>
      </w:r>
      <w:r w:rsidR="00971C30" w:rsidRPr="00476322">
        <w:t xml:space="preserve">an </w:t>
      </w:r>
      <w:r w:rsidRPr="00476322">
        <w:t>outline for the final report.</w:t>
      </w:r>
    </w:p>
    <w:p w14:paraId="47171064" w14:textId="77777777" w:rsidR="00890A4A" w:rsidRPr="00F76AAD" w:rsidRDefault="00890A4A" w:rsidP="009B41EE">
      <w:pPr>
        <w:pStyle w:val="Heading3"/>
      </w:pPr>
      <w:bookmarkStart w:id="185" w:name="_Toc30162584"/>
      <w:bookmarkStart w:id="186" w:name="_Toc35270371"/>
      <w:r w:rsidRPr="00F76AAD">
        <w:t>1</w:t>
      </w:r>
      <w:r>
        <w:t>2</w:t>
      </w:r>
      <w:r w:rsidRPr="00F76AAD">
        <w:t>.</w:t>
      </w:r>
      <w:r>
        <w:t>4</w:t>
      </w:r>
      <w:r w:rsidRPr="00F76AAD">
        <w:tab/>
        <w:t>Responsibility for reports</w:t>
      </w:r>
      <w:bookmarkEnd w:id="185"/>
      <w:bookmarkEnd w:id="186"/>
    </w:p>
    <w:p w14:paraId="5ADCAF28" w14:textId="77777777" w:rsidR="00890A4A" w:rsidRPr="00476322" w:rsidRDefault="00890A4A" w:rsidP="00BB7558">
      <w:pPr>
        <w:pStyle w:val="instructiontext"/>
      </w:pPr>
      <w:r w:rsidRPr="00476322">
        <w:t xml:space="preserve">Identify </w:t>
      </w:r>
      <w:r w:rsidR="003E4389" w:rsidRPr="00476322">
        <w:t>all</w:t>
      </w:r>
      <w:r w:rsidRPr="00476322">
        <w:t xml:space="preserve"> authors of the final report.</w:t>
      </w:r>
    </w:p>
    <w:p w14:paraId="5F3881C6" w14:textId="77777777" w:rsidR="00345C92" w:rsidRDefault="00345C92" w:rsidP="009B41EE">
      <w:r>
        <w:br w:type="page"/>
      </w:r>
    </w:p>
    <w:p w14:paraId="15D76685" w14:textId="77777777" w:rsidR="00237386" w:rsidRPr="00B6652D" w:rsidRDefault="00B6652D" w:rsidP="009B41EE">
      <w:pPr>
        <w:pStyle w:val="Heading2"/>
      </w:pPr>
      <w:bookmarkStart w:id="187" w:name="_Toc30162585"/>
      <w:bookmarkStart w:id="188" w:name="_Toc35270372"/>
      <w:r w:rsidRPr="00B6652D">
        <w:lastRenderedPageBreak/>
        <w:t>1</w:t>
      </w:r>
      <w:r w:rsidR="00971C30">
        <w:t>3</w:t>
      </w:r>
      <w:r w:rsidRPr="00B6652D">
        <w:t>.0</w:t>
      </w:r>
      <w:r w:rsidR="00EE4765">
        <w:tab/>
      </w:r>
      <w:r w:rsidR="00237386" w:rsidRPr="00B6652D">
        <w:t>Data Verification</w:t>
      </w:r>
      <w:bookmarkEnd w:id="187"/>
      <w:bookmarkEnd w:id="188"/>
      <w:r w:rsidR="00237386" w:rsidRPr="00B6652D">
        <w:t xml:space="preserve"> </w:t>
      </w:r>
    </w:p>
    <w:p w14:paraId="0384AAC7" w14:textId="77777777" w:rsidR="002A56D7" w:rsidRPr="00E002A7" w:rsidRDefault="0035509A" w:rsidP="00BB7558">
      <w:pPr>
        <w:pStyle w:val="instructiontext"/>
        <w:rPr>
          <w:color w:val="943634" w:themeColor="accent2" w:themeShade="BF"/>
        </w:rPr>
      </w:pPr>
      <w:r w:rsidRPr="00476322">
        <w:t>D</w:t>
      </w:r>
      <w:r w:rsidR="002A56D7" w:rsidRPr="00476322">
        <w:t xml:space="preserve">ata verification </w:t>
      </w:r>
      <w:r w:rsidRPr="00476322">
        <w:t>i</w:t>
      </w:r>
      <w:r w:rsidR="002A56D7" w:rsidRPr="00476322">
        <w:t>s “the process of evaluating the completeness, correctness, and</w:t>
      </w:r>
      <w:r w:rsidR="00223236" w:rsidRPr="00476322">
        <w:t xml:space="preserve"> </w:t>
      </w:r>
      <w:r w:rsidR="003E4389" w:rsidRPr="00476322">
        <w:t>c</w:t>
      </w:r>
      <w:r w:rsidR="002A56D7" w:rsidRPr="00476322">
        <w:t>onformance/compliance of a specific data set against the method, procedural, or contractual requirements”</w:t>
      </w:r>
      <w:r w:rsidRPr="00476322">
        <w:t xml:space="preserve"> (EPA, 2002; </w:t>
      </w:r>
      <w:hyperlink r:id="rId33" w:history="1">
        <w:r>
          <w:rPr>
            <w:rStyle w:val="Hyperlink"/>
          </w:rPr>
          <w:t>https://www.epa.gov/quality/guidance-environmental-data-verification-and-data-validation</w:t>
        </w:r>
      </w:hyperlink>
      <w:r>
        <w:t>).</w:t>
      </w:r>
    </w:p>
    <w:p w14:paraId="13983916" w14:textId="77777777" w:rsidR="00237386" w:rsidRPr="00E74A1B" w:rsidRDefault="00237386" w:rsidP="009B41EE">
      <w:pPr>
        <w:pStyle w:val="Heading3"/>
      </w:pPr>
      <w:bookmarkStart w:id="189" w:name="_Toc30162586"/>
      <w:bookmarkStart w:id="190" w:name="_Toc35270373"/>
      <w:r w:rsidRPr="00E74A1B">
        <w:t>1</w:t>
      </w:r>
      <w:r w:rsidR="00971C30" w:rsidRPr="00E74A1B">
        <w:t>3</w:t>
      </w:r>
      <w:r w:rsidRPr="00E74A1B">
        <w:t>.1</w:t>
      </w:r>
      <w:r w:rsidRPr="00E74A1B">
        <w:tab/>
        <w:t>Field data verification, requirements, and responsibilities</w:t>
      </w:r>
      <w:bookmarkEnd w:id="189"/>
      <w:bookmarkEnd w:id="190"/>
    </w:p>
    <w:p w14:paraId="51D2BB96" w14:textId="77777777" w:rsidR="00237386" w:rsidRPr="00476322" w:rsidRDefault="002570C5" w:rsidP="00BB7558">
      <w:pPr>
        <w:pStyle w:val="instructiontext"/>
      </w:pPr>
      <w:r w:rsidRPr="00476322">
        <w:t xml:space="preserve">Describe the process by which field data are verified (e.g., </w:t>
      </w:r>
      <w:r w:rsidR="00237386" w:rsidRPr="00476322">
        <w:t>examin</w:t>
      </w:r>
      <w:r w:rsidRPr="00476322">
        <w:t xml:space="preserve">ed in detail </w:t>
      </w:r>
      <w:r w:rsidR="00237386" w:rsidRPr="00476322">
        <w:t xml:space="preserve">to ensure </w:t>
      </w:r>
      <w:r w:rsidRPr="00476322">
        <w:t xml:space="preserve">that quality criteria such as MQOs </w:t>
      </w:r>
      <w:r w:rsidR="00237386" w:rsidRPr="00476322">
        <w:t>have been met</w:t>
      </w:r>
      <w:r w:rsidRPr="00476322">
        <w:t>)</w:t>
      </w:r>
      <w:r w:rsidR="00591E68" w:rsidRPr="00476322">
        <w:t>.</w:t>
      </w:r>
      <w:r w:rsidR="00205DE1" w:rsidRPr="00476322">
        <w:t xml:space="preserve"> </w:t>
      </w:r>
      <w:r w:rsidRPr="00476322">
        <w:t>D</w:t>
      </w:r>
      <w:r w:rsidR="00237386" w:rsidRPr="00476322">
        <w:t xml:space="preserve">ata verification </w:t>
      </w:r>
      <w:r w:rsidRPr="00476322">
        <w:t xml:space="preserve">should be </w:t>
      </w:r>
      <w:r w:rsidR="00237386" w:rsidRPr="00476322">
        <w:t xml:space="preserve">performed by </w:t>
      </w:r>
      <w:r w:rsidRPr="00476322">
        <w:t xml:space="preserve">a qualified person different from the field staff who </w:t>
      </w:r>
      <w:r w:rsidR="00237386" w:rsidRPr="00476322">
        <w:t>generat</w:t>
      </w:r>
      <w:r w:rsidRPr="00476322">
        <w:t>ed</w:t>
      </w:r>
      <w:r w:rsidR="00237386" w:rsidRPr="00476322">
        <w:t xml:space="preserve"> the data.</w:t>
      </w:r>
    </w:p>
    <w:p w14:paraId="1C7344FB" w14:textId="77777777" w:rsidR="00237386" w:rsidRPr="00F76AAD" w:rsidRDefault="00237386" w:rsidP="009B41EE">
      <w:pPr>
        <w:pStyle w:val="Heading3"/>
      </w:pPr>
      <w:bookmarkStart w:id="191" w:name="_Toc30162587"/>
      <w:bookmarkStart w:id="192" w:name="_Toc35270374"/>
      <w:r w:rsidRPr="00F76AAD">
        <w:t>1</w:t>
      </w:r>
      <w:r w:rsidR="00971C30">
        <w:t>3</w:t>
      </w:r>
      <w:r w:rsidRPr="00F76AAD">
        <w:t>.2</w:t>
      </w:r>
      <w:r w:rsidRPr="00F76AAD">
        <w:tab/>
        <w:t>Lab</w:t>
      </w:r>
      <w:r>
        <w:t>oratory</w:t>
      </w:r>
      <w:r w:rsidRPr="00F76AAD">
        <w:t xml:space="preserve"> data verification</w:t>
      </w:r>
      <w:bookmarkEnd w:id="191"/>
      <w:bookmarkEnd w:id="192"/>
    </w:p>
    <w:p w14:paraId="0D2A22B6" w14:textId="77777777" w:rsidR="00237386" w:rsidRPr="00476322" w:rsidRDefault="00237386" w:rsidP="00BB7558">
      <w:pPr>
        <w:pStyle w:val="instructiontext"/>
      </w:pPr>
      <w:r w:rsidRPr="00476322">
        <w:t xml:space="preserve">Describe </w:t>
      </w:r>
      <w:r w:rsidR="002570C5" w:rsidRPr="00476322">
        <w:t xml:space="preserve">the </w:t>
      </w:r>
      <w:r w:rsidRPr="00476322">
        <w:t>process</w:t>
      </w:r>
      <w:r w:rsidR="002570C5" w:rsidRPr="00476322">
        <w:t xml:space="preserve"> for verifying quality of lab analytical data (s</w:t>
      </w:r>
      <w:r w:rsidRPr="00476322">
        <w:t xml:space="preserve">ee </w:t>
      </w:r>
      <w:r w:rsidR="002A56D7" w:rsidRPr="00476322">
        <w:t xml:space="preserve">EPA </w:t>
      </w:r>
      <w:r w:rsidRPr="00476322">
        <w:t>definition</w:t>
      </w:r>
      <w:r w:rsidR="002570C5" w:rsidRPr="00476322">
        <w:t xml:space="preserve"> </w:t>
      </w:r>
      <w:r w:rsidR="002A56D7" w:rsidRPr="00476322">
        <w:t>above</w:t>
      </w:r>
      <w:r w:rsidR="002570C5" w:rsidRPr="00476322">
        <w:t>)</w:t>
      </w:r>
      <w:r w:rsidRPr="00476322">
        <w:t>.</w:t>
      </w:r>
    </w:p>
    <w:p w14:paraId="24824535" w14:textId="77777777" w:rsidR="00237386" w:rsidRPr="00F76AAD" w:rsidRDefault="00237386" w:rsidP="009B41EE">
      <w:pPr>
        <w:pStyle w:val="Heading3"/>
      </w:pPr>
      <w:bookmarkStart w:id="193" w:name="_Toc30162588"/>
      <w:bookmarkStart w:id="194" w:name="_Toc35270375"/>
      <w:r w:rsidRPr="00F76AAD">
        <w:t>1</w:t>
      </w:r>
      <w:r w:rsidR="00971C30">
        <w:t>3</w:t>
      </w:r>
      <w:r w:rsidRPr="00F76AAD">
        <w:t>.3</w:t>
      </w:r>
      <w:r w:rsidRPr="00F76AAD">
        <w:tab/>
        <w:t>Validation requirements, if necessary</w:t>
      </w:r>
      <w:bookmarkEnd w:id="193"/>
      <w:bookmarkEnd w:id="194"/>
    </w:p>
    <w:p w14:paraId="34A5D8B9" w14:textId="77777777" w:rsidR="0035509A" w:rsidRPr="00B940A7" w:rsidRDefault="002A56D7" w:rsidP="00BB7558">
      <w:pPr>
        <w:pStyle w:val="instructiontext"/>
      </w:pPr>
      <w:r w:rsidRPr="00476322">
        <w:t xml:space="preserve">Data validation </w:t>
      </w:r>
      <w:r w:rsidR="0035509A" w:rsidRPr="00476322">
        <w:t>is</w:t>
      </w:r>
      <w:r w:rsidR="00474070" w:rsidRPr="00476322">
        <w:t xml:space="preserve"> “</w:t>
      </w:r>
      <w:r w:rsidRPr="00476322">
        <w:t>an analyte-specific and sample-specific process that extends the evaluation of data beyond method, procedural, or contractual compliance (i.e., data verification) to determine the analytical quality of a specific data set</w:t>
      </w:r>
      <w:r w:rsidR="00474070" w:rsidRPr="00476322">
        <w:t>”</w:t>
      </w:r>
      <w:r w:rsidR="0035509A" w:rsidRPr="00476322">
        <w:t xml:space="preserve"> (EPA, 2002;</w:t>
      </w:r>
      <w:r w:rsidR="0035509A">
        <w:t xml:space="preserve"> </w:t>
      </w:r>
      <w:hyperlink r:id="rId34" w:history="1">
        <w:r w:rsidR="0035509A">
          <w:rPr>
            <w:rStyle w:val="Hyperlink"/>
          </w:rPr>
          <w:t>https://www.epa.gov/quality/guidance-environmental-data-verification-and-data-validation</w:t>
        </w:r>
      </w:hyperlink>
      <w:r w:rsidR="0035509A" w:rsidRPr="00E113BE">
        <w:t>)</w:t>
      </w:r>
      <w:r w:rsidR="00591E68" w:rsidRPr="00B940A7">
        <w:t>.</w:t>
      </w:r>
      <w:r w:rsidR="00205DE1" w:rsidRPr="00B940A7">
        <w:t xml:space="preserve"> </w:t>
      </w:r>
    </w:p>
    <w:p w14:paraId="5977FC36" w14:textId="77777777" w:rsidR="00237386" w:rsidRPr="00476322" w:rsidRDefault="00474070" w:rsidP="00BB7558">
      <w:pPr>
        <w:pStyle w:val="instructiontext"/>
      </w:pPr>
      <w:r w:rsidRPr="00476322">
        <w:t xml:space="preserve">Validation requires a qualified individual, independent of the data generation process, to use raw </w:t>
      </w:r>
      <w:r w:rsidR="0035509A" w:rsidRPr="00476322">
        <w:t xml:space="preserve">field or </w:t>
      </w:r>
      <w:r w:rsidRPr="00476322">
        <w:t>instrument records and bench sheets to assess the quality of the data</w:t>
      </w:r>
      <w:r w:rsidR="00591E68" w:rsidRPr="00476322">
        <w:t>.</w:t>
      </w:r>
      <w:r w:rsidR="00205DE1" w:rsidRPr="00476322">
        <w:t xml:space="preserve"> </w:t>
      </w:r>
      <w:r w:rsidR="0035509A" w:rsidRPr="00476322">
        <w:t xml:space="preserve">For model validation, see Section 13.4.1. </w:t>
      </w:r>
      <w:r w:rsidRPr="00476322">
        <w:t>For the majority of p</w:t>
      </w:r>
      <w:r w:rsidR="002A56D7" w:rsidRPr="00476322">
        <w:t>rojects</w:t>
      </w:r>
      <w:r w:rsidRPr="00476322">
        <w:t xml:space="preserve"> that do not warrant this added difficulty and expense, this section is “Not </w:t>
      </w:r>
      <w:r w:rsidR="00F853AE" w:rsidRPr="00476322">
        <w:t>applicable</w:t>
      </w:r>
      <w:r w:rsidRPr="00476322">
        <w:t>”</w:t>
      </w:r>
      <w:r w:rsidR="00237386" w:rsidRPr="00476322">
        <w:t>.</w:t>
      </w:r>
    </w:p>
    <w:p w14:paraId="6B1376A3" w14:textId="77777777" w:rsidR="006F1819" w:rsidRPr="00124689" w:rsidRDefault="00624628" w:rsidP="009B41EE">
      <w:pPr>
        <w:pStyle w:val="Heading3"/>
      </w:pPr>
      <w:bookmarkStart w:id="195" w:name="_Toc30162589"/>
      <w:bookmarkStart w:id="196" w:name="_Toc35270376"/>
      <w:r w:rsidRPr="00124689">
        <w:t>1</w:t>
      </w:r>
      <w:r w:rsidR="00971C30">
        <w:t>3</w:t>
      </w:r>
      <w:r w:rsidRPr="00124689">
        <w:t>.4</w:t>
      </w:r>
      <w:r w:rsidRPr="00124689">
        <w:tab/>
        <w:t xml:space="preserve">Model </w:t>
      </w:r>
      <w:r w:rsidR="00181680" w:rsidRPr="00124689">
        <w:t>quality assessment</w:t>
      </w:r>
      <w:bookmarkEnd w:id="195"/>
      <w:bookmarkEnd w:id="196"/>
    </w:p>
    <w:p w14:paraId="64BB2EF1" w14:textId="77777777" w:rsidR="00A14EF9" w:rsidRPr="00476322" w:rsidRDefault="00F853AE" w:rsidP="00BB7558">
      <w:pPr>
        <w:pStyle w:val="instructiontext"/>
      </w:pPr>
      <w:r w:rsidRPr="00476322">
        <w:t xml:space="preserve">Write </w:t>
      </w:r>
      <w:r w:rsidR="00F80898" w:rsidRPr="00476322">
        <w:t>“</w:t>
      </w:r>
      <w:r w:rsidRPr="00476322">
        <w:t>Not applicable</w:t>
      </w:r>
      <w:r w:rsidR="00F80898" w:rsidRPr="00476322">
        <w:t xml:space="preserve">” </w:t>
      </w:r>
      <w:r w:rsidR="00A14EF9" w:rsidRPr="00476322">
        <w:t>if this project does not involve modeling or analysis of existing data.</w:t>
      </w:r>
    </w:p>
    <w:p w14:paraId="7C04CAC2" w14:textId="77777777" w:rsidR="00624628" w:rsidRPr="00E74A1B" w:rsidRDefault="00624628" w:rsidP="003276CF">
      <w:pPr>
        <w:pStyle w:val="Heading4"/>
      </w:pPr>
      <w:bookmarkStart w:id="197" w:name="_Toc30162590"/>
      <w:r w:rsidRPr="00E74A1B">
        <w:t>1</w:t>
      </w:r>
      <w:r w:rsidR="00971C30" w:rsidRPr="00E74A1B">
        <w:t>3</w:t>
      </w:r>
      <w:r w:rsidRPr="00E74A1B">
        <w:t>.4.1</w:t>
      </w:r>
      <w:r w:rsidR="006B27F2">
        <w:tab/>
      </w:r>
      <w:r w:rsidR="006B27F2">
        <w:tab/>
      </w:r>
      <w:r w:rsidR="00720A79" w:rsidRPr="00E74A1B">
        <w:t>Calibration and validation</w:t>
      </w:r>
      <w:bookmarkEnd w:id="197"/>
    </w:p>
    <w:p w14:paraId="5EE3744D" w14:textId="77777777" w:rsidR="007A2D59" w:rsidRPr="00476322" w:rsidRDefault="003B7A84" w:rsidP="00BB7558">
      <w:pPr>
        <w:pStyle w:val="instructiontext"/>
      </w:pPr>
      <w:r w:rsidRPr="00476322">
        <w:t xml:space="preserve">Use </w:t>
      </w:r>
      <w:r w:rsidR="00181680" w:rsidRPr="00476322">
        <w:t xml:space="preserve">subsections below </w:t>
      </w:r>
      <w:r w:rsidRPr="00476322">
        <w:t xml:space="preserve">to describe </w:t>
      </w:r>
      <w:r w:rsidR="00181680" w:rsidRPr="00476322">
        <w:t>how the model will be calibrated</w:t>
      </w:r>
      <w:r w:rsidR="00720A79" w:rsidRPr="00476322">
        <w:t xml:space="preserve"> and verified/validated</w:t>
      </w:r>
      <w:r w:rsidR="00591E68" w:rsidRPr="00476322">
        <w:t>.</w:t>
      </w:r>
      <w:r w:rsidR="00205DE1" w:rsidRPr="00476322">
        <w:t xml:space="preserve"> </w:t>
      </w:r>
      <w:r w:rsidR="002B1275" w:rsidRPr="00476322">
        <w:t xml:space="preserve">Detail the </w:t>
      </w:r>
      <w:r w:rsidR="007A2D59" w:rsidRPr="00476322">
        <w:t xml:space="preserve">procedures </w:t>
      </w:r>
      <w:r w:rsidRPr="00476322">
        <w:t xml:space="preserve">that will </w:t>
      </w:r>
      <w:r w:rsidR="007A2D59" w:rsidRPr="00476322">
        <w:t xml:space="preserve">be used to </w:t>
      </w:r>
      <w:r w:rsidR="00181680" w:rsidRPr="00476322">
        <w:t>assess goodness-of-fit</w:t>
      </w:r>
      <w:r w:rsidR="00720A79" w:rsidRPr="00476322">
        <w:t xml:space="preserve"> between model output</w:t>
      </w:r>
      <w:r w:rsidR="007A2D59" w:rsidRPr="00476322">
        <w:t>s</w:t>
      </w:r>
      <w:r w:rsidR="00720A79" w:rsidRPr="00476322">
        <w:t xml:space="preserve"> (predictions) and </w:t>
      </w:r>
      <w:r w:rsidR="007A2D59" w:rsidRPr="00476322">
        <w:t>field data</w:t>
      </w:r>
      <w:r w:rsidR="00591E68" w:rsidRPr="00476322">
        <w:t>.</w:t>
      </w:r>
      <w:r w:rsidR="00205DE1" w:rsidRPr="00476322">
        <w:t xml:space="preserve"> </w:t>
      </w:r>
      <w:r w:rsidR="007A2D59" w:rsidRPr="00476322">
        <w:t xml:space="preserve">If </w:t>
      </w:r>
      <w:r w:rsidR="00181680" w:rsidRPr="00476322">
        <w:t>a</w:t>
      </w:r>
      <w:r w:rsidR="007A2D59" w:rsidRPr="00476322">
        <w:t xml:space="preserve">n independent </w:t>
      </w:r>
      <w:r w:rsidR="00181680" w:rsidRPr="00476322">
        <w:t xml:space="preserve">data set </w:t>
      </w:r>
      <w:r w:rsidR="007A2D59" w:rsidRPr="00476322">
        <w:t xml:space="preserve">will be used to corroborate calibrated model results (often called </w:t>
      </w:r>
      <w:r w:rsidR="00181680" w:rsidRPr="00476322">
        <w:t>“verification” or “validation”), describe th</w:t>
      </w:r>
      <w:r w:rsidR="007A2D59" w:rsidRPr="00476322">
        <w:t>at procedure also</w:t>
      </w:r>
      <w:r w:rsidR="00591E68" w:rsidRPr="00476322">
        <w:t>.</w:t>
      </w:r>
      <w:r w:rsidR="00205DE1" w:rsidRPr="00476322">
        <w:t xml:space="preserve"> </w:t>
      </w:r>
      <w:r w:rsidR="003C179B" w:rsidRPr="00476322">
        <w:t>Calibration and validation procedures usually involve estimating precision and bias.</w:t>
      </w:r>
    </w:p>
    <w:p w14:paraId="56F1A9AE" w14:textId="77777777" w:rsidR="00181680" w:rsidRPr="00E97E38" w:rsidRDefault="00181680" w:rsidP="003276CF">
      <w:pPr>
        <w:pStyle w:val="Heading5"/>
      </w:pPr>
      <w:r w:rsidRPr="00E97E38">
        <w:t>1</w:t>
      </w:r>
      <w:r w:rsidR="00971C30" w:rsidRPr="00E97E38">
        <w:t>3</w:t>
      </w:r>
      <w:r w:rsidRPr="00E97E38">
        <w:t>.4.1.1</w:t>
      </w:r>
      <w:r w:rsidR="003B7A84" w:rsidRPr="00E97E38">
        <w:tab/>
      </w:r>
      <w:r w:rsidRPr="00E97E38">
        <w:t>Precision</w:t>
      </w:r>
    </w:p>
    <w:p w14:paraId="10074DC8" w14:textId="77777777" w:rsidR="00181680" w:rsidRPr="00476322" w:rsidRDefault="003B7A84" w:rsidP="00BB7558">
      <w:pPr>
        <w:pStyle w:val="instructiontext"/>
      </w:pPr>
      <w:r w:rsidRPr="00476322">
        <w:t>Model p</w:t>
      </w:r>
      <w:r w:rsidR="00181680" w:rsidRPr="00476322">
        <w:t xml:space="preserve">recision is usually assessed by comparing the </w:t>
      </w:r>
      <w:r w:rsidRPr="00476322">
        <w:t>“</w:t>
      </w:r>
      <w:r w:rsidR="00181680" w:rsidRPr="00476322">
        <w:t xml:space="preserve">absolute </w:t>
      </w:r>
      <w:r w:rsidRPr="00476322">
        <w:t>d</w:t>
      </w:r>
      <w:r w:rsidR="00181680" w:rsidRPr="00476322">
        <w:t xml:space="preserve">istance” between modeled results </w:t>
      </w:r>
      <w:r w:rsidRPr="00476322">
        <w:t xml:space="preserve">and </w:t>
      </w:r>
      <w:r w:rsidR="00181680" w:rsidRPr="00476322">
        <w:t xml:space="preserve">field measurements </w:t>
      </w:r>
      <w:r w:rsidRPr="00476322">
        <w:t xml:space="preserve">representing </w:t>
      </w:r>
      <w:r w:rsidR="00181680" w:rsidRPr="00476322">
        <w:t>a similar time and location</w:t>
      </w:r>
      <w:r w:rsidRPr="00476322">
        <w:t xml:space="preserve"> (p</w:t>
      </w:r>
      <w:r w:rsidR="00181680" w:rsidRPr="00476322">
        <w:t xml:space="preserve">ositive </w:t>
      </w:r>
      <w:r w:rsidRPr="00476322">
        <w:t xml:space="preserve">and </w:t>
      </w:r>
      <w:r w:rsidR="00181680" w:rsidRPr="00476322">
        <w:t>negative difference</w:t>
      </w:r>
      <w:r w:rsidRPr="00476322">
        <w:t xml:space="preserve">s will be </w:t>
      </w:r>
      <w:r w:rsidR="00181680" w:rsidRPr="00476322">
        <w:t>treated the same</w:t>
      </w:r>
      <w:r w:rsidRPr="00476322">
        <w:t>)</w:t>
      </w:r>
      <w:r w:rsidR="00591E68" w:rsidRPr="00476322">
        <w:t>.</w:t>
      </w:r>
      <w:r w:rsidR="00205DE1" w:rsidRPr="00476322">
        <w:t xml:space="preserve"> </w:t>
      </w:r>
      <w:r w:rsidR="00181680" w:rsidRPr="00476322">
        <w:t xml:space="preserve">Examples of metrics for precision include relative percent </w:t>
      </w:r>
      <w:r w:rsidR="00181680" w:rsidRPr="00476322">
        <w:lastRenderedPageBreak/>
        <w:t xml:space="preserve">difference (RPD), relative standard deviation (RSD), and the root mean square error (RMSE) between paired modeled </w:t>
      </w:r>
      <w:r w:rsidR="003C179B" w:rsidRPr="00476322">
        <w:t xml:space="preserve">and observed </w:t>
      </w:r>
      <w:r w:rsidR="00181680" w:rsidRPr="00476322">
        <w:t>results.</w:t>
      </w:r>
    </w:p>
    <w:p w14:paraId="033FB5C5" w14:textId="09FAB236" w:rsidR="00181680" w:rsidRDefault="00181680" w:rsidP="003276CF">
      <w:pPr>
        <w:pStyle w:val="Heading5"/>
      </w:pPr>
      <w:r>
        <w:t>1</w:t>
      </w:r>
      <w:r w:rsidR="00971C30">
        <w:t>3</w:t>
      </w:r>
      <w:r w:rsidR="00BB7558">
        <w:t>.4.1.2</w:t>
      </w:r>
      <w:r w:rsidR="003276CF">
        <w:tab/>
      </w:r>
      <w:r w:rsidRPr="003276CF">
        <w:t>Bias</w:t>
      </w:r>
    </w:p>
    <w:p w14:paraId="3E2CFE50" w14:textId="77777777" w:rsidR="00181680" w:rsidRPr="00476322" w:rsidRDefault="00181680" w:rsidP="00BB7558">
      <w:pPr>
        <w:pStyle w:val="instructiontext"/>
      </w:pPr>
      <w:r w:rsidRPr="00476322">
        <w:t xml:space="preserve">Bias is also </w:t>
      </w:r>
      <w:r w:rsidR="00720A79" w:rsidRPr="00476322">
        <w:t xml:space="preserve">usually </w:t>
      </w:r>
      <w:r w:rsidRPr="00476322">
        <w:t>assessed by comparing modeled results to field measurements from a similar time and location</w:t>
      </w:r>
      <w:r w:rsidR="00591E68" w:rsidRPr="00476322">
        <w:t>.</w:t>
      </w:r>
      <w:r w:rsidR="00205DE1" w:rsidRPr="00476322">
        <w:t xml:space="preserve"> </w:t>
      </w:r>
      <w:r w:rsidR="00720A79" w:rsidRPr="00476322">
        <w:t xml:space="preserve">However, bias is indicated by the </w:t>
      </w:r>
      <w:r w:rsidRPr="00476322">
        <w:t xml:space="preserve">average shift between the two </w:t>
      </w:r>
      <w:r w:rsidR="00720A79" w:rsidRPr="00476322">
        <w:t>(</w:t>
      </w:r>
      <w:r w:rsidRPr="00476322">
        <w:t>positive and negative differences “cancel out”</w:t>
      </w:r>
      <w:r w:rsidR="00720A79" w:rsidRPr="00476322">
        <w:t>)</w:t>
      </w:r>
      <w:r w:rsidRPr="00476322">
        <w:t xml:space="preserve"> </w:t>
      </w:r>
      <w:r w:rsidR="00720A79" w:rsidRPr="00476322">
        <w:t xml:space="preserve">which helps </w:t>
      </w:r>
      <w:r w:rsidRPr="00476322">
        <w:t>determine how much precision deviates from being equally balanced</w:t>
      </w:r>
      <w:r w:rsidR="00591E68" w:rsidRPr="00476322">
        <w:t>.</w:t>
      </w:r>
      <w:r w:rsidR="00205DE1" w:rsidRPr="00476322">
        <w:t xml:space="preserve"> </w:t>
      </w:r>
      <w:r w:rsidRPr="00476322">
        <w:t>Metrics for bias include the mean error (average of paired observed-modeled values) or the percent error (average of paired observed-modeled values divided by observed value), using actual values and not absolute values.</w:t>
      </w:r>
    </w:p>
    <w:p w14:paraId="5F25224C" w14:textId="77777777" w:rsidR="003C179B" w:rsidRPr="003C179B" w:rsidRDefault="003C179B" w:rsidP="003276CF">
      <w:pPr>
        <w:pStyle w:val="Heading5"/>
      </w:pPr>
      <w:bookmarkStart w:id="198" w:name="_Toc458690689"/>
      <w:r w:rsidRPr="003C179B">
        <w:t>1</w:t>
      </w:r>
      <w:r w:rsidR="00971C30">
        <w:t>3</w:t>
      </w:r>
      <w:r w:rsidRPr="003C179B">
        <w:t>.4.1.3</w:t>
      </w:r>
      <w:r w:rsidRPr="003C179B">
        <w:tab/>
        <w:t>Representativeness</w:t>
      </w:r>
      <w:bookmarkEnd w:id="198"/>
    </w:p>
    <w:p w14:paraId="2EA1A948" w14:textId="77777777" w:rsidR="003C179B" w:rsidRPr="00476322" w:rsidRDefault="003C179B" w:rsidP="003276CF">
      <w:pPr>
        <w:pStyle w:val="instructiontext"/>
      </w:pPr>
      <w:r w:rsidRPr="00476322">
        <w:t>Describe how model results will be assessed to determine how representative they are of the population of interest and the model-specified population boundaries</w:t>
      </w:r>
      <w:r w:rsidR="00591E68" w:rsidRPr="00476322">
        <w:t>.</w:t>
      </w:r>
      <w:r w:rsidR="00205DE1" w:rsidRPr="00476322">
        <w:t xml:space="preserve"> </w:t>
      </w:r>
      <w:r w:rsidRPr="00476322">
        <w:t>Describe how the model approach combined with input and calibration data collection methods contribute to representativeness</w:t>
      </w:r>
      <w:r w:rsidR="00591E68" w:rsidRPr="00476322">
        <w:t>.</w:t>
      </w:r>
      <w:r w:rsidR="00205DE1" w:rsidRPr="00476322">
        <w:t xml:space="preserve"> </w:t>
      </w:r>
      <w:r w:rsidRPr="00476322">
        <w:t>Show representativeness through consideration of factors such as seasonality, time of day, flow conditions, and weather.</w:t>
      </w:r>
    </w:p>
    <w:p w14:paraId="0AE809AC" w14:textId="77777777" w:rsidR="003C179B" w:rsidRDefault="003C179B" w:rsidP="003276CF">
      <w:pPr>
        <w:pStyle w:val="Heading5"/>
      </w:pPr>
      <w:r>
        <w:t>1</w:t>
      </w:r>
      <w:r w:rsidR="00971C30">
        <w:t>3</w:t>
      </w:r>
      <w:r>
        <w:t>.4.1.4</w:t>
      </w:r>
      <w:r>
        <w:tab/>
        <w:t>Qualitative assessment</w:t>
      </w:r>
    </w:p>
    <w:p w14:paraId="02C7CF26" w14:textId="77777777" w:rsidR="003C179B" w:rsidRPr="00476322" w:rsidRDefault="003C179B" w:rsidP="003276CF">
      <w:pPr>
        <w:pStyle w:val="instructiontext"/>
      </w:pPr>
      <w:r w:rsidRPr="00476322">
        <w:t>Describe any qualitative methods that will be used for goodness-of-fit, such as graphical evaluation</w:t>
      </w:r>
      <w:r w:rsidR="00591E68" w:rsidRPr="00476322">
        <w:t>.</w:t>
      </w:r>
      <w:r w:rsidR="00205DE1" w:rsidRPr="00476322">
        <w:t xml:space="preserve"> </w:t>
      </w:r>
      <w:r w:rsidRPr="00476322">
        <w:t>Include the criteria used, e.g., important patterns such as diurnal variation or daily maximum values.</w:t>
      </w:r>
    </w:p>
    <w:p w14:paraId="4662991B" w14:textId="64EBD05D" w:rsidR="00181680" w:rsidRPr="00124689" w:rsidRDefault="00181680" w:rsidP="003276CF">
      <w:pPr>
        <w:pStyle w:val="Heading4"/>
      </w:pPr>
      <w:bookmarkStart w:id="199" w:name="_Toc458690688"/>
      <w:bookmarkStart w:id="200" w:name="_Toc30162591"/>
      <w:r w:rsidRPr="00124689">
        <w:t>1</w:t>
      </w:r>
      <w:r w:rsidR="00971C30">
        <w:t>3</w:t>
      </w:r>
      <w:r w:rsidRPr="00124689">
        <w:t>.4.2</w:t>
      </w:r>
      <w:r w:rsidR="003276CF">
        <w:tab/>
      </w:r>
      <w:r w:rsidRPr="003276CF">
        <w:t>Analysis</w:t>
      </w:r>
      <w:bookmarkEnd w:id="199"/>
      <w:r w:rsidR="00492B9A" w:rsidRPr="00124689">
        <w:t xml:space="preserve"> of sensitivity and uncertainty</w:t>
      </w:r>
      <w:bookmarkEnd w:id="200"/>
    </w:p>
    <w:p w14:paraId="4F987268" w14:textId="77777777" w:rsidR="0012412E" w:rsidRPr="00B940A7" w:rsidRDefault="0012412E" w:rsidP="003276CF">
      <w:pPr>
        <w:pStyle w:val="instructiontext"/>
      </w:pPr>
      <w:r w:rsidRPr="00476322">
        <w:t xml:space="preserve">Describe the </w:t>
      </w:r>
      <w:r w:rsidR="00720A79" w:rsidRPr="00476322">
        <w:t xml:space="preserve">analytical procedures that will be used to assess </w:t>
      </w:r>
      <w:r w:rsidRPr="00476322">
        <w:t xml:space="preserve">sensitivity </w:t>
      </w:r>
      <w:r w:rsidR="003C179B" w:rsidRPr="00476322">
        <w:t>of the model to input values for different parameters</w:t>
      </w:r>
      <w:r w:rsidR="00591E68" w:rsidRPr="00476322">
        <w:t>.</w:t>
      </w:r>
      <w:r w:rsidR="00205DE1" w:rsidRPr="00476322">
        <w:t xml:space="preserve"> </w:t>
      </w:r>
      <w:r w:rsidR="003C179B" w:rsidRPr="00476322">
        <w:t xml:space="preserve">Also describe how </w:t>
      </w:r>
      <w:r w:rsidRPr="00476322">
        <w:t>uncertainty</w:t>
      </w:r>
      <w:r w:rsidR="003C179B" w:rsidRPr="00476322">
        <w:t xml:space="preserve"> associated with the various modeled outputs will be </w:t>
      </w:r>
      <w:r w:rsidR="00A14EF9" w:rsidRPr="00476322">
        <w:t>calculated</w:t>
      </w:r>
      <w:r w:rsidRPr="00476322">
        <w:t>.</w:t>
      </w:r>
    </w:p>
    <w:p w14:paraId="2669E935" w14:textId="77777777" w:rsidR="00881BA7" w:rsidRDefault="00881BA7" w:rsidP="009B41EE">
      <w:pPr>
        <w:rPr>
          <w:rFonts w:ascii="Arial" w:hAnsi="Arial"/>
          <w:color w:val="000099"/>
          <w:kern w:val="28"/>
          <w:sz w:val="36"/>
          <w:szCs w:val="36"/>
        </w:rPr>
      </w:pPr>
      <w:r>
        <w:br w:type="page"/>
      </w:r>
    </w:p>
    <w:p w14:paraId="48245F89" w14:textId="77777777" w:rsidR="002C4E1F" w:rsidRPr="00B6652D" w:rsidRDefault="00B6652D" w:rsidP="009B41EE">
      <w:pPr>
        <w:pStyle w:val="Heading2"/>
      </w:pPr>
      <w:bookmarkStart w:id="201" w:name="_Toc30162592"/>
      <w:bookmarkStart w:id="202" w:name="_Toc35270377"/>
      <w:r>
        <w:lastRenderedPageBreak/>
        <w:t>1</w:t>
      </w:r>
      <w:r w:rsidR="00971C30">
        <w:t>4</w:t>
      </w:r>
      <w:r>
        <w:t>.0</w:t>
      </w:r>
      <w:r w:rsidR="00EE4765">
        <w:t xml:space="preserve"> </w:t>
      </w:r>
      <w:r w:rsidR="00EE4765">
        <w:tab/>
      </w:r>
      <w:r w:rsidR="00237386" w:rsidRPr="00B6652D">
        <w:t>Data Quality (Usability) Assessment</w:t>
      </w:r>
      <w:bookmarkEnd w:id="201"/>
      <w:bookmarkEnd w:id="202"/>
      <w:r w:rsidR="00237386" w:rsidRPr="00B6652D">
        <w:t xml:space="preserve"> </w:t>
      </w:r>
    </w:p>
    <w:p w14:paraId="3671D6F9" w14:textId="77777777" w:rsidR="00FE4797" w:rsidRPr="00F76AAD" w:rsidRDefault="00FE4797" w:rsidP="009B41EE">
      <w:pPr>
        <w:pStyle w:val="Heading3"/>
      </w:pPr>
      <w:bookmarkStart w:id="203" w:name="_Toc30162593"/>
      <w:bookmarkStart w:id="204" w:name="_Toc35270378"/>
      <w:r w:rsidRPr="00F76AAD">
        <w:t>1</w:t>
      </w:r>
      <w:r w:rsidR="00971C30">
        <w:t>4</w:t>
      </w:r>
      <w:r w:rsidRPr="00F76AAD">
        <w:t>.1</w:t>
      </w:r>
      <w:r w:rsidRPr="00F76AAD">
        <w:tab/>
        <w:t xml:space="preserve">Process for determining project objectives </w:t>
      </w:r>
      <w:r>
        <w:t>were</w:t>
      </w:r>
      <w:r w:rsidRPr="00F76AAD">
        <w:t xml:space="preserve"> met</w:t>
      </w:r>
      <w:bookmarkEnd w:id="203"/>
      <w:bookmarkEnd w:id="204"/>
    </w:p>
    <w:p w14:paraId="4850DDE1" w14:textId="77777777" w:rsidR="00FE4797" w:rsidRPr="00595A02" w:rsidRDefault="007112D7" w:rsidP="009B41EE">
      <w:pPr>
        <w:pStyle w:val="BodyText1"/>
        <w:rPr>
          <w:color w:val="C00000"/>
        </w:rPr>
      </w:pPr>
      <w:r w:rsidRPr="00595A02">
        <w:rPr>
          <w:color w:val="C00000"/>
        </w:rPr>
        <w:t>D</w:t>
      </w:r>
      <w:r w:rsidR="00DA5BC2" w:rsidRPr="00595A02">
        <w:rPr>
          <w:color w:val="C00000"/>
        </w:rPr>
        <w:t xml:space="preserve">escribe the process </w:t>
      </w:r>
      <w:r w:rsidR="0078629F" w:rsidRPr="00595A02">
        <w:rPr>
          <w:color w:val="C00000"/>
        </w:rPr>
        <w:t xml:space="preserve">for </w:t>
      </w:r>
      <w:r w:rsidR="00DA5BC2" w:rsidRPr="00595A02">
        <w:rPr>
          <w:color w:val="C00000"/>
        </w:rPr>
        <w:t>evaluat</w:t>
      </w:r>
      <w:r w:rsidR="0078629F" w:rsidRPr="00595A02">
        <w:rPr>
          <w:color w:val="C00000"/>
        </w:rPr>
        <w:t>ing</w:t>
      </w:r>
      <w:r w:rsidR="00DA5BC2" w:rsidRPr="00595A02">
        <w:rPr>
          <w:color w:val="C00000"/>
        </w:rPr>
        <w:t xml:space="preserve"> whether </w:t>
      </w:r>
      <w:r w:rsidR="00497A5B" w:rsidRPr="00595A02">
        <w:rPr>
          <w:color w:val="C00000"/>
        </w:rPr>
        <w:t xml:space="preserve">the </w:t>
      </w:r>
      <w:r w:rsidR="00DA5BC2" w:rsidRPr="00595A02">
        <w:rPr>
          <w:color w:val="C00000"/>
        </w:rPr>
        <w:t xml:space="preserve">project </w:t>
      </w:r>
      <w:r w:rsidR="00497A5B" w:rsidRPr="00595A02">
        <w:rPr>
          <w:color w:val="C00000"/>
        </w:rPr>
        <w:t xml:space="preserve">outcomes </w:t>
      </w:r>
      <w:r w:rsidR="008249D4" w:rsidRPr="00595A02">
        <w:rPr>
          <w:color w:val="C00000"/>
        </w:rPr>
        <w:t>ha</w:t>
      </w:r>
      <w:r w:rsidR="00497A5B" w:rsidRPr="00595A02">
        <w:rPr>
          <w:color w:val="C00000"/>
        </w:rPr>
        <w:t>ve</w:t>
      </w:r>
      <w:r w:rsidR="008249D4" w:rsidRPr="00595A02">
        <w:rPr>
          <w:color w:val="C00000"/>
        </w:rPr>
        <w:t xml:space="preserve"> </w:t>
      </w:r>
      <w:r w:rsidR="00DA5BC2" w:rsidRPr="00595A02">
        <w:rPr>
          <w:color w:val="C00000"/>
        </w:rPr>
        <w:t>met</w:t>
      </w:r>
      <w:r w:rsidR="008249D4" w:rsidRPr="00595A02">
        <w:rPr>
          <w:color w:val="C00000"/>
        </w:rPr>
        <w:t xml:space="preserve"> </w:t>
      </w:r>
      <w:r w:rsidR="00497A5B" w:rsidRPr="00595A02">
        <w:rPr>
          <w:color w:val="C00000"/>
        </w:rPr>
        <w:t xml:space="preserve">the original </w:t>
      </w:r>
      <w:r w:rsidR="008249D4" w:rsidRPr="00595A02">
        <w:rPr>
          <w:color w:val="C00000"/>
        </w:rPr>
        <w:t>objectives</w:t>
      </w:r>
      <w:r w:rsidR="00591E68" w:rsidRPr="00595A02">
        <w:rPr>
          <w:color w:val="C00000"/>
        </w:rPr>
        <w:t>.</w:t>
      </w:r>
      <w:r w:rsidR="00205DE1" w:rsidRPr="00595A02">
        <w:rPr>
          <w:color w:val="C00000"/>
        </w:rPr>
        <w:t xml:space="preserve"> </w:t>
      </w:r>
      <w:r w:rsidR="00E540DC" w:rsidRPr="00595A02">
        <w:rPr>
          <w:color w:val="C00000"/>
        </w:rPr>
        <w:t xml:space="preserve">In general, </w:t>
      </w:r>
      <w:r w:rsidR="00497A5B" w:rsidRPr="00595A02">
        <w:rPr>
          <w:color w:val="C00000"/>
        </w:rPr>
        <w:t xml:space="preserve">this will be the case </w:t>
      </w:r>
      <w:r w:rsidR="0069571D" w:rsidRPr="00595A02">
        <w:rPr>
          <w:color w:val="C00000"/>
        </w:rPr>
        <w:t>if</w:t>
      </w:r>
      <w:r w:rsidR="00E540DC" w:rsidRPr="00595A02">
        <w:rPr>
          <w:color w:val="C00000"/>
        </w:rPr>
        <w:t xml:space="preserve"> </w:t>
      </w:r>
      <w:r w:rsidR="0069571D" w:rsidRPr="00595A02">
        <w:rPr>
          <w:color w:val="C00000"/>
        </w:rPr>
        <w:t xml:space="preserve">the data </w:t>
      </w:r>
      <w:r w:rsidR="00497A5B" w:rsidRPr="00595A02">
        <w:rPr>
          <w:color w:val="C00000"/>
        </w:rPr>
        <w:t xml:space="preserve">were </w:t>
      </w:r>
      <w:r w:rsidR="0069571D" w:rsidRPr="00595A02">
        <w:rPr>
          <w:color w:val="C00000"/>
        </w:rPr>
        <w:t xml:space="preserve">collected consistent with </w:t>
      </w:r>
      <w:r w:rsidR="00E540DC" w:rsidRPr="00595A02">
        <w:rPr>
          <w:color w:val="C00000"/>
        </w:rPr>
        <w:t xml:space="preserve">the study design </w:t>
      </w:r>
      <w:r w:rsidR="00E540DC" w:rsidRPr="00595A02">
        <w:rPr>
          <w:color w:val="C00000"/>
        </w:rPr>
        <w:footnoteReference w:id="5"/>
      </w:r>
      <w:r w:rsidR="00E540DC" w:rsidRPr="00595A02">
        <w:rPr>
          <w:color w:val="C00000"/>
        </w:rPr>
        <w:t xml:space="preserve">, </w:t>
      </w:r>
      <w:r w:rsidR="00DA5BC2" w:rsidRPr="00595A02">
        <w:rPr>
          <w:color w:val="C00000"/>
        </w:rPr>
        <w:t>methods</w:t>
      </w:r>
      <w:r w:rsidR="00E540DC" w:rsidRPr="00595A02">
        <w:rPr>
          <w:color w:val="C00000"/>
        </w:rPr>
        <w:t>,</w:t>
      </w:r>
      <w:r w:rsidR="00DA5BC2" w:rsidRPr="00595A02">
        <w:rPr>
          <w:color w:val="C00000"/>
        </w:rPr>
        <w:t xml:space="preserve"> and procedures described in the final approved QAPP</w:t>
      </w:r>
      <w:r w:rsidR="0069571D" w:rsidRPr="00595A02">
        <w:rPr>
          <w:color w:val="C00000"/>
        </w:rPr>
        <w:t xml:space="preserve">, and if </w:t>
      </w:r>
      <w:r w:rsidR="00E540DC" w:rsidRPr="00595A02">
        <w:rPr>
          <w:color w:val="C00000"/>
        </w:rPr>
        <w:t xml:space="preserve">enough of the data are deemed usable after verification (e.g., </w:t>
      </w:r>
      <w:r w:rsidR="00DA5BC2" w:rsidRPr="00595A02">
        <w:rPr>
          <w:color w:val="C00000"/>
        </w:rPr>
        <w:t xml:space="preserve">quality objectives detailed in the QAPP </w:t>
      </w:r>
      <w:r w:rsidR="00FE4797" w:rsidRPr="00595A02">
        <w:rPr>
          <w:color w:val="C00000"/>
        </w:rPr>
        <w:t>have been met</w:t>
      </w:r>
      <w:r w:rsidR="00E540DC" w:rsidRPr="00595A02">
        <w:rPr>
          <w:color w:val="C00000"/>
        </w:rPr>
        <w:t>)</w:t>
      </w:r>
      <w:r w:rsidR="00591E68" w:rsidRPr="00595A02">
        <w:rPr>
          <w:color w:val="C00000"/>
        </w:rPr>
        <w:t>.</w:t>
      </w:r>
      <w:r w:rsidR="00205DE1" w:rsidRPr="00595A02">
        <w:rPr>
          <w:color w:val="C00000"/>
        </w:rPr>
        <w:t xml:space="preserve"> </w:t>
      </w:r>
      <w:r w:rsidRPr="00595A02">
        <w:rPr>
          <w:color w:val="C00000"/>
        </w:rPr>
        <w:t>A</w:t>
      </w:r>
      <w:r w:rsidR="008249D4" w:rsidRPr="00595A02">
        <w:rPr>
          <w:color w:val="C00000"/>
        </w:rPr>
        <w:t xml:space="preserve">lso </w:t>
      </w:r>
      <w:r w:rsidR="00DA5BC2" w:rsidRPr="00595A02">
        <w:rPr>
          <w:color w:val="C00000"/>
        </w:rPr>
        <w:t xml:space="preserve">describe </w:t>
      </w:r>
      <w:r w:rsidR="00E540DC" w:rsidRPr="00595A02">
        <w:rPr>
          <w:color w:val="C00000"/>
        </w:rPr>
        <w:t>causes for reject</w:t>
      </w:r>
      <w:r w:rsidR="008249D4" w:rsidRPr="00595A02">
        <w:rPr>
          <w:color w:val="C00000"/>
        </w:rPr>
        <w:t>ing data</w:t>
      </w:r>
      <w:r w:rsidR="00E540DC" w:rsidRPr="00595A02">
        <w:rPr>
          <w:color w:val="C00000"/>
        </w:rPr>
        <w:t xml:space="preserve">, as well as how data </w:t>
      </w:r>
      <w:r w:rsidR="00497A5B" w:rsidRPr="00595A02">
        <w:rPr>
          <w:color w:val="C00000"/>
        </w:rPr>
        <w:t>that do not meet MQOs will be qualified</w:t>
      </w:r>
      <w:r w:rsidR="00E540DC" w:rsidRPr="00595A02">
        <w:rPr>
          <w:color w:val="C00000"/>
        </w:rPr>
        <w:t>.</w:t>
      </w:r>
    </w:p>
    <w:p w14:paraId="615CEF41" w14:textId="77777777" w:rsidR="008C18A4" w:rsidRPr="00476322" w:rsidRDefault="00761F87" w:rsidP="003276CF">
      <w:pPr>
        <w:pStyle w:val="instructiontext"/>
      </w:pPr>
      <w:r w:rsidRPr="00476322">
        <w:t>A similar process should be described f</w:t>
      </w:r>
      <w:r w:rsidR="0069571D" w:rsidRPr="00476322">
        <w:t xml:space="preserve">or </w:t>
      </w:r>
      <w:r w:rsidR="008C18A4" w:rsidRPr="00476322">
        <w:t xml:space="preserve">projects involving </w:t>
      </w:r>
      <w:r w:rsidR="0069571D" w:rsidRPr="00476322">
        <w:t>modeling or analysis</w:t>
      </w:r>
      <w:r w:rsidR="008C18A4" w:rsidRPr="00476322">
        <w:t xml:space="preserve"> of existing data</w:t>
      </w:r>
      <w:r w:rsidR="00591E68" w:rsidRPr="00476322">
        <w:t>.</w:t>
      </w:r>
      <w:r w:rsidR="00205DE1" w:rsidRPr="00476322">
        <w:t xml:space="preserve"> </w:t>
      </w:r>
      <w:r w:rsidR="008C18A4" w:rsidRPr="00476322">
        <w:t>For example, describe how investigators will evaluate overall model quality, e.g., by comparing RSD, RMSE, other goodness-of-fit statistics, and uncertainty values to the model quality objectives listed in Section 6.4</w:t>
      </w:r>
      <w:r w:rsidR="00591E68" w:rsidRPr="00476322">
        <w:t>.</w:t>
      </w:r>
      <w:r w:rsidR="00205DE1" w:rsidRPr="00476322">
        <w:t xml:space="preserve"> </w:t>
      </w:r>
      <w:r w:rsidR="006C23DC" w:rsidRPr="00476322">
        <w:t>A</w:t>
      </w:r>
      <w:r w:rsidRPr="00476322">
        <w:t xml:space="preserve">lso describe </w:t>
      </w:r>
      <w:r w:rsidR="006C23DC" w:rsidRPr="00476322">
        <w:t xml:space="preserve">how </w:t>
      </w:r>
      <w:r w:rsidRPr="00476322">
        <w:t xml:space="preserve">the final </w:t>
      </w:r>
      <w:r w:rsidR="006C23DC" w:rsidRPr="00476322">
        <w:t xml:space="preserve">assessment of </w:t>
      </w:r>
      <w:r w:rsidRPr="00476322">
        <w:t>model quality may affect usability or applicability of the model.</w:t>
      </w:r>
    </w:p>
    <w:p w14:paraId="45538DBE" w14:textId="77777777" w:rsidR="00FE4797" w:rsidRPr="00F76AAD" w:rsidRDefault="00FE4797" w:rsidP="009B41EE">
      <w:pPr>
        <w:pStyle w:val="Heading3"/>
      </w:pPr>
      <w:bookmarkStart w:id="205" w:name="_Toc30162594"/>
      <w:bookmarkStart w:id="206" w:name="_Toc35270379"/>
      <w:r w:rsidRPr="00F76AAD">
        <w:t>1</w:t>
      </w:r>
      <w:r w:rsidR="00971C30">
        <w:t>4</w:t>
      </w:r>
      <w:r w:rsidRPr="00F76AAD">
        <w:t>.2</w:t>
      </w:r>
      <w:r w:rsidRPr="00F76AAD">
        <w:tab/>
        <w:t>Treatment of non-detects</w:t>
      </w:r>
      <w:bookmarkEnd w:id="205"/>
      <w:bookmarkEnd w:id="206"/>
      <w:r w:rsidRPr="00F76AAD">
        <w:t xml:space="preserve"> </w:t>
      </w:r>
    </w:p>
    <w:p w14:paraId="317198E7" w14:textId="77777777" w:rsidR="00FE4797" w:rsidRPr="00E002A7" w:rsidRDefault="00FE4797" w:rsidP="003276CF">
      <w:pPr>
        <w:pStyle w:val="instructiontext"/>
        <w:rPr>
          <w:color w:val="943634" w:themeColor="accent2" w:themeShade="BF"/>
        </w:rPr>
      </w:pPr>
      <w:r w:rsidRPr="00476322">
        <w:t>Describe how non-detect project results will be handled</w:t>
      </w:r>
      <w:r w:rsidR="00591E68" w:rsidRPr="00476322">
        <w:t>.</w:t>
      </w:r>
      <w:r w:rsidR="00205DE1" w:rsidRPr="00476322">
        <w:t xml:space="preserve"> </w:t>
      </w:r>
      <w:r w:rsidR="003F5033" w:rsidRPr="00476322">
        <w:t xml:space="preserve">This </w:t>
      </w:r>
      <w:r w:rsidR="007112D7" w:rsidRPr="00476322">
        <w:t xml:space="preserve">is a </w:t>
      </w:r>
      <w:r w:rsidR="003F5033" w:rsidRPr="00476322">
        <w:t>complex topic</w:t>
      </w:r>
      <w:r w:rsidR="007112D7" w:rsidRPr="00476322">
        <w:t>.</w:t>
      </w:r>
      <w:r w:rsidR="00205DE1" w:rsidRPr="00476322">
        <w:t xml:space="preserve"> </w:t>
      </w:r>
      <w:r w:rsidR="007112D7" w:rsidRPr="00476322">
        <w:t>I</w:t>
      </w:r>
      <w:r w:rsidRPr="00476322">
        <w:t>f uncertain about how to address non-detect data</w:t>
      </w:r>
      <w:r w:rsidR="007112D7" w:rsidRPr="00476322">
        <w:t>,</w:t>
      </w:r>
      <w:r w:rsidR="003F5033" w:rsidRPr="00476322">
        <w:t xml:space="preserve"> </w:t>
      </w:r>
      <w:r w:rsidRPr="00476322">
        <w:t xml:space="preserve">determine whether there is </w:t>
      </w:r>
      <w:r w:rsidR="00567C7B" w:rsidRPr="00476322">
        <w:t xml:space="preserve">relevant </w:t>
      </w:r>
      <w:r w:rsidRPr="00476322">
        <w:t>available guidance</w:t>
      </w:r>
      <w:r w:rsidR="00567C7B" w:rsidRPr="00476322">
        <w:t xml:space="preserve"> (e.g. </w:t>
      </w:r>
      <w:hyperlink r:id="rId35" w:history="1">
        <w:r w:rsidR="00567C7B">
          <w:rPr>
            <w:rStyle w:val="Hyperlink"/>
          </w:rPr>
          <w:t>https://www.epa.gov/risk/regional-guidance-handling-chemical-concentration-data-near-detection-limit-risk-assessments</w:t>
        </w:r>
      </w:hyperlink>
      <w:r w:rsidR="00567C7B" w:rsidRPr="00476322">
        <w:t>)</w:t>
      </w:r>
      <w:r w:rsidR="007112D7" w:rsidRPr="00476322">
        <w:t>.</w:t>
      </w:r>
      <w:r w:rsidR="00205DE1" w:rsidRPr="00476322">
        <w:t xml:space="preserve"> </w:t>
      </w:r>
      <w:r w:rsidR="00567C7B" w:rsidRPr="00476322">
        <w:t>C</w:t>
      </w:r>
      <w:r w:rsidRPr="00476322">
        <w:t>onsult a statistician</w:t>
      </w:r>
      <w:r w:rsidR="00567C7B" w:rsidRPr="00476322">
        <w:t xml:space="preserve"> if needed</w:t>
      </w:r>
      <w:r w:rsidRPr="00476322">
        <w:t>.</w:t>
      </w:r>
    </w:p>
    <w:p w14:paraId="6E039874" w14:textId="77777777" w:rsidR="00137171" w:rsidRPr="00F76AAD" w:rsidRDefault="002C4E1F" w:rsidP="009B41EE">
      <w:pPr>
        <w:pStyle w:val="Heading3"/>
      </w:pPr>
      <w:bookmarkStart w:id="207" w:name="_Toc30162595"/>
      <w:bookmarkStart w:id="208" w:name="_Toc35270380"/>
      <w:r w:rsidRPr="00F76AAD">
        <w:t>1</w:t>
      </w:r>
      <w:r w:rsidR="00971C30">
        <w:t>4</w:t>
      </w:r>
      <w:r w:rsidRPr="00F76AAD">
        <w:t>.3</w:t>
      </w:r>
      <w:r w:rsidRPr="00F76AAD">
        <w:tab/>
      </w:r>
      <w:r w:rsidR="00137171" w:rsidRPr="00F76AAD">
        <w:t>Data analysis and presentation methods</w:t>
      </w:r>
      <w:bookmarkEnd w:id="207"/>
      <w:bookmarkEnd w:id="208"/>
    </w:p>
    <w:p w14:paraId="1AFC7F5F" w14:textId="77777777" w:rsidR="00170093" w:rsidRPr="00476322" w:rsidRDefault="00170093" w:rsidP="003276CF">
      <w:pPr>
        <w:pStyle w:val="instructiontext"/>
      </w:pPr>
      <w:r w:rsidRPr="00476322">
        <w:t>Include procedures for compiling and analyzing the data, including any software requirements</w:t>
      </w:r>
      <w:r w:rsidR="00591E68" w:rsidRPr="00476322">
        <w:t>.</w:t>
      </w:r>
      <w:r w:rsidR="00205DE1" w:rsidRPr="00476322">
        <w:t xml:space="preserve"> </w:t>
      </w:r>
      <w:r w:rsidRPr="00476322">
        <w:t>Discuss, in general terms, any statistical treatment or specialized statistics you plan to use for interpretation of data.</w:t>
      </w:r>
    </w:p>
    <w:p w14:paraId="63AF2245" w14:textId="77777777" w:rsidR="00137171" w:rsidRPr="00223236" w:rsidRDefault="00137171" w:rsidP="003276CF">
      <w:pPr>
        <w:pStyle w:val="instructiontext"/>
        <w:rPr>
          <w:snapToGrid w:val="0"/>
          <w:color w:val="FF0000"/>
        </w:rPr>
      </w:pPr>
      <w:r w:rsidRPr="00476322">
        <w:t>An important element of the project might be statistical analysis to detect relationships and trends in the data or to compare results with those of other projects</w:t>
      </w:r>
      <w:r w:rsidR="00591E68" w:rsidRPr="00476322">
        <w:t>.</w:t>
      </w:r>
      <w:r w:rsidR="00205DE1" w:rsidRPr="00476322">
        <w:t xml:space="preserve"> </w:t>
      </w:r>
      <w:r w:rsidR="00567C7B" w:rsidRPr="00476322">
        <w:t>Refer to Ecology’s Guidelines for Preparing Quality Assurance Project Plans for Environmental Studies (</w:t>
      </w:r>
      <w:hyperlink r:id="rId36" w:history="1">
        <w:r w:rsidR="00567C7B">
          <w:rPr>
            <w:rStyle w:val="Hyperlink"/>
          </w:rPr>
          <w:t>https://fortress.wa.gov/ecy/publications/summarypages/0403030.html</w:t>
        </w:r>
      </w:hyperlink>
      <w:r w:rsidR="00567C7B" w:rsidRPr="002A7C0B">
        <w:t>)</w:t>
      </w:r>
      <w:r w:rsidR="00567C7B" w:rsidRPr="00E113BE">
        <w:t>.</w:t>
      </w:r>
    </w:p>
    <w:p w14:paraId="50C2AB33" w14:textId="77777777" w:rsidR="002C4E1F" w:rsidRPr="00F76AAD" w:rsidRDefault="002C4E1F" w:rsidP="009B41EE">
      <w:pPr>
        <w:pStyle w:val="Heading3"/>
      </w:pPr>
      <w:bookmarkStart w:id="209" w:name="_Toc30162596"/>
      <w:bookmarkStart w:id="210" w:name="_Toc35270381"/>
      <w:r w:rsidRPr="00F76AAD">
        <w:t>1</w:t>
      </w:r>
      <w:r w:rsidR="00971C30">
        <w:t>4</w:t>
      </w:r>
      <w:r w:rsidRPr="00F76AAD">
        <w:t>.4</w:t>
      </w:r>
      <w:r w:rsidRPr="00F76AAD">
        <w:tab/>
        <w:t>Sampling design evaluation</w:t>
      </w:r>
      <w:bookmarkEnd w:id="209"/>
      <w:bookmarkEnd w:id="210"/>
    </w:p>
    <w:p w14:paraId="572EA036" w14:textId="77777777" w:rsidR="002C4E1F" w:rsidRPr="00476322" w:rsidRDefault="00CB55F0" w:rsidP="003276CF">
      <w:pPr>
        <w:pStyle w:val="instructiontext"/>
      </w:pPr>
      <w:r w:rsidRPr="00476322">
        <w:t>Evaluate the</w:t>
      </w:r>
      <w:r w:rsidR="002C4E1F" w:rsidRPr="00476322">
        <w:t xml:space="preserve"> </w:t>
      </w:r>
      <w:r w:rsidR="001B6BCD" w:rsidRPr="00476322">
        <w:t xml:space="preserve">anticipated </w:t>
      </w:r>
      <w:r w:rsidR="002C4E1F" w:rsidRPr="00476322">
        <w:t xml:space="preserve">effectiveness of the sampling design </w:t>
      </w:r>
      <w:r w:rsidR="001B6BCD" w:rsidRPr="00476322">
        <w:t xml:space="preserve">to be </w:t>
      </w:r>
      <w:r w:rsidR="002C4E1F" w:rsidRPr="00476322">
        <w:t>used</w:t>
      </w:r>
      <w:r w:rsidR="00000E49" w:rsidRPr="00476322">
        <w:t>.</w:t>
      </w:r>
      <w:r w:rsidR="00205DE1" w:rsidRPr="00476322">
        <w:t xml:space="preserve"> </w:t>
      </w:r>
      <w:r w:rsidR="000C08B6" w:rsidRPr="00476322">
        <w:t xml:space="preserve">For example, </w:t>
      </w:r>
      <w:r w:rsidR="001B6BCD" w:rsidRPr="00476322">
        <w:t>does the design yield</w:t>
      </w:r>
      <w:r w:rsidR="000C08B6" w:rsidRPr="00476322">
        <w:t xml:space="preserve"> enough statistical power to draw the desired conclusions? </w:t>
      </w:r>
      <w:r w:rsidR="00567C7B" w:rsidRPr="00476322">
        <w:t>If not, r</w:t>
      </w:r>
      <w:r w:rsidR="001B6BCD" w:rsidRPr="00476322">
        <w:t>evise</w:t>
      </w:r>
      <w:r w:rsidR="00567C7B" w:rsidRPr="00476322">
        <w:t xml:space="preserve"> the study design</w:t>
      </w:r>
      <w:r w:rsidR="001B6BCD" w:rsidRPr="00476322">
        <w:t xml:space="preserve"> as necessary</w:t>
      </w:r>
      <w:r w:rsidR="002C4E1F" w:rsidRPr="00476322">
        <w:t>.</w:t>
      </w:r>
    </w:p>
    <w:p w14:paraId="32C52BE8" w14:textId="77777777" w:rsidR="002C4E1F" w:rsidRPr="00F76AAD" w:rsidRDefault="002C4E1F" w:rsidP="009B41EE">
      <w:pPr>
        <w:pStyle w:val="Heading3"/>
      </w:pPr>
      <w:bookmarkStart w:id="211" w:name="_Toc30162597"/>
      <w:bookmarkStart w:id="212" w:name="_Toc35270382"/>
      <w:r w:rsidRPr="00F76AAD">
        <w:lastRenderedPageBreak/>
        <w:t>1</w:t>
      </w:r>
      <w:r w:rsidR="00971C30">
        <w:t>4</w:t>
      </w:r>
      <w:r w:rsidRPr="00F76AAD">
        <w:t>.5</w:t>
      </w:r>
      <w:r w:rsidRPr="00F76AAD">
        <w:tab/>
        <w:t>Documentation of assessment</w:t>
      </w:r>
      <w:bookmarkEnd w:id="211"/>
      <w:bookmarkEnd w:id="212"/>
    </w:p>
    <w:p w14:paraId="51323986" w14:textId="77777777" w:rsidR="002C4E1F" w:rsidRPr="00476322" w:rsidRDefault="003F5033" w:rsidP="003276CF">
      <w:pPr>
        <w:pStyle w:val="instructiontext"/>
      </w:pPr>
      <w:r w:rsidRPr="00476322">
        <w:t>Describe how the data usability assessment will be documented</w:t>
      </w:r>
      <w:r w:rsidR="002C4E1F" w:rsidRPr="00476322">
        <w:t>.</w:t>
      </w:r>
    </w:p>
    <w:p w14:paraId="0ED5A625" w14:textId="77777777" w:rsidR="00567C7B" w:rsidRDefault="00567C7B" w:rsidP="009B41EE">
      <w:pPr>
        <w:rPr>
          <w:rFonts w:ascii="Arial" w:hAnsi="Arial" w:cs="Arial"/>
          <w:snapToGrid w:val="0"/>
          <w:sz w:val="40"/>
          <w:szCs w:val="32"/>
        </w:rPr>
      </w:pPr>
      <w:bookmarkStart w:id="213" w:name="_Toc30162598"/>
      <w:r>
        <w:br w:type="page"/>
      </w:r>
    </w:p>
    <w:p w14:paraId="35539276" w14:textId="77777777" w:rsidR="002C4E1F" w:rsidRPr="000674D0" w:rsidRDefault="000674D0" w:rsidP="009B41EE">
      <w:pPr>
        <w:pStyle w:val="Heading2"/>
      </w:pPr>
      <w:bookmarkStart w:id="214" w:name="_Toc35270383"/>
      <w:r>
        <w:lastRenderedPageBreak/>
        <w:t>15.0</w:t>
      </w:r>
      <w:r w:rsidR="00FE7034">
        <w:t xml:space="preserve"> </w:t>
      </w:r>
      <w:r>
        <w:tab/>
      </w:r>
      <w:r w:rsidR="002C4E1F" w:rsidRPr="000674D0">
        <w:t>References</w:t>
      </w:r>
      <w:bookmarkEnd w:id="213"/>
      <w:bookmarkEnd w:id="214"/>
    </w:p>
    <w:p w14:paraId="62269B79" w14:textId="77777777" w:rsidR="00FF571C" w:rsidRPr="00476322" w:rsidRDefault="00453612" w:rsidP="003276CF">
      <w:pPr>
        <w:pStyle w:val="instructiontext"/>
      </w:pPr>
      <w:r w:rsidRPr="00476322">
        <w:t>Most</w:t>
      </w:r>
      <w:r w:rsidR="002C4E1F" w:rsidRPr="00476322">
        <w:t xml:space="preserve"> </w:t>
      </w:r>
      <w:r w:rsidR="000674D0" w:rsidRPr="00476322">
        <w:t>QAPP</w:t>
      </w:r>
      <w:r w:rsidRPr="00476322">
        <w:t>s</w:t>
      </w:r>
      <w:r w:rsidR="000674D0" w:rsidRPr="00476322">
        <w:t xml:space="preserve"> </w:t>
      </w:r>
      <w:r w:rsidR="002C4E1F" w:rsidRPr="00476322">
        <w:t>refer to studies, reports, SOPs</w:t>
      </w:r>
      <w:r w:rsidR="00465D0B" w:rsidRPr="00476322">
        <w:t>,</w:t>
      </w:r>
      <w:r w:rsidR="002C4E1F" w:rsidRPr="00476322">
        <w:t xml:space="preserve"> and scientific literature.</w:t>
      </w:r>
      <w:r w:rsidR="00205DE1" w:rsidRPr="00476322">
        <w:t xml:space="preserve"> </w:t>
      </w:r>
      <w:r w:rsidR="002C4E1F" w:rsidRPr="00476322">
        <w:t>Include these references in this section</w:t>
      </w:r>
      <w:r w:rsidR="001E2274" w:rsidRPr="00476322">
        <w:t>.</w:t>
      </w:r>
      <w:r w:rsidR="00205DE1" w:rsidRPr="00476322">
        <w:t xml:space="preserve"> </w:t>
      </w:r>
      <w:r w:rsidR="001E2274" w:rsidRPr="00476322">
        <w:t>Sp</w:t>
      </w:r>
      <w:r w:rsidR="000674D0" w:rsidRPr="00476322">
        <w:t>ell</w:t>
      </w:r>
      <w:r w:rsidR="001E2274" w:rsidRPr="00476322">
        <w:t xml:space="preserve"> out all journal names</w:t>
      </w:r>
      <w:r w:rsidR="00567C7B" w:rsidRPr="00476322">
        <w:t>. Add URLs and DOIs wherever possible</w:t>
      </w:r>
      <w:r w:rsidR="001E2274" w:rsidRPr="00476322">
        <w:t>.</w:t>
      </w:r>
    </w:p>
    <w:p w14:paraId="7E274C4B" w14:textId="77777777" w:rsidR="00E113BE" w:rsidRPr="00476322" w:rsidRDefault="00567C7B" w:rsidP="003276CF">
      <w:pPr>
        <w:pStyle w:val="instructiontext"/>
      </w:pPr>
      <w:r w:rsidRPr="00476322">
        <w:t>Below are examples of common types of references. Delete all of the following references that aren’t cited in your QAPP.</w:t>
      </w:r>
    </w:p>
    <w:p w14:paraId="44A6C332" w14:textId="77777777" w:rsidR="0087678F" w:rsidRPr="00FF571C" w:rsidRDefault="0087678F" w:rsidP="009B41EE">
      <w:pPr>
        <w:pStyle w:val="Reference"/>
      </w:pPr>
      <w:r w:rsidRPr="00FF571C">
        <w:t>APHA, AWWA, and WEF, 1998.</w:t>
      </w:r>
      <w:r w:rsidR="00205DE1">
        <w:t xml:space="preserve"> </w:t>
      </w:r>
      <w:r w:rsidRPr="00FF571C">
        <w:t>Standard Methods for the Examination of Water and Wastewater 20</w:t>
      </w:r>
      <w:r w:rsidRPr="00FF571C">
        <w:rPr>
          <w:vertAlign w:val="superscript"/>
        </w:rPr>
        <w:t>th</w:t>
      </w:r>
      <w:r w:rsidRPr="00FF571C">
        <w:t xml:space="preserve"> Edition.</w:t>
      </w:r>
      <w:r w:rsidR="00205DE1">
        <w:t xml:space="preserve"> </w:t>
      </w:r>
      <w:r w:rsidRPr="00FF571C">
        <w:t>American Public Health Association, Washington, D.C.</w:t>
      </w:r>
    </w:p>
    <w:p w14:paraId="4C9B2902" w14:textId="77777777" w:rsidR="00957868" w:rsidRPr="00FF571C" w:rsidRDefault="00957868" w:rsidP="009B41EE">
      <w:pPr>
        <w:pStyle w:val="Reference"/>
      </w:pPr>
      <w:r w:rsidRPr="00FF571C">
        <w:t>Aroner, E.R., 2003.</w:t>
      </w:r>
      <w:r w:rsidR="00205DE1">
        <w:t xml:space="preserve"> </w:t>
      </w:r>
      <w:r w:rsidRPr="007B66D0">
        <w:t>WQHYDRO</w:t>
      </w:r>
      <w:r w:rsidRPr="00FF571C">
        <w:t>: Water Quality/Hydrology Graphics/Analysis System. Portland, OR.</w:t>
      </w:r>
    </w:p>
    <w:p w14:paraId="77811561" w14:textId="77777777" w:rsidR="00FC6B3F" w:rsidRPr="00FA0D58" w:rsidRDefault="00957868" w:rsidP="009B41EE">
      <w:pPr>
        <w:pStyle w:val="Reference"/>
        <w:rPr>
          <w:bCs/>
          <w:color w:val="002060"/>
        </w:rPr>
      </w:pPr>
      <w:r w:rsidRPr="00FF571C">
        <w:t>Ecology, 20</w:t>
      </w:r>
      <w:r w:rsidR="002C5110">
        <w:t>1</w:t>
      </w:r>
      <w:r w:rsidRPr="00FF571C">
        <w:t>9a.</w:t>
      </w:r>
      <w:r w:rsidR="00205DE1">
        <w:t xml:space="preserve"> </w:t>
      </w:r>
      <w:r w:rsidRPr="00FF571C">
        <w:t>Permits – Point Source Pollution.</w:t>
      </w:r>
      <w:r w:rsidR="00205DE1">
        <w:t xml:space="preserve"> </w:t>
      </w:r>
      <w:r w:rsidRPr="00FF571C">
        <w:t>Water Quality Program, Washington State Department of Ecology, OlympiaWA.</w:t>
      </w:r>
      <w:r w:rsidR="00FC6B3F">
        <w:br/>
      </w:r>
      <w:hyperlink r:id="rId37" w:history="1">
        <w:r w:rsidR="00FC6B3F" w:rsidRPr="00FA0D58">
          <w:rPr>
            <w:rStyle w:val="Hyperlink"/>
            <w:bCs/>
          </w:rPr>
          <w:t>https://ecology.wa.gov/Water-Shorelines/Water-quality/Water-quality-permits</w:t>
        </w:r>
      </w:hyperlink>
    </w:p>
    <w:p w14:paraId="2E1E1A68" w14:textId="77777777" w:rsidR="007B48ED" w:rsidRDefault="00957868" w:rsidP="009B41EE">
      <w:pPr>
        <w:pStyle w:val="Reference"/>
      </w:pPr>
      <w:r w:rsidRPr="00FF571C">
        <w:t>Ecology, 20</w:t>
      </w:r>
      <w:r w:rsidR="002C5110">
        <w:t>1</w:t>
      </w:r>
      <w:r w:rsidRPr="00FF571C">
        <w:t>9b.</w:t>
      </w:r>
      <w:r w:rsidR="00205DE1">
        <w:t xml:space="preserve"> </w:t>
      </w:r>
      <w:r w:rsidRPr="00FF571C">
        <w:rPr>
          <w:color w:val="000000"/>
        </w:rPr>
        <w:t>River and Stream Water Quality Monitoring</w:t>
      </w:r>
      <w:r w:rsidRPr="00FF571C">
        <w:t>.</w:t>
      </w:r>
      <w:r w:rsidR="00205DE1">
        <w:t xml:space="preserve"> </w:t>
      </w:r>
      <w:r w:rsidRPr="00FF571C">
        <w:t>Environmental Assessment Program, Washington State Department of Ecology, Olympia, WA.</w:t>
      </w:r>
      <w:r w:rsidR="007B48ED">
        <w:t xml:space="preserve"> </w:t>
      </w:r>
      <w:r w:rsidR="004C4700">
        <w:br/>
      </w:r>
      <w:hyperlink r:id="rId38" w:history="1">
        <w:r w:rsidR="007B48ED">
          <w:rPr>
            <w:rStyle w:val="Hyperlink"/>
          </w:rPr>
          <w:t>River &amp; Stream Monitoring</w:t>
        </w:r>
      </w:hyperlink>
      <w:r w:rsidR="007B48ED">
        <w:rPr>
          <w:rStyle w:val="Hyperlink"/>
        </w:rPr>
        <w:t>.</w:t>
      </w:r>
    </w:p>
    <w:p w14:paraId="53E7DE79" w14:textId="77777777" w:rsidR="00245083" w:rsidRPr="00813337" w:rsidRDefault="00957868" w:rsidP="009B41EE">
      <w:pPr>
        <w:pStyle w:val="Reference"/>
        <w:rPr>
          <w:color w:val="1F497D"/>
        </w:rPr>
      </w:pPr>
      <w:r w:rsidRPr="00FF571C">
        <w:t>Ecology, 20</w:t>
      </w:r>
      <w:r w:rsidR="002C5110">
        <w:t>1</w:t>
      </w:r>
      <w:r w:rsidRPr="00FF571C">
        <w:t>9c.</w:t>
      </w:r>
      <w:r w:rsidR="00205DE1">
        <w:t xml:space="preserve"> </w:t>
      </w:r>
      <w:r w:rsidRPr="00FF571C">
        <w:t>Quality Assurance at Ecology.</w:t>
      </w:r>
      <w:r w:rsidR="00205DE1">
        <w:t xml:space="preserve"> </w:t>
      </w:r>
      <w:r w:rsidRPr="00FF571C">
        <w:t>Environmental Assessment Program, Washington State Department of Ecology, Olympia.</w:t>
      </w:r>
      <w:r w:rsidR="002C5110">
        <w:br/>
      </w:r>
      <w:r w:rsidR="00205DE1">
        <w:t xml:space="preserve"> </w:t>
      </w:r>
      <w:hyperlink r:id="rId39" w:history="1">
        <w:r w:rsidR="002C5110" w:rsidRPr="002C5110">
          <w:rPr>
            <w:rStyle w:val="Hyperlink"/>
          </w:rPr>
          <w:t>https://ecology.wa.gov/About-us/How-we-operate/Scientific-services/Quality-assurance</w:t>
        </w:r>
      </w:hyperlink>
      <w:r w:rsidR="002B4712">
        <w:rPr>
          <w:color w:val="1F497D"/>
        </w:rPr>
        <w:t>.</w:t>
      </w:r>
    </w:p>
    <w:p w14:paraId="014EA7DF" w14:textId="77777777" w:rsidR="000E7290" w:rsidRPr="00FA0D58" w:rsidRDefault="00957868" w:rsidP="009B41EE">
      <w:pPr>
        <w:pStyle w:val="Reference"/>
        <w:rPr>
          <w:bCs/>
          <w:color w:val="002060"/>
        </w:rPr>
      </w:pPr>
      <w:r w:rsidRPr="00FF571C">
        <w:t>Ecology, 20</w:t>
      </w:r>
      <w:r w:rsidR="00F76A6C">
        <w:t>1</w:t>
      </w:r>
      <w:r w:rsidRPr="00FF571C">
        <w:t>9</w:t>
      </w:r>
      <w:r w:rsidR="004D1074" w:rsidRPr="00FF571C">
        <w:t>d</w:t>
      </w:r>
      <w:r w:rsidRPr="00FF571C">
        <w:t>.</w:t>
      </w:r>
      <w:r w:rsidR="00205DE1">
        <w:t xml:space="preserve"> </w:t>
      </w:r>
      <w:r w:rsidRPr="00FF571C">
        <w:t>Water Quality Data Quality Assessment.</w:t>
      </w:r>
      <w:r w:rsidR="00205DE1">
        <w:t xml:space="preserve"> </w:t>
      </w:r>
      <w:r w:rsidRPr="00FF571C">
        <w:t>Water Quality Program, Washington State Department of Ecology, Olympia, WA.</w:t>
      </w:r>
      <w:r w:rsidR="00205DE1">
        <w:t xml:space="preserve"> </w:t>
      </w:r>
      <w:r w:rsidR="000E7290">
        <w:br/>
      </w:r>
      <w:hyperlink r:id="rId40" w:history="1">
        <w:r w:rsidR="000E7290" w:rsidRPr="00FA0D58">
          <w:rPr>
            <w:rStyle w:val="Hyperlink"/>
            <w:bCs/>
          </w:rPr>
          <w:t>https://ecology.wa.gov/Research-Data/Monitoring-assessment/River-stream-monitoring/Water-quality-monitoring/River-stream-monitoring-methods</w:t>
        </w:r>
      </w:hyperlink>
    </w:p>
    <w:p w14:paraId="418AB64E" w14:textId="77777777" w:rsidR="00401675" w:rsidRPr="00FA0D58" w:rsidRDefault="004D1074" w:rsidP="009B41EE">
      <w:pPr>
        <w:pStyle w:val="Reference"/>
        <w:rPr>
          <w:bCs/>
          <w:color w:val="002060"/>
        </w:rPr>
      </w:pPr>
      <w:r w:rsidRPr="00FF571C">
        <w:t>Ecology, 2012.</w:t>
      </w:r>
      <w:r w:rsidR="00205DE1">
        <w:t xml:space="preserve"> </w:t>
      </w:r>
      <w:r w:rsidRPr="00FF571C">
        <w:t>2012 Washington State Water Quality Assessment.</w:t>
      </w:r>
      <w:r w:rsidR="00205DE1">
        <w:t xml:space="preserve"> </w:t>
      </w:r>
      <w:r w:rsidRPr="00FF571C">
        <w:t>Water Quality Program, Washington State Department of Ecology, Olympia, WA.</w:t>
      </w:r>
      <w:r w:rsidR="00205DE1">
        <w:t xml:space="preserve"> </w:t>
      </w:r>
      <w:r w:rsidR="00401675">
        <w:br/>
      </w:r>
      <w:hyperlink r:id="rId41" w:history="1">
        <w:r w:rsidR="00401675" w:rsidRPr="00FA0D58">
          <w:rPr>
            <w:rStyle w:val="Hyperlink"/>
            <w:bCs/>
          </w:rPr>
          <w:t>https://ecology.wa.gov/Water-Shorelines/Water-quality/Water-improvement/Assessment-of-state-waters-303d</w:t>
        </w:r>
      </w:hyperlink>
    </w:p>
    <w:p w14:paraId="0180B332" w14:textId="77777777" w:rsidR="004B0208" w:rsidRPr="00813337" w:rsidRDefault="00957868" w:rsidP="009B41EE">
      <w:pPr>
        <w:pStyle w:val="Reference"/>
        <w:rPr>
          <w:color w:val="1F497D"/>
        </w:rPr>
      </w:pPr>
      <w:r w:rsidRPr="00FF571C">
        <w:t>Janisch, J., 2006.</w:t>
      </w:r>
      <w:r w:rsidR="00205DE1">
        <w:t xml:space="preserve"> </w:t>
      </w:r>
      <w:r w:rsidRPr="00FF571C">
        <w:t>Standard Operating Procedure for Determining Global Position System Coordinates, Version 1.0.</w:t>
      </w:r>
      <w:r w:rsidR="00205DE1">
        <w:t xml:space="preserve"> </w:t>
      </w:r>
      <w:r w:rsidRPr="00FF571C">
        <w:t>Washington State Department of Ecology, Olympia, WA.</w:t>
      </w:r>
      <w:r w:rsidR="00205DE1">
        <w:t xml:space="preserve"> </w:t>
      </w:r>
      <w:r w:rsidRPr="00FF571C">
        <w:br/>
      </w:r>
      <w:r w:rsidR="000677E7">
        <w:t xml:space="preserve">SOP </w:t>
      </w:r>
      <w:r w:rsidRPr="00FF571C">
        <w:t>EAP013.</w:t>
      </w:r>
      <w:r w:rsidR="00205DE1">
        <w:t xml:space="preserve"> </w:t>
      </w:r>
      <w:hyperlink r:id="rId42" w:history="1">
        <w:r w:rsidR="004D7540">
          <w:rPr>
            <w:rStyle w:val="Hyperlink"/>
          </w:rPr>
          <w:t>Published SOPs</w:t>
        </w:r>
      </w:hyperlink>
      <w:r w:rsidR="004D7540">
        <w:rPr>
          <w:rStyle w:val="Hyperlink"/>
        </w:rPr>
        <w:t>.</w:t>
      </w:r>
    </w:p>
    <w:p w14:paraId="41673079" w14:textId="77777777" w:rsidR="004B0208" w:rsidRPr="00813337" w:rsidRDefault="0087678F" w:rsidP="009B41EE">
      <w:pPr>
        <w:pStyle w:val="Reference"/>
        <w:rPr>
          <w:color w:val="1F497D"/>
        </w:rPr>
      </w:pPr>
      <w:r w:rsidRPr="00FF571C">
        <w:t>Joy, J., 2006.</w:t>
      </w:r>
      <w:r w:rsidR="00205DE1">
        <w:t xml:space="preserve"> </w:t>
      </w:r>
      <w:r w:rsidRPr="00FF571C">
        <w:t>Standard Operating Procedure for Grab sampling – Fresh water, Version 1.0.</w:t>
      </w:r>
      <w:r w:rsidR="00205DE1">
        <w:t xml:space="preserve"> </w:t>
      </w:r>
      <w:r w:rsidRPr="00FF571C">
        <w:t>Washington State Department of Ecology, Olympia, WA.</w:t>
      </w:r>
      <w:r w:rsidR="00205DE1">
        <w:t xml:space="preserve"> </w:t>
      </w:r>
      <w:r w:rsidR="000677E7">
        <w:t xml:space="preserve">SOP </w:t>
      </w:r>
      <w:r w:rsidRPr="00FF571C">
        <w:t>EAP015.</w:t>
      </w:r>
      <w:r w:rsidR="00205DE1">
        <w:t xml:space="preserve"> </w:t>
      </w:r>
      <w:hyperlink r:id="rId43" w:history="1">
        <w:r w:rsidR="00776E9B">
          <w:rPr>
            <w:rStyle w:val="Hyperlink"/>
          </w:rPr>
          <w:t>Published SOPs</w:t>
        </w:r>
      </w:hyperlink>
      <w:r w:rsidR="00776E9B">
        <w:rPr>
          <w:rStyle w:val="Hyperlink"/>
        </w:rPr>
        <w:t>.</w:t>
      </w:r>
    </w:p>
    <w:p w14:paraId="2EBB6B59" w14:textId="77777777" w:rsidR="0087678F" w:rsidRPr="00FF571C" w:rsidRDefault="0087678F" w:rsidP="009B41EE">
      <w:pPr>
        <w:pStyle w:val="Reference"/>
      </w:pPr>
      <w:r w:rsidRPr="00FF571C">
        <w:t>Lombard, S. and C. Kirchmer, 2004.</w:t>
      </w:r>
      <w:r w:rsidR="00205DE1">
        <w:t xml:space="preserve"> </w:t>
      </w:r>
      <w:r w:rsidRPr="00FF571C">
        <w:t>Guidelines for Preparing Quality Assurance Project Plans for Environmental Studies.</w:t>
      </w:r>
      <w:r w:rsidR="00205DE1">
        <w:t xml:space="preserve"> </w:t>
      </w:r>
      <w:r w:rsidRPr="00FF571C">
        <w:t>Washington State Department of Ecology, Olympia, WA.</w:t>
      </w:r>
      <w:r w:rsidR="00205DE1">
        <w:t xml:space="preserve"> </w:t>
      </w:r>
      <w:r w:rsidRPr="00FF571C">
        <w:t>Publication No. 04-03-030.</w:t>
      </w:r>
      <w:r w:rsidR="00205DE1">
        <w:t xml:space="preserve"> </w:t>
      </w:r>
      <w:hyperlink r:id="rId44" w:history="1">
        <w:r w:rsidRPr="00FF571C">
          <w:rPr>
            <w:rStyle w:val="Hyperlink"/>
          </w:rPr>
          <w:t>https://fortress.wa.gov/ecy/publications/SummaryPages/0403030.html</w:t>
        </w:r>
      </w:hyperlink>
    </w:p>
    <w:p w14:paraId="67120F05" w14:textId="77777777" w:rsidR="00957868" w:rsidRPr="00FF571C" w:rsidRDefault="00957868" w:rsidP="009B41EE">
      <w:pPr>
        <w:pStyle w:val="Reference"/>
      </w:pPr>
      <w:r w:rsidRPr="00FF571C">
        <w:t>Mathieu, N., 2006.</w:t>
      </w:r>
      <w:r w:rsidR="00205DE1">
        <w:t xml:space="preserve"> </w:t>
      </w:r>
      <w:r w:rsidRPr="00FF571C">
        <w:t xml:space="preserve">Replicate Precision for </w:t>
      </w:r>
      <w:r w:rsidR="001E2274">
        <w:t>12</w:t>
      </w:r>
      <w:r w:rsidRPr="00FF571C">
        <w:t xml:space="preserve"> Total Maximum Daily Load (TMDL) Studies and Recommendations for Precision Measurement Quality Objectives for Water Quality </w:t>
      </w:r>
      <w:r w:rsidRPr="00FF571C">
        <w:lastRenderedPageBreak/>
        <w:t>Parameters.</w:t>
      </w:r>
      <w:r w:rsidR="00205DE1">
        <w:t xml:space="preserve"> </w:t>
      </w:r>
      <w:r w:rsidRPr="00FF571C">
        <w:t>Washington State Department of Ecology, Olympia, WA.</w:t>
      </w:r>
      <w:r w:rsidR="00205DE1">
        <w:t xml:space="preserve"> </w:t>
      </w:r>
      <w:r w:rsidRPr="00FF571C">
        <w:t xml:space="preserve">Publication 06-03-044. </w:t>
      </w:r>
      <w:hyperlink r:id="rId45" w:history="1">
        <w:r w:rsidRPr="00FF571C">
          <w:rPr>
            <w:rStyle w:val="Hyperlink"/>
          </w:rPr>
          <w:t>https://fortress.wa.gov/ecy/publications/SummaryPages/0603044.html</w:t>
        </w:r>
      </w:hyperlink>
    </w:p>
    <w:p w14:paraId="3AD71CEA" w14:textId="77777777" w:rsidR="0087678F" w:rsidRPr="00FF571C" w:rsidRDefault="0087678F" w:rsidP="009B41EE">
      <w:pPr>
        <w:pStyle w:val="Reference"/>
      </w:pPr>
      <w:r w:rsidRPr="00FF571C">
        <w:t>MEL, 20</w:t>
      </w:r>
      <w:r w:rsidR="00664D72">
        <w:t>16</w:t>
      </w:r>
      <w:r w:rsidRPr="00FF571C">
        <w:t>.</w:t>
      </w:r>
      <w:r w:rsidR="00205DE1">
        <w:t xml:space="preserve"> </w:t>
      </w:r>
      <w:r w:rsidRPr="00FF571C">
        <w:t xml:space="preserve">Manchester Environmental Laboratory </w:t>
      </w:r>
      <w:r w:rsidRPr="00A11EEB">
        <w:rPr>
          <w:i/>
        </w:rPr>
        <w:t xml:space="preserve">Lab </w:t>
      </w:r>
      <w:r w:rsidR="004F30F7" w:rsidRPr="00A11EEB">
        <w:rPr>
          <w:i/>
        </w:rPr>
        <w:t>Users Manual</w:t>
      </w:r>
      <w:r w:rsidRPr="00FF571C">
        <w:t>, Ninth Edition.</w:t>
      </w:r>
      <w:r w:rsidR="00205DE1">
        <w:t xml:space="preserve"> </w:t>
      </w:r>
      <w:r w:rsidRPr="00FF571C">
        <w:t>Manchester Environmental Laboratory, Washington State Department of Ecology, Manchester, WA.</w:t>
      </w:r>
    </w:p>
    <w:p w14:paraId="697D1EA3" w14:textId="77777777" w:rsidR="0087678F" w:rsidRPr="00FF571C" w:rsidRDefault="0087678F" w:rsidP="009B41EE">
      <w:pPr>
        <w:pStyle w:val="Reference"/>
      </w:pPr>
      <w:r w:rsidRPr="00FF571C">
        <w:t>Microsoft, 2007.</w:t>
      </w:r>
      <w:r w:rsidR="00205DE1">
        <w:t xml:space="preserve"> </w:t>
      </w:r>
      <w:r w:rsidRPr="00FF571C">
        <w:t>Microsoft Office XP Professional, Version 10.0.</w:t>
      </w:r>
      <w:r w:rsidR="00205DE1">
        <w:t xml:space="preserve"> </w:t>
      </w:r>
      <w:r w:rsidRPr="00FF571C">
        <w:t>Microsoft Corporation.</w:t>
      </w:r>
    </w:p>
    <w:p w14:paraId="000D470F" w14:textId="77777777" w:rsidR="0087678F" w:rsidRPr="00FF571C" w:rsidRDefault="0087678F" w:rsidP="009B41EE">
      <w:pPr>
        <w:pStyle w:val="Reference"/>
      </w:pPr>
      <w:r w:rsidRPr="00FF571C">
        <w:t>Ott, W., 1995.</w:t>
      </w:r>
      <w:r w:rsidR="00205DE1">
        <w:t xml:space="preserve"> </w:t>
      </w:r>
      <w:r w:rsidRPr="00FF571C">
        <w:t>Environmental Statistics and Data Analysis.</w:t>
      </w:r>
      <w:r w:rsidR="00205DE1">
        <w:t xml:space="preserve"> </w:t>
      </w:r>
      <w:r w:rsidRPr="00FF571C">
        <w:t>Lewis Publishers, New York, NY.</w:t>
      </w:r>
    </w:p>
    <w:p w14:paraId="186BB6E2" w14:textId="77777777" w:rsidR="002C19A3" w:rsidRPr="00813337" w:rsidRDefault="0087678F" w:rsidP="009B41EE">
      <w:pPr>
        <w:pStyle w:val="Reference"/>
        <w:rPr>
          <w:color w:val="1F497D"/>
        </w:rPr>
      </w:pPr>
      <w:r w:rsidRPr="00FF571C">
        <w:t>Sullivan, L., 2007.</w:t>
      </w:r>
      <w:r w:rsidR="002C19A3">
        <w:rPr>
          <w:rFonts w:ascii="TimesNewRomanPSMT" w:hAnsi="TimesNewRomanPSMT" w:cs="TimesNewRomanPSMT"/>
        </w:rPr>
        <w:t xml:space="preserve"> </w:t>
      </w:r>
      <w:r w:rsidRPr="00FF571C">
        <w:t>Standard Operating Procedure for Estimating Streamflow, Version 1.0.</w:t>
      </w:r>
      <w:r w:rsidR="00205DE1">
        <w:t xml:space="preserve"> </w:t>
      </w:r>
      <w:r w:rsidRPr="00FF571C">
        <w:t>Washington State Department of Ecology, Olympia, WA.</w:t>
      </w:r>
      <w:r w:rsidR="00205DE1">
        <w:t xml:space="preserve"> </w:t>
      </w:r>
      <w:r w:rsidR="000677E7">
        <w:t xml:space="preserve">SOP </w:t>
      </w:r>
      <w:r w:rsidRPr="00FF571C">
        <w:t>EAP024.</w:t>
      </w:r>
      <w:r w:rsidR="00205DE1">
        <w:t xml:space="preserve"> </w:t>
      </w:r>
      <w:hyperlink r:id="rId46" w:history="1">
        <w:r w:rsidR="00776E9B">
          <w:rPr>
            <w:rStyle w:val="Hyperlink"/>
          </w:rPr>
          <w:t>Published SOPs</w:t>
        </w:r>
      </w:hyperlink>
      <w:r w:rsidR="00776E9B">
        <w:rPr>
          <w:rStyle w:val="Hyperlink"/>
        </w:rPr>
        <w:t>.</w:t>
      </w:r>
    </w:p>
    <w:p w14:paraId="7753CAED" w14:textId="77777777" w:rsidR="000B1E99" w:rsidRPr="00813337" w:rsidRDefault="0087678F" w:rsidP="009B41EE">
      <w:pPr>
        <w:pStyle w:val="Reference"/>
        <w:rPr>
          <w:color w:val="1F497D"/>
        </w:rPr>
      </w:pPr>
      <w:r w:rsidRPr="00FF571C">
        <w:t>Swanson, T., 2007.</w:t>
      </w:r>
      <w:r w:rsidR="00205DE1">
        <w:t xml:space="preserve"> </w:t>
      </w:r>
      <w:r w:rsidRPr="00FF571C">
        <w:t xml:space="preserve">Standard Operating </w:t>
      </w:r>
      <w:r w:rsidRPr="007B66D0">
        <w:t>Procedure</w:t>
      </w:r>
      <w:r w:rsidRPr="00FF571C">
        <w:t xml:space="preserve"> for Hydrolab® DataSonde® and MiniSonde® Multiprobes, Version 1.0.</w:t>
      </w:r>
      <w:r w:rsidR="00205DE1">
        <w:t xml:space="preserve"> </w:t>
      </w:r>
      <w:r w:rsidRPr="00FF571C">
        <w:t>Washington State Department of Ecology, Ol</w:t>
      </w:r>
      <w:r w:rsidR="002C19A3">
        <w:t>ympia, WA.</w:t>
      </w:r>
      <w:r w:rsidR="00205DE1">
        <w:t xml:space="preserve"> </w:t>
      </w:r>
      <w:r w:rsidR="000677E7">
        <w:t xml:space="preserve">SOP </w:t>
      </w:r>
      <w:r w:rsidR="002C19A3">
        <w:t>EAP033.</w:t>
      </w:r>
      <w:r w:rsidR="00205DE1">
        <w:t xml:space="preserve"> </w:t>
      </w:r>
      <w:hyperlink r:id="rId47" w:history="1">
        <w:r w:rsidR="000B1E99">
          <w:rPr>
            <w:rStyle w:val="Hyperlink"/>
          </w:rPr>
          <w:t>Published SOPs</w:t>
        </w:r>
      </w:hyperlink>
      <w:r w:rsidR="000B1E99">
        <w:rPr>
          <w:color w:val="1F497D"/>
        </w:rPr>
        <w:t>.</w:t>
      </w:r>
    </w:p>
    <w:p w14:paraId="649CD0E3" w14:textId="77777777" w:rsidR="0087678F" w:rsidRPr="00FF571C" w:rsidRDefault="0087678F" w:rsidP="009B41EE">
      <w:pPr>
        <w:pStyle w:val="Reference"/>
      </w:pPr>
      <w:r w:rsidRPr="00FF571C">
        <w:t>WAC 173-201A.</w:t>
      </w:r>
      <w:r w:rsidR="00205DE1">
        <w:t xml:space="preserve"> </w:t>
      </w:r>
      <w:r w:rsidRPr="00FF571C">
        <w:t xml:space="preserve">Water Quality Standards for Surface Waters in the State of Washington </w:t>
      </w:r>
    </w:p>
    <w:p w14:paraId="6F0686BA" w14:textId="77777777" w:rsidR="00260F99" w:rsidRPr="00BE235F" w:rsidRDefault="0087678F" w:rsidP="009B41EE">
      <w:pPr>
        <w:pStyle w:val="Reference"/>
        <w:rPr>
          <w:color w:val="1F497D"/>
        </w:rPr>
      </w:pPr>
      <w:r w:rsidRPr="00FF571C">
        <w:t xml:space="preserve">Washington State Department of Ecology, Olympia, WA. </w:t>
      </w:r>
      <w:r w:rsidRPr="00FF571C">
        <w:br/>
      </w:r>
      <w:hyperlink r:id="rId48" w:history="1">
        <w:r w:rsidR="00260F99" w:rsidRPr="00BE235F">
          <w:rPr>
            <w:rStyle w:val="Hyperlink"/>
          </w:rPr>
          <w:t>http://app.leg.wa.gov/WAC/default.aspx?cite=173</w:t>
        </w:r>
      </w:hyperlink>
    </w:p>
    <w:p w14:paraId="686B8DD8" w14:textId="77777777" w:rsidR="002C4E1F" w:rsidRPr="00E74A1B" w:rsidRDefault="0087678F" w:rsidP="009B41EE">
      <w:pPr>
        <w:pStyle w:val="Reference"/>
        <w:rPr>
          <w:color w:val="1F497D"/>
        </w:rPr>
      </w:pPr>
      <w:r w:rsidRPr="00FF571C">
        <w:t>Ward, W.J., 2007.</w:t>
      </w:r>
      <w:r w:rsidR="00205DE1">
        <w:t xml:space="preserve"> </w:t>
      </w:r>
      <w:r w:rsidRPr="00FF571C">
        <w:t>Collection, Processing, and Analysis of Stream Samples, Version 1.3.</w:t>
      </w:r>
      <w:r w:rsidR="00205DE1">
        <w:t xml:space="preserve"> </w:t>
      </w:r>
      <w:r w:rsidRPr="00FF571C">
        <w:t>Washington State Department of Ecology, Olympia, WA.</w:t>
      </w:r>
      <w:r w:rsidR="00205DE1">
        <w:t xml:space="preserve"> </w:t>
      </w:r>
      <w:r w:rsidR="000677E7">
        <w:t xml:space="preserve">SOP </w:t>
      </w:r>
      <w:r w:rsidRPr="00FF571C">
        <w:t>EAP034.</w:t>
      </w:r>
      <w:r w:rsidR="00205DE1">
        <w:t xml:space="preserve"> </w:t>
      </w:r>
      <w:hyperlink r:id="rId49" w:history="1">
        <w:r w:rsidR="002C19A3" w:rsidRPr="00813337">
          <w:rPr>
            <w:rStyle w:val="Hyperlink"/>
          </w:rPr>
          <w:t>https://www.ecology.wa.gov/About-us/How-we-operate/Scientific-services/Quality-assurance</w:t>
        </w:r>
      </w:hyperlink>
      <w:r w:rsidR="00E74A1B">
        <w:rPr>
          <w:color w:val="1F497D"/>
        </w:rPr>
        <w:t xml:space="preserve"> </w:t>
      </w:r>
    </w:p>
    <w:p w14:paraId="012D967A" w14:textId="77777777" w:rsidR="00143DDF" w:rsidRDefault="00143DDF" w:rsidP="009B41EE"/>
    <w:p w14:paraId="4CF2753A" w14:textId="77777777" w:rsidR="00143DDF" w:rsidRDefault="00143DDF" w:rsidP="009B41EE">
      <w:r>
        <w:br w:type="page"/>
      </w:r>
    </w:p>
    <w:p w14:paraId="0C8800AD" w14:textId="77777777" w:rsidR="002C4E1F" w:rsidRPr="00440207" w:rsidRDefault="000674D0" w:rsidP="009B41EE">
      <w:pPr>
        <w:pStyle w:val="Heading2"/>
      </w:pPr>
      <w:bookmarkStart w:id="215" w:name="_Toc30162599"/>
      <w:bookmarkStart w:id="216" w:name="_Toc35270384"/>
      <w:r w:rsidRPr="00440207">
        <w:lastRenderedPageBreak/>
        <w:t>1</w:t>
      </w:r>
      <w:r w:rsidR="00032B5A" w:rsidRPr="00440207">
        <w:t>6</w:t>
      </w:r>
      <w:r w:rsidRPr="00440207">
        <w:t>.0</w:t>
      </w:r>
      <w:r w:rsidR="00FE7034" w:rsidRPr="00440207">
        <w:t xml:space="preserve"> </w:t>
      </w:r>
      <w:r w:rsidRPr="00440207">
        <w:tab/>
      </w:r>
      <w:r w:rsidR="000507CD" w:rsidRPr="00440207">
        <w:t>Appendices</w:t>
      </w:r>
      <w:bookmarkEnd w:id="215"/>
      <w:bookmarkEnd w:id="216"/>
    </w:p>
    <w:p w14:paraId="588E9A2E" w14:textId="77777777" w:rsidR="000507CD" w:rsidRPr="00476322" w:rsidRDefault="00804135" w:rsidP="003276CF">
      <w:pPr>
        <w:pStyle w:val="instructiontext"/>
      </w:pPr>
      <w:r w:rsidRPr="00476322">
        <w:t>In addition to Appendix A,</w:t>
      </w:r>
      <w:r w:rsidR="000507CD" w:rsidRPr="00476322">
        <w:t xml:space="preserve"> appendices might include:</w:t>
      </w:r>
    </w:p>
    <w:p w14:paraId="71BDAC6D" w14:textId="77777777" w:rsidR="000507CD" w:rsidRPr="00B940A7" w:rsidRDefault="000507CD" w:rsidP="003276CF">
      <w:pPr>
        <w:pStyle w:val="InstructionBullets"/>
      </w:pPr>
      <w:r w:rsidRPr="00B940A7">
        <w:t>SOPs</w:t>
      </w:r>
    </w:p>
    <w:p w14:paraId="148CCA03" w14:textId="77777777" w:rsidR="000507CD" w:rsidRPr="00B940A7" w:rsidRDefault="000507CD" w:rsidP="003276CF">
      <w:pPr>
        <w:pStyle w:val="InstructionBullets"/>
      </w:pPr>
      <w:r w:rsidRPr="00B940A7">
        <w:t xml:space="preserve">SDS </w:t>
      </w:r>
      <w:r w:rsidR="00BD76DC" w:rsidRPr="00E113BE">
        <w:t xml:space="preserve">(formerly known as MSDS) </w:t>
      </w:r>
      <w:r w:rsidRPr="00B940A7">
        <w:t>and safety information</w:t>
      </w:r>
    </w:p>
    <w:p w14:paraId="782E84AB" w14:textId="77777777" w:rsidR="000507CD" w:rsidRPr="00B940A7" w:rsidRDefault="000507CD" w:rsidP="003276CF">
      <w:pPr>
        <w:pStyle w:val="InstructionBullets"/>
      </w:pPr>
      <w:r w:rsidRPr="00B940A7">
        <w:t>Historical data</w:t>
      </w:r>
    </w:p>
    <w:p w14:paraId="2BA47B13" w14:textId="77777777" w:rsidR="000507CD" w:rsidRPr="00B940A7" w:rsidRDefault="000507CD" w:rsidP="003276CF">
      <w:pPr>
        <w:pStyle w:val="InstructionBullets"/>
      </w:pPr>
      <w:r w:rsidRPr="00B940A7">
        <w:t>Examples of forms to be used in the project</w:t>
      </w:r>
      <w:r w:rsidR="00BD76DC" w:rsidRPr="00B940A7">
        <w:t xml:space="preserve"> </w:t>
      </w:r>
      <w:r w:rsidR="00BD76DC" w:rsidRPr="00E113BE">
        <w:t>(log sheets, chain of custody forms, etc.)</w:t>
      </w:r>
    </w:p>
    <w:p w14:paraId="6012518E" w14:textId="77777777" w:rsidR="000B3BF7" w:rsidRPr="00E324DD" w:rsidRDefault="000B3BF7" w:rsidP="009B41EE">
      <w:pPr>
        <w:rPr>
          <w:rFonts w:ascii="Arial" w:hAnsi="Arial"/>
          <w:kern w:val="28"/>
          <w:sz w:val="36"/>
          <w:szCs w:val="36"/>
        </w:rPr>
      </w:pPr>
      <w:r w:rsidRPr="00E324DD">
        <w:br w:type="page"/>
      </w:r>
    </w:p>
    <w:p w14:paraId="39CFA3A1" w14:textId="77777777" w:rsidR="002C4E1F" w:rsidRPr="00440207" w:rsidRDefault="002C4E1F" w:rsidP="009B41EE">
      <w:pPr>
        <w:pStyle w:val="Heading3"/>
      </w:pPr>
      <w:bookmarkStart w:id="217" w:name="_Toc30162600"/>
      <w:bookmarkStart w:id="218" w:name="_Toc35270385"/>
      <w:r w:rsidRPr="00440207">
        <w:lastRenderedPageBreak/>
        <w:t>Appendix A.</w:t>
      </w:r>
      <w:r w:rsidR="00205DE1" w:rsidRPr="00440207">
        <w:t xml:space="preserve"> </w:t>
      </w:r>
      <w:r w:rsidRPr="00440207">
        <w:rPr>
          <w:highlight w:val="yellow"/>
        </w:rPr>
        <w:t>Title</w:t>
      </w:r>
      <w:bookmarkEnd w:id="217"/>
      <w:bookmarkEnd w:id="218"/>
    </w:p>
    <w:p w14:paraId="6DC538AB" w14:textId="77777777" w:rsidR="002C4E1F" w:rsidRPr="00476322" w:rsidRDefault="002C4E1F" w:rsidP="003276CF">
      <w:pPr>
        <w:pStyle w:val="instructiontext"/>
      </w:pPr>
      <w:r w:rsidRPr="00476322">
        <w:t>In Appendix A, number figures and tables as:</w:t>
      </w:r>
    </w:p>
    <w:p w14:paraId="421BE884" w14:textId="77777777" w:rsidR="002C4E1F" w:rsidRPr="00B940A7" w:rsidRDefault="002C4E1F" w:rsidP="003276CF">
      <w:pPr>
        <w:pStyle w:val="InstructionBullets"/>
      </w:pPr>
      <w:r w:rsidRPr="00B940A7">
        <w:t>Figure A-1, Figure A-2, etc.</w:t>
      </w:r>
    </w:p>
    <w:p w14:paraId="43B3D51D" w14:textId="77777777" w:rsidR="002C4E1F" w:rsidRPr="00B940A7" w:rsidRDefault="002C4E1F" w:rsidP="003276CF">
      <w:pPr>
        <w:pStyle w:val="InstructionBullets"/>
      </w:pPr>
      <w:r w:rsidRPr="00B940A7">
        <w:t>Table A-1, Table A-2, etc.</w:t>
      </w:r>
    </w:p>
    <w:p w14:paraId="6503861C" w14:textId="77777777" w:rsidR="00453612" w:rsidRPr="00476322" w:rsidRDefault="00453612" w:rsidP="003276CF">
      <w:pPr>
        <w:pStyle w:val="InstructionBullets"/>
      </w:pPr>
      <w:r w:rsidRPr="00476322">
        <w:t xml:space="preserve">Don’t </w:t>
      </w:r>
      <w:r w:rsidR="00BD76DC" w:rsidRPr="00476322">
        <w:t xml:space="preserve">use </w:t>
      </w:r>
      <w:r w:rsidRPr="00476322">
        <w:t xml:space="preserve">caption </w:t>
      </w:r>
      <w:r w:rsidR="00BD76DC" w:rsidRPr="00476322">
        <w:t xml:space="preserve">formatting for </w:t>
      </w:r>
      <w:r w:rsidRPr="00476322">
        <w:t>figure and table titles in the Appendices.</w:t>
      </w:r>
    </w:p>
    <w:p w14:paraId="533CD270" w14:textId="77777777" w:rsidR="00CE7282" w:rsidRDefault="00CE7282" w:rsidP="009B41EE">
      <w:r>
        <w:br w:type="page"/>
      </w:r>
    </w:p>
    <w:p w14:paraId="5F61EC9A" w14:textId="77777777" w:rsidR="00221C4A" w:rsidRPr="00595A02" w:rsidRDefault="00221C4A" w:rsidP="009B41EE">
      <w:pPr>
        <w:rPr>
          <w:color w:val="C00000"/>
        </w:rPr>
      </w:pPr>
      <w:bookmarkStart w:id="219" w:name="_Toc378077471"/>
      <w:bookmarkStart w:id="220" w:name="_Toc30162601"/>
      <w:r w:rsidRPr="00595A02">
        <w:rPr>
          <w:color w:val="C00000"/>
        </w:rPr>
        <w:lastRenderedPageBreak/>
        <w:t xml:space="preserve">Make this the </w:t>
      </w:r>
      <w:r w:rsidRPr="00595A02">
        <w:rPr>
          <w:color w:val="C00000"/>
          <w:u w:val="single"/>
        </w:rPr>
        <w:t>last</w:t>
      </w:r>
      <w:r w:rsidRPr="00595A02">
        <w:rPr>
          <w:color w:val="C00000"/>
        </w:rPr>
        <w:t xml:space="preserve"> appendix.</w:t>
      </w:r>
    </w:p>
    <w:p w14:paraId="4ABEA896" w14:textId="77777777" w:rsidR="00032B5A" w:rsidRPr="00B70E1A" w:rsidRDefault="00032B5A" w:rsidP="009B41EE">
      <w:pPr>
        <w:pStyle w:val="Heading3"/>
      </w:pPr>
      <w:bookmarkStart w:id="221" w:name="_Toc35270386"/>
      <w:r>
        <w:t xml:space="preserve">Appendix </w:t>
      </w:r>
      <w:r w:rsidRPr="00861EC6">
        <w:rPr>
          <w:highlight w:val="yellow"/>
        </w:rPr>
        <w:t>xx</w:t>
      </w:r>
      <w:r w:rsidR="00861EC6">
        <w:t>.</w:t>
      </w:r>
      <w:r>
        <w:t xml:space="preserve"> </w:t>
      </w:r>
      <w:r w:rsidRPr="00440207">
        <w:t>Glossaries, Acronyms</w:t>
      </w:r>
      <w:r w:rsidRPr="00B70E1A">
        <w:t>, and Abbreviations</w:t>
      </w:r>
      <w:bookmarkEnd w:id="219"/>
      <w:bookmarkEnd w:id="220"/>
      <w:bookmarkEnd w:id="221"/>
    </w:p>
    <w:p w14:paraId="0F5657C4" w14:textId="77777777" w:rsidR="00032B5A" w:rsidRPr="00CE7282" w:rsidRDefault="00032B5A" w:rsidP="009B41EE">
      <w:pPr>
        <w:pStyle w:val="Heading9"/>
      </w:pPr>
      <w:r w:rsidRPr="00CE7282">
        <w:t>Glossary of General Terms</w:t>
      </w:r>
    </w:p>
    <w:p w14:paraId="7E71A270" w14:textId="77777777" w:rsidR="008B7395" w:rsidRPr="00B940A7" w:rsidRDefault="00E113BE" w:rsidP="003276CF">
      <w:pPr>
        <w:pStyle w:val="instructiontext"/>
      </w:pPr>
      <w:r>
        <w:t>D</w:t>
      </w:r>
      <w:r w:rsidR="00032B5A" w:rsidRPr="00B940A7">
        <w:t xml:space="preserve">elete </w:t>
      </w:r>
      <w:r w:rsidR="00917EF3" w:rsidRPr="00B940A7">
        <w:t>all</w:t>
      </w:r>
      <w:r w:rsidR="00032B5A" w:rsidRPr="00B940A7">
        <w:t xml:space="preserve"> terms that </w:t>
      </w:r>
      <w:r w:rsidR="00917EF3" w:rsidRPr="00B940A7">
        <w:t>don’t apply to this QAPP.</w:t>
      </w:r>
    </w:p>
    <w:p w14:paraId="68719148" w14:textId="135DBB24" w:rsidR="00BD76DC" w:rsidRPr="00476322" w:rsidRDefault="00BD76DC" w:rsidP="003276CF">
      <w:pPr>
        <w:pStyle w:val="instructiontext"/>
      </w:pPr>
      <w:bookmarkStart w:id="222" w:name="_Toc378077472"/>
      <w:r w:rsidRPr="00476322">
        <w:t xml:space="preserve">Add other terms as needed, but don’t add any terms already included in the QA Glossary that follows </w:t>
      </w:r>
      <w:r w:rsidR="003276CF">
        <w:t xml:space="preserve">in </w:t>
      </w:r>
      <w:r w:rsidRPr="00476322">
        <w:t>this Glossary of General Terms.</w:t>
      </w:r>
    </w:p>
    <w:p w14:paraId="67DF54E4" w14:textId="77777777" w:rsidR="00032B5A" w:rsidRPr="008B7395" w:rsidRDefault="00032B5A" w:rsidP="009B41EE">
      <w:pPr>
        <w:pStyle w:val="BodyText1"/>
      </w:pPr>
      <w:r w:rsidRPr="008B7395">
        <w:rPr>
          <w:b/>
        </w:rPr>
        <w:t>Ambient</w:t>
      </w:r>
      <w:r w:rsidRPr="008B7395">
        <w:t>: Background or away from point sources of contamination. Surrounding environmental condition.</w:t>
      </w:r>
    </w:p>
    <w:p w14:paraId="7DC89195" w14:textId="77777777" w:rsidR="00032B5A" w:rsidRPr="00804135" w:rsidRDefault="00032B5A" w:rsidP="009B41EE">
      <w:pPr>
        <w:pStyle w:val="BodyText1"/>
      </w:pPr>
      <w:r w:rsidRPr="008B7395">
        <w:rPr>
          <w:b/>
        </w:rPr>
        <w:t>Anthropogenic</w:t>
      </w:r>
      <w:r w:rsidRPr="00804135">
        <w:t>:</w:t>
      </w:r>
      <w:r>
        <w:t xml:space="preserve"> </w:t>
      </w:r>
      <w:r w:rsidRPr="00804135">
        <w:t>Human-caused.</w:t>
      </w:r>
    </w:p>
    <w:p w14:paraId="1285EA68" w14:textId="77777777" w:rsidR="00032B5A" w:rsidRPr="00804135" w:rsidRDefault="00032B5A" w:rsidP="009B41EE">
      <w:pPr>
        <w:pStyle w:val="BodyText1"/>
      </w:pPr>
      <w:r w:rsidRPr="00804135">
        <w:rPr>
          <w:b/>
          <w:bCs/>
        </w:rPr>
        <w:t>Bankfull stage:</w:t>
      </w:r>
      <w:r>
        <w:rPr>
          <w:b/>
          <w:bCs/>
        </w:rPr>
        <w:t xml:space="preserve"> </w:t>
      </w:r>
      <w:r w:rsidRPr="00804135">
        <w:rPr>
          <w:bCs/>
        </w:rPr>
        <w:t>F</w:t>
      </w:r>
      <w:r w:rsidRPr="00804135">
        <w:t>ormally defined as the stream level that “corresponds to the discharge at which channel maintenance is most effective, that is, the discharge at which moving sediment, forming or removing bars, forming or changing bends and meanders, and generally doing work that results in the average morphologic characteristics of channels (Dunne and Leopold, 1978).</w:t>
      </w:r>
      <w:r>
        <w:t xml:space="preserve"> </w:t>
      </w:r>
    </w:p>
    <w:p w14:paraId="367E5333" w14:textId="77777777" w:rsidR="00032B5A" w:rsidRPr="00804135" w:rsidRDefault="00032B5A" w:rsidP="009B41EE">
      <w:pPr>
        <w:pStyle w:val="BodyText1"/>
      </w:pPr>
      <w:r w:rsidRPr="00804135">
        <w:rPr>
          <w:b/>
        </w:rPr>
        <w:t>Baseflow:</w:t>
      </w:r>
      <w:r>
        <w:t xml:space="preserve"> </w:t>
      </w:r>
      <w:r w:rsidRPr="00804135">
        <w:t>The component of total streamflow that originates from direct groundwater discharges to a stream.</w:t>
      </w:r>
    </w:p>
    <w:p w14:paraId="274AA6F1" w14:textId="77777777" w:rsidR="00032B5A" w:rsidRPr="00804135" w:rsidRDefault="00032B5A" w:rsidP="009B41EE">
      <w:pPr>
        <w:pStyle w:val="BodyText1"/>
        <w:rPr>
          <w:color w:val="000080"/>
        </w:rPr>
      </w:pPr>
      <w:r w:rsidRPr="00804135">
        <w:rPr>
          <w:b/>
          <w:bCs/>
        </w:rPr>
        <w:t>Char</w:t>
      </w:r>
      <w:r w:rsidRPr="00804135">
        <w:rPr>
          <w:b/>
        </w:rPr>
        <w:t>:</w:t>
      </w:r>
      <w:r>
        <w:rPr>
          <w:b/>
        </w:rPr>
        <w:t xml:space="preserve"> </w:t>
      </w:r>
      <w:r w:rsidRPr="00804135">
        <w:t xml:space="preserve">Fish of genus </w:t>
      </w:r>
      <w:r w:rsidRPr="00804135">
        <w:rPr>
          <w:i/>
        </w:rPr>
        <w:t>Salvelinus</w:t>
      </w:r>
      <w:r w:rsidRPr="00804135">
        <w:t xml:space="preserve"> distinguished from trout and salmon by the absence of teeth in the roof of the mouth, presence of light-colored spots on a dark background, absence of spots on the dorsal fin, small scales, and differences in the structure of their skeleton.</w:t>
      </w:r>
      <w:r>
        <w:t xml:space="preserve"> </w:t>
      </w:r>
      <w:r w:rsidRPr="00804135">
        <w:t>(Trout and salmon have dark spots on a lighter background.)</w:t>
      </w:r>
    </w:p>
    <w:p w14:paraId="75F3361A" w14:textId="77777777" w:rsidR="00032B5A" w:rsidRPr="00804135" w:rsidRDefault="00032B5A" w:rsidP="009B41EE">
      <w:pPr>
        <w:pStyle w:val="BodyText1"/>
        <w:rPr>
          <w:b/>
        </w:rPr>
      </w:pPr>
      <w:r w:rsidRPr="00804135">
        <w:rPr>
          <w:b/>
        </w:rPr>
        <w:t>Chronic critical effluent concentration:</w:t>
      </w:r>
      <w:r>
        <w:rPr>
          <w:b/>
        </w:rPr>
        <w:t xml:space="preserve"> </w:t>
      </w:r>
      <w:r w:rsidRPr="00804135">
        <w:t xml:space="preserve">The maximum concentration of effluent during critical conditions at the boundary of the mixing zone assigned in accordance with WAC </w:t>
      </w:r>
      <w:r w:rsidRPr="00804135">
        <w:br/>
      </w:r>
      <w:hyperlink r:id="rId50" w:history="1">
        <w:r w:rsidRPr="00804135">
          <w:rPr>
            <w:rStyle w:val="Hyperlink"/>
            <w:szCs w:val="24"/>
          </w:rPr>
          <w:t>173-201A-100</w:t>
        </w:r>
      </w:hyperlink>
      <w:r w:rsidRPr="00804135">
        <w:t>.</w:t>
      </w:r>
      <w:r>
        <w:t xml:space="preserve"> </w:t>
      </w:r>
      <w:r w:rsidRPr="00804135">
        <w:t>The boundary may be based on distance or a percentage of flow.</w:t>
      </w:r>
      <w:r>
        <w:t xml:space="preserve"> </w:t>
      </w:r>
      <w:r w:rsidRPr="00804135">
        <w:t>Where no mixing zone is allowed, the chronic critical effluent concentration shall be 100% effluent.</w:t>
      </w:r>
    </w:p>
    <w:p w14:paraId="0E6F7963" w14:textId="77777777" w:rsidR="00032B5A" w:rsidRPr="00804135" w:rsidRDefault="00032B5A" w:rsidP="009B41EE">
      <w:pPr>
        <w:pStyle w:val="BodyText1"/>
      </w:pPr>
      <w:r w:rsidRPr="00804135">
        <w:rPr>
          <w:b/>
        </w:rPr>
        <w:t>Clean Water Act:</w:t>
      </w:r>
      <w:r>
        <w:rPr>
          <w:b/>
        </w:rPr>
        <w:t xml:space="preserve"> </w:t>
      </w:r>
      <w:r w:rsidRPr="00804135">
        <w:t>A federal act passed in 1972 that contains provisions to restore and maintain the quality of the nation’s waters.</w:t>
      </w:r>
      <w:r>
        <w:t xml:space="preserve"> </w:t>
      </w:r>
      <w:r w:rsidRPr="00804135">
        <w:t>Section 303(d) of the Clean Water Act establishes the TMDL program.</w:t>
      </w:r>
    </w:p>
    <w:p w14:paraId="65907AD8" w14:textId="77777777" w:rsidR="00032B5A" w:rsidRPr="00F76AAD" w:rsidRDefault="00032B5A" w:rsidP="009B41EE">
      <w:pPr>
        <w:pStyle w:val="BodyText1"/>
      </w:pPr>
      <w:r w:rsidRPr="00F76AAD">
        <w:rPr>
          <w:b/>
        </w:rPr>
        <w:t>Conductivity:</w:t>
      </w:r>
      <w:r>
        <w:rPr>
          <w:b/>
        </w:rPr>
        <w:t xml:space="preserve"> </w:t>
      </w:r>
      <w:r w:rsidRPr="00F76AAD">
        <w:t>A measure of water’s ability to conduct an electrical current.</w:t>
      </w:r>
      <w:r>
        <w:t xml:space="preserve"> </w:t>
      </w:r>
      <w:r w:rsidRPr="00F76AAD">
        <w:t>Conductivity is related to the concentration and charge of dissolved ions in water.</w:t>
      </w:r>
      <w:r>
        <w:t xml:space="preserve"> </w:t>
      </w:r>
    </w:p>
    <w:p w14:paraId="72C58CED" w14:textId="77777777" w:rsidR="00032B5A" w:rsidRPr="009F09AE" w:rsidRDefault="00032B5A" w:rsidP="009B41EE">
      <w:pPr>
        <w:pStyle w:val="BodyText1"/>
      </w:pPr>
      <w:r w:rsidRPr="009F09AE">
        <w:rPr>
          <w:b/>
          <w:bCs/>
        </w:rPr>
        <w:t>Critical condition:</w:t>
      </w:r>
      <w:r>
        <w:rPr>
          <w:b/>
          <w:bCs/>
        </w:rPr>
        <w:t xml:space="preserve"> </w:t>
      </w:r>
      <w:r w:rsidRPr="009F09AE">
        <w:t>When the physical, chemical, and biological characteristics of the receiving water environment interact with the effluent to produce the greatest potential adverse impact on aquatic biota and existing or designated water uses.</w:t>
      </w:r>
      <w:r>
        <w:t xml:space="preserve"> </w:t>
      </w:r>
      <w:r w:rsidRPr="009F09AE">
        <w:t>For steady-state discharges to riverine systems, the critical condition may be assumed to be equal to the 7Q10 flow event unless determined otherwise by the department.</w:t>
      </w:r>
      <w:r>
        <w:t xml:space="preserve"> </w:t>
      </w:r>
    </w:p>
    <w:p w14:paraId="1FBC65D9" w14:textId="77777777" w:rsidR="00032B5A" w:rsidRPr="00804135" w:rsidRDefault="00032B5A" w:rsidP="009B41EE">
      <w:pPr>
        <w:pStyle w:val="BodyText1"/>
      </w:pPr>
      <w:r w:rsidRPr="00804135">
        <w:rPr>
          <w:b/>
        </w:rPr>
        <w:lastRenderedPageBreak/>
        <w:t>Designated uses:</w:t>
      </w:r>
      <w:r>
        <w:rPr>
          <w:b/>
        </w:rPr>
        <w:t xml:space="preserve"> </w:t>
      </w:r>
      <w:r w:rsidRPr="00804135">
        <w:t>Those uses specified in Chapter 173-201A WAC (Water Quality Standards for Surface Waters of the State of Washington) for each water body or segment, regardless of whether or not the uses are currently attained.</w:t>
      </w:r>
    </w:p>
    <w:p w14:paraId="199BF227" w14:textId="77777777" w:rsidR="00032B5A" w:rsidRPr="00804135" w:rsidRDefault="00032B5A" w:rsidP="009B41EE">
      <w:pPr>
        <w:pStyle w:val="BodyText1"/>
        <w:rPr>
          <w:rFonts w:cs="Arial"/>
        </w:rPr>
      </w:pPr>
      <w:r w:rsidRPr="00804135">
        <w:rPr>
          <w:rFonts w:cs="Arial"/>
          <w:b/>
        </w:rPr>
        <w:t>Diel:</w:t>
      </w:r>
      <w:r>
        <w:rPr>
          <w:rFonts w:cs="Arial"/>
          <w:b/>
        </w:rPr>
        <w:t xml:space="preserve"> </w:t>
      </w:r>
      <w:r w:rsidRPr="00804135">
        <w:t>Of, or pertaining to, a 24-hour period.</w:t>
      </w:r>
    </w:p>
    <w:p w14:paraId="0EA57E1D" w14:textId="77777777" w:rsidR="00032B5A" w:rsidRPr="00804135" w:rsidRDefault="00032B5A" w:rsidP="009B41EE">
      <w:pPr>
        <w:pStyle w:val="BodyText1"/>
      </w:pPr>
      <w:r w:rsidRPr="00804135">
        <w:rPr>
          <w:b/>
          <w:bCs/>
        </w:rPr>
        <w:t>D</w:t>
      </w:r>
      <w:r w:rsidRPr="00804135">
        <w:rPr>
          <w:b/>
        </w:rPr>
        <w:t>issolved oxygen (DO):</w:t>
      </w:r>
      <w:r>
        <w:rPr>
          <w:b/>
        </w:rPr>
        <w:t xml:space="preserve"> </w:t>
      </w:r>
      <w:r w:rsidRPr="00804135">
        <w:t>A measure of the amount of oxygen dissolved in water.</w:t>
      </w:r>
    </w:p>
    <w:p w14:paraId="7DE3DDFF" w14:textId="77777777" w:rsidR="00032B5A" w:rsidRPr="00804135" w:rsidRDefault="00032B5A" w:rsidP="009B41EE">
      <w:pPr>
        <w:pStyle w:val="BodyText1"/>
        <w:rPr>
          <w:b/>
        </w:rPr>
      </w:pPr>
      <w:r w:rsidRPr="00804135">
        <w:rPr>
          <w:b/>
        </w:rPr>
        <w:t>Dilution factor:</w:t>
      </w:r>
      <w:r>
        <w:rPr>
          <w:b/>
        </w:rPr>
        <w:t xml:space="preserve"> </w:t>
      </w:r>
      <w:r w:rsidRPr="00804135">
        <w:t xml:space="preserve">The relative proportion of effluent to stream (receiving water) flows occurring at the edge of a mixing zone during critical discharge conditions as authorized in accordance with the state’s mixing zone regulations at WAC 173-201A-100. </w:t>
      </w:r>
      <w:hyperlink r:id="rId51" w:history="1">
        <w:r w:rsidRPr="00804135">
          <w:rPr>
            <w:rStyle w:val="Hyperlink"/>
            <w:rFonts w:cs="Arial"/>
            <w:szCs w:val="24"/>
          </w:rPr>
          <w:t>http://apps.leg.wa.gov/WAC/default.aspx?cite=173-201A-020</w:t>
        </w:r>
      </w:hyperlink>
      <w:r>
        <w:t xml:space="preserve"> </w:t>
      </w:r>
    </w:p>
    <w:p w14:paraId="29C87A12" w14:textId="77777777" w:rsidR="00032B5A" w:rsidRPr="00804135" w:rsidRDefault="00032B5A" w:rsidP="009B41EE">
      <w:pPr>
        <w:pStyle w:val="BodyText1"/>
      </w:pPr>
      <w:r w:rsidRPr="00804135">
        <w:rPr>
          <w:b/>
          <w:bCs/>
        </w:rPr>
        <w:t>Diurnal:</w:t>
      </w:r>
      <w:r>
        <w:rPr>
          <w:b/>
          <w:bCs/>
        </w:rPr>
        <w:t xml:space="preserve"> </w:t>
      </w:r>
      <w:r w:rsidRPr="00804135">
        <w:t>Of, or pertaining to, a day or each day; daily.</w:t>
      </w:r>
      <w:r>
        <w:t xml:space="preserve"> </w:t>
      </w:r>
      <w:r w:rsidRPr="00804135">
        <w:t xml:space="preserve">(1) Occurring during the daytime only, as different from nocturnal or crepuscular, or (2) Daily; related to actions which are completed in the course of a calendar day, and which typically recur every calendar day (e.g., diurnal temperature rises during the day, and falls during the night). </w:t>
      </w:r>
    </w:p>
    <w:p w14:paraId="0AFFD6E4" w14:textId="77777777" w:rsidR="00032B5A" w:rsidRPr="00804135" w:rsidRDefault="00032B5A" w:rsidP="009B41EE">
      <w:pPr>
        <w:pStyle w:val="BodyText1"/>
      </w:pPr>
      <w:r w:rsidRPr="00804135">
        <w:rPr>
          <w:b/>
        </w:rPr>
        <w:t>Effective shade:</w:t>
      </w:r>
      <w:r>
        <w:t xml:space="preserve"> </w:t>
      </w:r>
      <w:r w:rsidRPr="00804135">
        <w:t>The fraction of incoming solar shortwave radiation that is blocked from reaching the surface of a stream or other defined area.</w:t>
      </w:r>
    </w:p>
    <w:p w14:paraId="13E38DD9" w14:textId="77777777" w:rsidR="00032B5A" w:rsidRPr="00804135" w:rsidRDefault="00032B5A" w:rsidP="009B41EE">
      <w:pPr>
        <w:pStyle w:val="BodyText1"/>
      </w:pPr>
      <w:r w:rsidRPr="00804135">
        <w:rPr>
          <w:b/>
        </w:rPr>
        <w:t>Effluent:</w:t>
      </w:r>
      <w:r>
        <w:rPr>
          <w:b/>
        </w:rPr>
        <w:t xml:space="preserve"> </w:t>
      </w:r>
      <w:r w:rsidRPr="00804135">
        <w:t>An outflowing of water from a natural body of water or from a human-made structure.</w:t>
      </w:r>
      <w:r>
        <w:t xml:space="preserve"> </w:t>
      </w:r>
      <w:r w:rsidRPr="00804135">
        <w:t>For example, the treated outflow from a wastewater treatment plant.</w:t>
      </w:r>
    </w:p>
    <w:p w14:paraId="1BC566F8" w14:textId="77777777" w:rsidR="00032B5A" w:rsidRPr="00804135" w:rsidRDefault="00032B5A" w:rsidP="009B41EE">
      <w:pPr>
        <w:pStyle w:val="BodyText1"/>
      </w:pPr>
      <w:r w:rsidRPr="00804135">
        <w:rPr>
          <w:b/>
        </w:rPr>
        <w:t>Enterococci:</w:t>
      </w:r>
      <w:r>
        <w:t xml:space="preserve"> </w:t>
      </w:r>
      <w:r w:rsidRPr="00804135">
        <w:t xml:space="preserve">A subgroup of the fecal streptococci that includes </w:t>
      </w:r>
      <w:r w:rsidRPr="00804135">
        <w:rPr>
          <w:i/>
        </w:rPr>
        <w:t>S. faecalis</w:t>
      </w:r>
      <w:r w:rsidRPr="00804135">
        <w:t xml:space="preserve">, </w:t>
      </w:r>
      <w:r w:rsidRPr="00804135">
        <w:rPr>
          <w:i/>
        </w:rPr>
        <w:t>S. faecium</w:t>
      </w:r>
      <w:r w:rsidRPr="00804135">
        <w:t xml:space="preserve">, </w:t>
      </w:r>
      <w:r w:rsidRPr="00804135">
        <w:br/>
      </w:r>
      <w:r w:rsidRPr="00804135">
        <w:rPr>
          <w:i/>
        </w:rPr>
        <w:t>S. gallinarum,</w:t>
      </w:r>
      <w:r w:rsidRPr="00804135">
        <w:t xml:space="preserve"> and </w:t>
      </w:r>
      <w:r w:rsidRPr="00804135">
        <w:rPr>
          <w:i/>
        </w:rPr>
        <w:t>S. avium</w:t>
      </w:r>
      <w:r w:rsidRPr="00804135">
        <w:t>.</w:t>
      </w:r>
      <w:r>
        <w:t xml:space="preserve"> </w:t>
      </w:r>
      <w:r w:rsidRPr="00804135">
        <w:t>The enterococci are differentiated from other streptococci by their ability to grow in 6.5% sodium chloride, at pH 9.6, and at 10 degrees C and 45 degrees C.</w:t>
      </w:r>
    </w:p>
    <w:p w14:paraId="7F0C0737" w14:textId="77777777" w:rsidR="00032B5A" w:rsidRPr="00804135" w:rsidRDefault="00032B5A" w:rsidP="009B41EE">
      <w:pPr>
        <w:pStyle w:val="BodyText1"/>
      </w:pPr>
      <w:r w:rsidRPr="00804135">
        <w:rPr>
          <w:b/>
        </w:rPr>
        <w:t>Eutrophic:</w:t>
      </w:r>
      <w:r>
        <w:t xml:space="preserve"> </w:t>
      </w:r>
      <w:r w:rsidRPr="00804135">
        <w:t>Nutrient rich and high in productivity resulting from human activities such as fertilizer runoff and leaky septic systems.</w:t>
      </w:r>
    </w:p>
    <w:p w14:paraId="0B7DC1FE" w14:textId="77777777" w:rsidR="00032B5A" w:rsidRPr="00804135" w:rsidRDefault="00032B5A" w:rsidP="009B41EE">
      <w:pPr>
        <w:pStyle w:val="BodyText1"/>
      </w:pPr>
      <w:r w:rsidRPr="00804135">
        <w:rPr>
          <w:b/>
        </w:rPr>
        <w:t>Existing uses:</w:t>
      </w:r>
      <w:r>
        <w:t xml:space="preserve"> </w:t>
      </w:r>
      <w:r w:rsidRPr="00804135">
        <w:t>Those uses actually attained in fresh and marine waters on or after November 28, 1975, whether or not they are designated uses.</w:t>
      </w:r>
      <w:r>
        <w:t xml:space="preserve"> </w:t>
      </w:r>
      <w:r w:rsidRPr="00804135">
        <w:t>Introduced species that are not native to Washington, and put-and-take fisheries comprised of non-self-replicating introduced native species, do not need to receive full support as an existing use.</w:t>
      </w:r>
    </w:p>
    <w:p w14:paraId="7287EE3C" w14:textId="77777777" w:rsidR="00032B5A" w:rsidRPr="00804135" w:rsidRDefault="00032B5A" w:rsidP="009B41EE">
      <w:pPr>
        <w:pStyle w:val="BodyText1"/>
      </w:pPr>
      <w:r w:rsidRPr="00804135">
        <w:rPr>
          <w:b/>
        </w:rPr>
        <w:t>Extraordinary primary contact:</w:t>
      </w:r>
      <w:r>
        <w:rPr>
          <w:b/>
        </w:rPr>
        <w:t xml:space="preserve"> </w:t>
      </w:r>
      <w:r w:rsidRPr="00804135">
        <w:t>Waters providing extraordinary protection against waterborne disease or that serve as tributaries to extraordinary quality shellfish harvesting areas.</w:t>
      </w:r>
    </w:p>
    <w:p w14:paraId="63CB6024" w14:textId="77777777" w:rsidR="00032B5A" w:rsidRDefault="00032B5A" w:rsidP="009B41EE">
      <w:pPr>
        <w:pStyle w:val="BodyText1"/>
      </w:pPr>
      <w:r w:rsidRPr="00804135">
        <w:rPr>
          <w:b/>
        </w:rPr>
        <w:t>Fecal coliform (FC):</w:t>
      </w:r>
      <w:r>
        <w:rPr>
          <w:b/>
        </w:rPr>
        <w:t xml:space="preserve"> </w:t>
      </w:r>
      <w:r w:rsidRPr="00804135">
        <w:t>That portion of the coliform group of bacteria which is present in intestinal tracts and feces of warm-blooded animals as detected by the product of acid or gas from lactose in a suitable culture medium within 24 hours at 44.5 plus or minus 0.2 degrees Celsius.</w:t>
      </w:r>
      <w:r>
        <w:t xml:space="preserve"> </w:t>
      </w:r>
      <w:r w:rsidRPr="00804135">
        <w:t xml:space="preserve">Fecal coliform bacteria are “indicator” organisms that suggest the possible presence </w:t>
      </w:r>
      <w:r w:rsidRPr="00804135">
        <w:br/>
        <w:t>of disease-causing organisms.</w:t>
      </w:r>
      <w:r>
        <w:t xml:space="preserve"> </w:t>
      </w:r>
      <w:r w:rsidRPr="00804135">
        <w:t xml:space="preserve">Concentrations are measured in colony forming units per </w:t>
      </w:r>
      <w:r w:rsidRPr="00804135">
        <w:br/>
        <w:t>100 milliliters of water (cfu/100 mL).</w:t>
      </w:r>
    </w:p>
    <w:p w14:paraId="0C343819" w14:textId="77777777" w:rsidR="00032B5A" w:rsidRDefault="00032B5A" w:rsidP="009B41EE">
      <w:pPr>
        <w:pStyle w:val="BodyText1"/>
      </w:pPr>
      <w:r>
        <w:rPr>
          <w:b/>
          <w:bCs/>
        </w:rPr>
        <w:t xml:space="preserve">Fish Tissue Equivalent Concentration (FTEC): </w:t>
      </w:r>
      <w:r>
        <w:t>The</w:t>
      </w:r>
      <w:r>
        <w:rPr>
          <w:b/>
          <w:bCs/>
        </w:rPr>
        <w:t xml:space="preserve"> </w:t>
      </w:r>
      <w:r>
        <w:t xml:space="preserve">FTEC is a tissue contaminant concentration used by Ecology to determine whether the designated uses of fishing and drinking from surface </w:t>
      </w:r>
      <w:r>
        <w:lastRenderedPageBreak/>
        <w:t>waters are being met. The FTEC is an interpretation of Washington’s water quality criterion for a specific chemical for the protection of human health: the National Toxics Rule (40 CFR 131.36). Fish tissue sample concentrations that are lower than the FTEC suggest that the uses of fishing and drinking from surface waters are being met for that specific contaminant. Where an FTEC is not met (i.e., concentration of a chemical in fish tissue is greater than the FTEC), that water body is then placed into Category 5 during Washington’s periodic Water Quality Assessment (</w:t>
      </w:r>
      <w:hyperlink r:id="rId52" w:history="1">
        <w:r>
          <w:rPr>
            <w:rStyle w:val="Hyperlink"/>
            <w:bCs/>
            <w:szCs w:val="24"/>
          </w:rPr>
          <w:t>WQA and 303d List</w:t>
        </w:r>
      </w:hyperlink>
      <w:hyperlink r:id="rId53" w:history="1"/>
      <w:r>
        <w:t>). Category 5 listings become part of Washington’s 303(d) list during the assessment process. The FTEC is calculated by multiplying the contaminant-specific Bio-Concentration Factor (BCF) times the contaminant-specific Water Quality Criterion found in the National Toxics Rule.</w:t>
      </w:r>
    </w:p>
    <w:p w14:paraId="4A58C397" w14:textId="77777777" w:rsidR="00032B5A" w:rsidRPr="00804135" w:rsidRDefault="00032B5A" w:rsidP="009B41EE">
      <w:pPr>
        <w:pStyle w:val="BodyText1"/>
        <w:rPr>
          <w:color w:val="000080"/>
        </w:rPr>
      </w:pPr>
      <w:r w:rsidRPr="00804135">
        <w:rPr>
          <w:b/>
          <w:bCs/>
        </w:rPr>
        <w:t>Geometric mean:</w:t>
      </w:r>
      <w:r>
        <w:rPr>
          <w:b/>
          <w:bCs/>
        </w:rPr>
        <w:t xml:space="preserve"> </w:t>
      </w:r>
      <w:r w:rsidRPr="00804135">
        <w:t>A mathematical expression of the central tendency (an average) of multiple sample values.</w:t>
      </w:r>
      <w:r>
        <w:t xml:space="preserve"> </w:t>
      </w:r>
      <w:r w:rsidRPr="00804135">
        <w:t>A geometric mean, unlike an arithmetic mean, tends to dampen the effect of very high or low values, which might bias the mean if a straight average (arithmetic mean) were calculated.</w:t>
      </w:r>
      <w:r>
        <w:t xml:space="preserve"> </w:t>
      </w:r>
      <w:r w:rsidRPr="00804135">
        <w:t>This is helpful when analyzing bacteria concentrations, because levels may vary anywhere from 10 to 10,000 fold over a given period.</w:t>
      </w:r>
      <w:r>
        <w:t xml:space="preserve"> </w:t>
      </w:r>
      <w:r w:rsidRPr="00804135">
        <w:t xml:space="preserve">The calculation is performed by either: </w:t>
      </w:r>
      <w:r w:rsidRPr="00804135">
        <w:br/>
        <w:t>(1) taking the nth root of a product of n factors, or (2) taking the antilogarithm of the arithmetic mean of the logarithms of the individual values.</w:t>
      </w:r>
    </w:p>
    <w:p w14:paraId="4A544DA6" w14:textId="77777777" w:rsidR="00032B5A" w:rsidRPr="00804135" w:rsidRDefault="00032B5A" w:rsidP="009B41EE">
      <w:pPr>
        <w:pStyle w:val="BodyText1"/>
      </w:pPr>
      <w:r w:rsidRPr="00804135">
        <w:rPr>
          <w:b/>
        </w:rPr>
        <w:t>Hyporheic:</w:t>
      </w:r>
      <w:r>
        <w:rPr>
          <w:b/>
        </w:rPr>
        <w:t xml:space="preserve"> </w:t>
      </w:r>
      <w:r w:rsidRPr="00804135">
        <w:t>The area beneath and adjacent to a stream where surface water and groundwater intermix.</w:t>
      </w:r>
    </w:p>
    <w:p w14:paraId="1F33B252" w14:textId="77777777" w:rsidR="00032B5A" w:rsidRPr="00804135" w:rsidRDefault="00032B5A" w:rsidP="009B41EE">
      <w:pPr>
        <w:pStyle w:val="BodyText1"/>
      </w:pPr>
      <w:r w:rsidRPr="00804135">
        <w:rPr>
          <w:b/>
        </w:rPr>
        <w:t>Load allocation:</w:t>
      </w:r>
      <w:r>
        <w:rPr>
          <w:b/>
        </w:rPr>
        <w:t xml:space="preserve"> </w:t>
      </w:r>
      <w:r w:rsidRPr="00804135">
        <w:t>The portion of a receiving water’s loading capacity attributed to one or more of its existing or future sources of nonpoint pollution or to natural background sources.</w:t>
      </w:r>
    </w:p>
    <w:p w14:paraId="1D4CC58A" w14:textId="77777777" w:rsidR="00032B5A" w:rsidRPr="00804135" w:rsidRDefault="00032B5A" w:rsidP="009B41EE">
      <w:r w:rsidRPr="00804135">
        <w:rPr>
          <w:b/>
        </w:rPr>
        <w:t>Loading capacity:</w:t>
      </w:r>
      <w:r>
        <w:rPr>
          <w:b/>
        </w:rPr>
        <w:t xml:space="preserve"> </w:t>
      </w:r>
      <w:r w:rsidRPr="00804135">
        <w:t>The greatest amount of a substance that a water body can receive and still meet water quality standards.</w:t>
      </w:r>
    </w:p>
    <w:p w14:paraId="2542F921" w14:textId="77777777" w:rsidR="00032B5A" w:rsidRPr="00804135" w:rsidRDefault="00032B5A" w:rsidP="009B41EE">
      <w:pPr>
        <w:pStyle w:val="BodyText1"/>
      </w:pPr>
      <w:r w:rsidRPr="00804135">
        <w:rPr>
          <w:b/>
        </w:rPr>
        <w:t>Margin of safety:</w:t>
      </w:r>
      <w:r>
        <w:rPr>
          <w:b/>
        </w:rPr>
        <w:t xml:space="preserve"> </w:t>
      </w:r>
      <w:r w:rsidRPr="00804135">
        <w:t>Required component of TMDLs that accounts for uncertainty about the relationship between pollutant loads and quality of the receiving water body.</w:t>
      </w:r>
    </w:p>
    <w:p w14:paraId="155C3118" w14:textId="77777777" w:rsidR="00032B5A" w:rsidRPr="00804135" w:rsidRDefault="00032B5A" w:rsidP="009B41EE">
      <w:pPr>
        <w:pStyle w:val="BodyText1"/>
        <w:rPr>
          <w:b/>
        </w:rPr>
      </w:pPr>
      <w:r w:rsidRPr="00804135">
        <w:rPr>
          <w:b/>
        </w:rPr>
        <w:t>Municipal separate storm sewer systems (MS4):</w:t>
      </w:r>
      <w:r>
        <w:t xml:space="preserve"> </w:t>
      </w:r>
      <w:r w:rsidRPr="00804135">
        <w:t>A conveyance or system of conveyances (including roads with drainage systems, municipal streets, catch basins, curbs, gutters, ditches, manmade channels, or storm drains): (1) owned or operated by a state, city, town, borough, county, parish, district, association, or other public body having jurisdiction over disposal of wastes, stormwater, or other wastes and (2) designed or used for collecting or conveying stormwater; (3) which is not a combined sewer; and (4) which is not part of a Publicly Owned Treatment Works (POTW) as defined in the Code of Federal Regulations at 40 CFR 122.2.</w:t>
      </w:r>
    </w:p>
    <w:p w14:paraId="0CD431D9" w14:textId="77777777" w:rsidR="00032B5A" w:rsidRPr="00804135" w:rsidRDefault="00032B5A" w:rsidP="009B41EE">
      <w:pPr>
        <w:pStyle w:val="BodyText1"/>
      </w:pPr>
      <w:r w:rsidRPr="00804135">
        <w:rPr>
          <w:b/>
        </w:rPr>
        <w:t>National Pollutant Discharge Elimination System (NPDES):</w:t>
      </w:r>
      <w:r>
        <w:rPr>
          <w:b/>
        </w:rPr>
        <w:t xml:space="preserve"> </w:t>
      </w:r>
      <w:r w:rsidRPr="00804135">
        <w:t>National program for issuing, modifying, revoking and reissuing, terminating, monitoring, and enforcing permits, and imposing and enforcing pretreatment requirements under the Clean Water Act.</w:t>
      </w:r>
      <w:r>
        <w:t xml:space="preserve"> </w:t>
      </w:r>
      <w:r w:rsidRPr="00804135">
        <w:t>The NPDES program regulates discharges from wastewater treatment plants, large factories, and other facilities that use, process, and discharge water back into lakes, streams, rivers, bays, and oceans.</w:t>
      </w:r>
    </w:p>
    <w:p w14:paraId="43891A4A" w14:textId="77777777" w:rsidR="00032B5A" w:rsidRPr="00804135" w:rsidRDefault="00032B5A" w:rsidP="009B41EE">
      <w:pPr>
        <w:pStyle w:val="BodyText1"/>
      </w:pPr>
      <w:r w:rsidRPr="00804135">
        <w:rPr>
          <w:b/>
        </w:rPr>
        <w:lastRenderedPageBreak/>
        <w:t>Near-stream disturbance zone (NSDZ):</w:t>
      </w:r>
      <w:r>
        <w:rPr>
          <w:b/>
        </w:rPr>
        <w:t xml:space="preserve"> </w:t>
      </w:r>
      <w:r w:rsidRPr="00804135">
        <w:t>The active channel area without riparian vegetation that includes features such as gravel bars.</w:t>
      </w:r>
    </w:p>
    <w:p w14:paraId="7DC25528" w14:textId="77777777" w:rsidR="00032B5A" w:rsidRPr="00804135" w:rsidRDefault="00032B5A" w:rsidP="009B41EE">
      <w:pPr>
        <w:pStyle w:val="BodyText1"/>
      </w:pPr>
      <w:r w:rsidRPr="00804135">
        <w:rPr>
          <w:b/>
        </w:rPr>
        <w:t>Nonpoint source:</w:t>
      </w:r>
      <w:r>
        <w:rPr>
          <w:b/>
        </w:rPr>
        <w:t xml:space="preserve"> </w:t>
      </w:r>
      <w:r w:rsidRPr="00804135">
        <w:t>Pollution that enters any waters of the state from any dispersed land-based or water-based activities, including but not limited to atmospheric deposition, surface-water runoff from agricultural lands, urban areas, or forest lands, subsurface or underground sources, or discharges from boats or marine vessels not otherwise regulated under the NPDES program.</w:t>
      </w:r>
      <w:r>
        <w:rPr>
          <w:b/>
        </w:rPr>
        <w:t xml:space="preserve"> </w:t>
      </w:r>
      <w:r w:rsidRPr="00804135">
        <w:t>Generally, any unconfined and diffuse source of contamination.</w:t>
      </w:r>
      <w:r>
        <w:t xml:space="preserve"> </w:t>
      </w:r>
      <w:r w:rsidRPr="00804135">
        <w:t>Legally, any source of water pollution that does not meet the legal definition of “point source” in section 502(14) of the Clean Water Act.</w:t>
      </w:r>
    </w:p>
    <w:p w14:paraId="2349DC4A" w14:textId="77777777" w:rsidR="00032B5A" w:rsidRPr="00804135" w:rsidRDefault="00032B5A" w:rsidP="009B41EE">
      <w:pPr>
        <w:pStyle w:val="BodyText1"/>
      </w:pPr>
      <w:r w:rsidRPr="00804135">
        <w:rPr>
          <w:b/>
        </w:rPr>
        <w:t>Nutrient:</w:t>
      </w:r>
      <w:r>
        <w:t xml:space="preserve"> </w:t>
      </w:r>
      <w:r w:rsidRPr="00804135">
        <w:t>Substance such as carbon, nitrogen, and phosphorus used by organisms to live and grow.</w:t>
      </w:r>
      <w:r>
        <w:t xml:space="preserve"> </w:t>
      </w:r>
      <w:r w:rsidRPr="00804135">
        <w:t>Too many nutrients in the water can promote algal blooms and rob the water of oxygen vital to aquatic organisms.</w:t>
      </w:r>
      <w:r>
        <w:t xml:space="preserve"> </w:t>
      </w:r>
    </w:p>
    <w:p w14:paraId="6394C6FE" w14:textId="77777777" w:rsidR="00032B5A" w:rsidRPr="00804135" w:rsidRDefault="00032B5A" w:rsidP="009B41EE">
      <w:pPr>
        <w:pStyle w:val="BodyText1"/>
      </w:pPr>
      <w:r w:rsidRPr="00804135">
        <w:rPr>
          <w:b/>
        </w:rPr>
        <w:t>Pathogen:</w:t>
      </w:r>
      <w:r>
        <w:rPr>
          <w:b/>
        </w:rPr>
        <w:t xml:space="preserve"> </w:t>
      </w:r>
      <w:r w:rsidRPr="00804135">
        <w:t>Disease-causing microorganisms such as bacteria, protozoa, viruses.</w:t>
      </w:r>
    </w:p>
    <w:p w14:paraId="5DA2DC62" w14:textId="77777777" w:rsidR="00032B5A" w:rsidRPr="00804135" w:rsidRDefault="00032B5A" w:rsidP="009B41EE">
      <w:pPr>
        <w:pStyle w:val="BodyText1"/>
      </w:pPr>
      <w:r w:rsidRPr="00804135">
        <w:rPr>
          <w:b/>
        </w:rPr>
        <w:t>pH:</w:t>
      </w:r>
      <w:r>
        <w:rPr>
          <w:b/>
        </w:rPr>
        <w:t xml:space="preserve"> </w:t>
      </w:r>
      <w:r w:rsidRPr="00804135">
        <w:t>A measure of the acidity or alkalinity of water.</w:t>
      </w:r>
      <w:r>
        <w:t xml:space="preserve"> </w:t>
      </w:r>
      <w:r w:rsidRPr="00804135">
        <w:t>A low pH value (0 to 7) indicates that an acidic condition is present, while a high pH (7 to 14) indicates a basic or alkaline condition.</w:t>
      </w:r>
      <w:r>
        <w:t xml:space="preserve"> </w:t>
      </w:r>
      <w:r w:rsidRPr="00804135">
        <w:t>A pH of 7 is considered to be neutral.</w:t>
      </w:r>
      <w:r>
        <w:t xml:space="preserve"> </w:t>
      </w:r>
      <w:r w:rsidRPr="00804135">
        <w:t>Since the pH scale is logarithmic, a water sample with a pH of 8 is ten times more basic than one with a pH of 7.</w:t>
      </w:r>
    </w:p>
    <w:p w14:paraId="4BED7AD6" w14:textId="77777777" w:rsidR="00032B5A" w:rsidRPr="00804135" w:rsidRDefault="00032B5A" w:rsidP="009B41EE">
      <w:pPr>
        <w:pStyle w:val="BodyText1"/>
      </w:pPr>
      <w:r w:rsidRPr="00804135">
        <w:rPr>
          <w:b/>
        </w:rPr>
        <w:t>Phase I stormwater permit:</w:t>
      </w:r>
      <w:r>
        <w:t xml:space="preserve"> </w:t>
      </w:r>
      <w:r w:rsidRPr="00804135">
        <w:t>The first phase of stormwater regulation required under the federal Clean Water Act.</w:t>
      </w:r>
      <w:r>
        <w:t xml:space="preserve"> </w:t>
      </w:r>
      <w:r w:rsidRPr="00804135">
        <w:t>The permit is issued to medium and large municipal separate storm sewer systems (MS4s) and construction sites of five or more acres.</w:t>
      </w:r>
    </w:p>
    <w:p w14:paraId="708E3869" w14:textId="77777777" w:rsidR="00032B5A" w:rsidRPr="00804135" w:rsidRDefault="00032B5A" w:rsidP="009B41EE">
      <w:pPr>
        <w:pStyle w:val="BodyText1"/>
      </w:pPr>
      <w:r w:rsidRPr="00804135">
        <w:rPr>
          <w:b/>
        </w:rPr>
        <w:t>Phase II stormwater permit:</w:t>
      </w:r>
      <w:r>
        <w:t xml:space="preserve"> </w:t>
      </w:r>
      <w:r w:rsidRPr="00804135">
        <w:t>The second phase of stormwater regulation required under the federal Clean Water Act.</w:t>
      </w:r>
      <w:r>
        <w:t xml:space="preserve"> </w:t>
      </w:r>
      <w:r w:rsidRPr="00804135">
        <w:t>The permit is issued to smaller municipal separate storm sewer systems (MS4s) and construction sites over one acre.</w:t>
      </w:r>
    </w:p>
    <w:p w14:paraId="1B16F7BA" w14:textId="77777777" w:rsidR="00032B5A" w:rsidRPr="00804135" w:rsidRDefault="00032B5A" w:rsidP="009B41EE">
      <w:pPr>
        <w:pStyle w:val="BodyText1"/>
      </w:pPr>
      <w:r w:rsidRPr="00804135">
        <w:rPr>
          <w:b/>
        </w:rPr>
        <w:t>Point source:</w:t>
      </w:r>
      <w:r>
        <w:rPr>
          <w:b/>
        </w:rPr>
        <w:t xml:space="preserve"> </w:t>
      </w:r>
      <w:r w:rsidRPr="00804135">
        <w:t>Source of pollution that discharges at a specific location from pipes, outfalls, and conveyance channels to a surface water.</w:t>
      </w:r>
      <w:r>
        <w:t xml:space="preserve"> </w:t>
      </w:r>
      <w:r w:rsidRPr="00804135">
        <w:t>Examples of point source discharges include municipal wastewater treatment plants, municipal stormwater systems, industrial waste treatment facilities, and construction sites where more than 5 acres of land have been cleared.</w:t>
      </w:r>
    </w:p>
    <w:p w14:paraId="5B2A5D7B" w14:textId="77777777" w:rsidR="00032B5A" w:rsidRPr="00804135" w:rsidRDefault="00032B5A" w:rsidP="009B41EE">
      <w:pPr>
        <w:pStyle w:val="BodyText1"/>
      </w:pPr>
      <w:r w:rsidRPr="00804135">
        <w:rPr>
          <w:b/>
        </w:rPr>
        <w:t>Pollution:</w:t>
      </w:r>
      <w:r>
        <w:rPr>
          <w:b/>
        </w:rPr>
        <w:t xml:space="preserve"> </w:t>
      </w:r>
      <w:r w:rsidRPr="00804135">
        <w:t>Contamination or other alteration of the physical, chemical, or biological properties of any waters of the state.</w:t>
      </w:r>
      <w:r>
        <w:t xml:space="preserve"> </w:t>
      </w:r>
      <w:r w:rsidRPr="00804135">
        <w:t>This includes change in temperature, taste, color, turbidity, or odor of the waters.</w:t>
      </w:r>
      <w:r>
        <w:t xml:space="preserve"> </w:t>
      </w:r>
      <w:r w:rsidRPr="00804135">
        <w:t>It also includes discharge of any liquid, gaseous, solid, radioactive, or other substance into any waters of the state.</w:t>
      </w:r>
      <w:r>
        <w:t xml:space="preserve"> </w:t>
      </w:r>
      <w:r w:rsidRPr="00804135">
        <w:t xml:space="preserve">This definition assumes that these changes will, </w:t>
      </w:r>
      <w:r w:rsidRPr="00804135">
        <w:br/>
        <w:t xml:space="preserve">or are likely to, create a nuisance or render such waters harmful, detrimental, or injurious to </w:t>
      </w:r>
      <w:r w:rsidRPr="00804135">
        <w:br/>
        <w:t>(1) public health, safety, or welfare, or (2) domestic, commercial, industrial, agricultural, recreational, or other legitimate beneficial uses, or (3) livestock, wild animals, birds, fish, or other aquatic life.</w:t>
      </w:r>
      <w:r>
        <w:rPr>
          <w:b/>
        </w:rPr>
        <w:t xml:space="preserve"> </w:t>
      </w:r>
    </w:p>
    <w:p w14:paraId="03511965" w14:textId="77777777" w:rsidR="00032B5A" w:rsidRPr="00804135" w:rsidRDefault="00032B5A" w:rsidP="009B41EE">
      <w:pPr>
        <w:pStyle w:val="BodyText1"/>
      </w:pPr>
      <w:r w:rsidRPr="00804135">
        <w:rPr>
          <w:b/>
        </w:rPr>
        <w:t>Primary contact recreation:</w:t>
      </w:r>
      <w:r>
        <w:rPr>
          <w:b/>
        </w:rPr>
        <w:t xml:space="preserve"> </w:t>
      </w:r>
      <w:r w:rsidRPr="00804135">
        <w:t>Activities where a person would have direct contact with water to the point of complete submergence including, but not limited to, skin diving, swimming, and water skiing.</w:t>
      </w:r>
    </w:p>
    <w:p w14:paraId="5947E5C5" w14:textId="77777777" w:rsidR="00032B5A" w:rsidRPr="00804135" w:rsidRDefault="00032B5A" w:rsidP="009B41EE">
      <w:pPr>
        <w:pStyle w:val="BodyText1"/>
      </w:pPr>
      <w:r w:rsidRPr="00804135">
        <w:rPr>
          <w:b/>
        </w:rPr>
        <w:lastRenderedPageBreak/>
        <w:t>Reach:</w:t>
      </w:r>
      <w:r>
        <w:rPr>
          <w:b/>
        </w:rPr>
        <w:t xml:space="preserve"> </w:t>
      </w:r>
      <w:r w:rsidRPr="00804135">
        <w:t>A specific portion or segment of a stream.</w:t>
      </w:r>
      <w:r>
        <w:t xml:space="preserve"> </w:t>
      </w:r>
    </w:p>
    <w:p w14:paraId="3646AB9C" w14:textId="77777777" w:rsidR="00032B5A" w:rsidRPr="00804135" w:rsidRDefault="00032B5A" w:rsidP="009B41EE">
      <w:pPr>
        <w:pStyle w:val="BodyText1"/>
      </w:pPr>
      <w:r w:rsidRPr="00804135">
        <w:rPr>
          <w:b/>
        </w:rPr>
        <w:t>Riparian:</w:t>
      </w:r>
      <w:r>
        <w:rPr>
          <w:b/>
        </w:rPr>
        <w:t xml:space="preserve"> </w:t>
      </w:r>
      <w:r w:rsidRPr="00804135">
        <w:t>Relating to the banks along a natural course of water.</w:t>
      </w:r>
    </w:p>
    <w:p w14:paraId="50323F83" w14:textId="77777777" w:rsidR="00032B5A" w:rsidRPr="00804135" w:rsidRDefault="00032B5A" w:rsidP="009B41EE">
      <w:pPr>
        <w:pStyle w:val="BodyText1"/>
      </w:pPr>
      <w:r w:rsidRPr="00804135">
        <w:rPr>
          <w:b/>
          <w:bCs/>
        </w:rPr>
        <w:t>Salmonid</w:t>
      </w:r>
      <w:r w:rsidRPr="00804135">
        <w:rPr>
          <w:b/>
        </w:rPr>
        <w:t>:</w:t>
      </w:r>
      <w:r>
        <w:rPr>
          <w:b/>
        </w:rPr>
        <w:t xml:space="preserve"> </w:t>
      </w:r>
      <w:r w:rsidRPr="00804135">
        <w:t xml:space="preserve">Fish that belong to the family </w:t>
      </w:r>
      <w:r w:rsidRPr="00804135">
        <w:rPr>
          <w:i/>
        </w:rPr>
        <w:t>Salmonidae</w:t>
      </w:r>
      <w:r w:rsidRPr="00804135">
        <w:t>.</w:t>
      </w:r>
      <w:r>
        <w:t xml:space="preserve"> S</w:t>
      </w:r>
      <w:r w:rsidRPr="00804135">
        <w:t>pecies of salmon, trout, or char.</w:t>
      </w:r>
      <w:r>
        <w:t xml:space="preserve"> </w:t>
      </w:r>
    </w:p>
    <w:p w14:paraId="32BB5524" w14:textId="77777777" w:rsidR="00032B5A" w:rsidRPr="00804135" w:rsidRDefault="00032B5A" w:rsidP="009B41EE">
      <w:r w:rsidRPr="00804135">
        <w:rPr>
          <w:b/>
        </w:rPr>
        <w:t>Sediment:</w:t>
      </w:r>
      <w:r>
        <w:rPr>
          <w:b/>
        </w:rPr>
        <w:t xml:space="preserve"> </w:t>
      </w:r>
      <w:r w:rsidRPr="00804135">
        <w:t xml:space="preserve">Soil and organic matter that is covered with water (for example, river or lake bottom). </w:t>
      </w:r>
    </w:p>
    <w:p w14:paraId="57BE03AB" w14:textId="77777777" w:rsidR="00032B5A" w:rsidRPr="00804135" w:rsidRDefault="00032B5A" w:rsidP="009B41EE">
      <w:pPr>
        <w:pStyle w:val="BodyText1"/>
      </w:pPr>
      <w:r w:rsidRPr="00804135">
        <w:rPr>
          <w:b/>
        </w:rPr>
        <w:t>Stormwater:</w:t>
      </w:r>
      <w:r>
        <w:rPr>
          <w:b/>
        </w:rPr>
        <w:t xml:space="preserve"> </w:t>
      </w:r>
      <w:r w:rsidRPr="00804135">
        <w:t>The portion of precipitation that does not naturally percolate into the ground or evaporate but instead runs off roads, pavement, and roofs during rainfall or snow melt. Stormwater can also come from hard or saturated grass surfaces such as lawns, pastures, playfields, and from gravel roads and parking lots.</w:t>
      </w:r>
    </w:p>
    <w:p w14:paraId="2F9F9CCD" w14:textId="77777777" w:rsidR="00032B5A" w:rsidRPr="00804135" w:rsidRDefault="00032B5A" w:rsidP="009B41EE">
      <w:pPr>
        <w:pStyle w:val="BodyText1"/>
      </w:pPr>
      <w:r w:rsidRPr="00804135">
        <w:rPr>
          <w:b/>
        </w:rPr>
        <w:t>Streamflow:</w:t>
      </w:r>
      <w:r>
        <w:t xml:space="preserve"> </w:t>
      </w:r>
      <w:r w:rsidRPr="00804135">
        <w:t>Discharge of water in a surface stream (river or creek).</w:t>
      </w:r>
    </w:p>
    <w:p w14:paraId="194F2A9C" w14:textId="77777777" w:rsidR="00032B5A" w:rsidRPr="00804135" w:rsidRDefault="00032B5A" w:rsidP="009B41EE">
      <w:pPr>
        <w:pStyle w:val="BodyText1"/>
      </w:pPr>
      <w:r w:rsidRPr="00804135">
        <w:rPr>
          <w:b/>
        </w:rPr>
        <w:t>Surface waters of the state:</w:t>
      </w:r>
      <w:r>
        <w:rPr>
          <w:b/>
        </w:rPr>
        <w:t xml:space="preserve"> </w:t>
      </w:r>
      <w:r w:rsidRPr="00804135">
        <w:t>Lakes, rivers, ponds, streams, inland waters, salt waters, wetlands and all other surface waters and water courses within the jurisdiction of Washington State.</w:t>
      </w:r>
    </w:p>
    <w:p w14:paraId="0D2256C0" w14:textId="77777777" w:rsidR="00032B5A" w:rsidRDefault="00032B5A" w:rsidP="009B41EE">
      <w:pPr>
        <w:pStyle w:val="BodyText1"/>
      </w:pPr>
      <w:r w:rsidRPr="00F76AAD">
        <w:rPr>
          <w:b/>
        </w:rPr>
        <w:t>Synoptic survey:</w:t>
      </w:r>
      <w:r>
        <w:rPr>
          <w:b/>
        </w:rPr>
        <w:t xml:space="preserve"> </w:t>
      </w:r>
      <w:r w:rsidRPr="00F76AAD">
        <w:t>Data</w:t>
      </w:r>
      <w:r w:rsidRPr="00F76AAD">
        <w:rPr>
          <w:b/>
        </w:rPr>
        <w:t xml:space="preserve"> </w:t>
      </w:r>
      <w:r w:rsidRPr="00F76AAD">
        <w:t>collected simultaneously or over a short period of time.</w:t>
      </w:r>
    </w:p>
    <w:p w14:paraId="7966C070" w14:textId="77777777" w:rsidR="00032B5A" w:rsidRPr="009F09AE" w:rsidRDefault="00032B5A" w:rsidP="009B41EE">
      <w:pPr>
        <w:pStyle w:val="BodyText1"/>
        <w:rPr>
          <w:b/>
        </w:rPr>
      </w:pPr>
      <w:r w:rsidRPr="009F09AE">
        <w:rPr>
          <w:b/>
        </w:rPr>
        <w:t>System potential:</w:t>
      </w:r>
      <w:r>
        <w:rPr>
          <w:b/>
        </w:rPr>
        <w:t xml:space="preserve"> </w:t>
      </w:r>
      <w:r w:rsidRPr="009F09AE">
        <w:t>The design condition used for TMDL analysis.</w:t>
      </w:r>
    </w:p>
    <w:p w14:paraId="75F18DD5" w14:textId="77777777" w:rsidR="00032B5A" w:rsidRPr="009F09AE" w:rsidRDefault="00032B5A" w:rsidP="009B41EE">
      <w:pPr>
        <w:pStyle w:val="BodyText1"/>
      </w:pPr>
      <w:r w:rsidRPr="009F09AE">
        <w:rPr>
          <w:b/>
          <w:bCs/>
        </w:rPr>
        <w:t>System-potential channel morphology:</w:t>
      </w:r>
      <w:r>
        <w:rPr>
          <w:b/>
          <w:bCs/>
        </w:rPr>
        <w:t xml:space="preserve"> </w:t>
      </w:r>
      <w:r w:rsidRPr="009F09AE">
        <w:rPr>
          <w:bCs/>
        </w:rPr>
        <w:t>T</w:t>
      </w:r>
      <w:r w:rsidRPr="009F09AE">
        <w:t>he more stable configuration that would occur with less human disturbance.</w:t>
      </w:r>
      <w:r>
        <w:t xml:space="preserve"> </w:t>
      </w:r>
    </w:p>
    <w:p w14:paraId="4EDB1C0A" w14:textId="77777777" w:rsidR="00032B5A" w:rsidRPr="009F09AE" w:rsidRDefault="00032B5A" w:rsidP="009B41EE">
      <w:pPr>
        <w:pStyle w:val="BodyText1"/>
        <w:rPr>
          <w:i/>
        </w:rPr>
      </w:pPr>
      <w:r w:rsidRPr="00595A02">
        <w:rPr>
          <w:b/>
        </w:rPr>
        <w:t>S</w:t>
      </w:r>
      <w:r w:rsidRPr="009F09AE">
        <w:rPr>
          <w:b/>
          <w:bCs/>
        </w:rPr>
        <w:t>ystem-potential mature riparian vegetation:</w:t>
      </w:r>
      <w:r>
        <w:rPr>
          <w:b/>
          <w:bCs/>
        </w:rPr>
        <w:t xml:space="preserve"> </w:t>
      </w:r>
      <w:r w:rsidRPr="009F09AE">
        <w:rPr>
          <w:bCs/>
        </w:rPr>
        <w:t>V</w:t>
      </w:r>
      <w:r w:rsidRPr="009F09AE">
        <w:t>egetation which can grow and reproduce on a site, given climate, elevation, soil properties, plant biology, and hydrologic processes.</w:t>
      </w:r>
      <w:r>
        <w:t xml:space="preserve"> </w:t>
      </w:r>
    </w:p>
    <w:p w14:paraId="46CF889E" w14:textId="77777777" w:rsidR="00032B5A" w:rsidRPr="009F09AE" w:rsidRDefault="00032B5A" w:rsidP="009B41EE">
      <w:pPr>
        <w:pStyle w:val="BodyText1"/>
      </w:pPr>
      <w:r w:rsidRPr="009F09AE">
        <w:rPr>
          <w:b/>
        </w:rPr>
        <w:t>System-potential riparian microclimate:</w:t>
      </w:r>
      <w:r>
        <w:rPr>
          <w:b/>
        </w:rPr>
        <w:t xml:space="preserve"> </w:t>
      </w:r>
      <w:r w:rsidRPr="009F09AE">
        <w:t>The best estimate of air temperature reductions that are expected under mature riparian vegetation.</w:t>
      </w:r>
      <w:r>
        <w:t xml:space="preserve"> </w:t>
      </w:r>
      <w:r w:rsidRPr="009F09AE">
        <w:t>System-potential riparian microclimate can also include expected changes to wind speed and relative humidity.</w:t>
      </w:r>
      <w:r>
        <w:t xml:space="preserve"> </w:t>
      </w:r>
    </w:p>
    <w:p w14:paraId="22B8FF33" w14:textId="77777777" w:rsidR="00032B5A" w:rsidRDefault="00032B5A" w:rsidP="009B41EE">
      <w:pPr>
        <w:pStyle w:val="BodyText1"/>
      </w:pPr>
      <w:r w:rsidRPr="009F09AE">
        <w:rPr>
          <w:b/>
        </w:rPr>
        <w:t>System-potential temperature:</w:t>
      </w:r>
      <w:r>
        <w:rPr>
          <w:b/>
        </w:rPr>
        <w:t xml:space="preserve"> </w:t>
      </w:r>
      <w:r w:rsidRPr="009F09AE">
        <w:t>An approximation of the temperatures that would occur under natural conditions.</w:t>
      </w:r>
      <w:r>
        <w:t xml:space="preserve"> </w:t>
      </w:r>
      <w:r w:rsidRPr="009F09AE">
        <w:t>System potential is our best understanding of natural conditions that can be supported by available analytical methods.</w:t>
      </w:r>
      <w:r>
        <w:t xml:space="preserve"> </w:t>
      </w:r>
      <w:r w:rsidRPr="009F09AE">
        <w:t xml:space="preserve">The simulation of the system-potential condition uses best estimates of </w:t>
      </w:r>
      <w:r w:rsidRPr="009F09AE">
        <w:rPr>
          <w:i/>
        </w:rPr>
        <w:t>mature riparian vegetation, system-potential channel morphology, and system-potential riparian microclimate</w:t>
      </w:r>
      <w:r w:rsidRPr="009F09AE">
        <w:t xml:space="preserve"> that would occur absent any human alteration.</w:t>
      </w:r>
    </w:p>
    <w:p w14:paraId="2E230D49" w14:textId="77777777" w:rsidR="00032B5A" w:rsidRDefault="00032B5A" w:rsidP="009B41EE">
      <w:r>
        <w:rPr>
          <w:b/>
        </w:rPr>
        <w:t xml:space="preserve">Thalweg: </w:t>
      </w:r>
      <w:r w:rsidRPr="00E61C58">
        <w:t>T</w:t>
      </w:r>
      <w:r w:rsidRPr="003F2947">
        <w:t xml:space="preserve">he deepest and fastest moving portion of </w:t>
      </w:r>
      <w:r>
        <w:t>a</w:t>
      </w:r>
      <w:r w:rsidRPr="003F2947">
        <w:t xml:space="preserve"> stream</w:t>
      </w:r>
      <w:r>
        <w:t>.</w:t>
      </w:r>
    </w:p>
    <w:p w14:paraId="11C1877C" w14:textId="77777777" w:rsidR="00032B5A" w:rsidRPr="009F09AE" w:rsidRDefault="00032B5A" w:rsidP="009B41EE">
      <w:pPr>
        <w:pStyle w:val="BodyText1"/>
      </w:pPr>
      <w:r w:rsidRPr="009F09AE">
        <w:rPr>
          <w:b/>
        </w:rPr>
        <w:t>Total Maximum Daily Load (TMDL):</w:t>
      </w:r>
      <w:r>
        <w:rPr>
          <w:b/>
        </w:rPr>
        <w:t xml:space="preserve"> </w:t>
      </w:r>
      <w:r w:rsidRPr="009F09AE">
        <w:t>A distribution of a substance in a water body designed to protect it from not meeting (exceeding) water quality standards.</w:t>
      </w:r>
      <w:r>
        <w:t xml:space="preserve"> </w:t>
      </w:r>
      <w:r w:rsidRPr="009F09AE">
        <w:t>A TMDL is equal to the sum of all of the following:</w:t>
      </w:r>
      <w:r>
        <w:t xml:space="preserve"> </w:t>
      </w:r>
      <w:r w:rsidRPr="009F09AE">
        <w:t>(1) individual wasteload allocations for point sources, (2) the load allocations for nonpoint sources, (3) the contribution of natural sources, and (4) a margin of safety to allow for uncertainty in the wasteload determination.</w:t>
      </w:r>
      <w:r>
        <w:t xml:space="preserve"> </w:t>
      </w:r>
      <w:r w:rsidRPr="009F09AE">
        <w:t>A reserve for future growth is also generally provided.</w:t>
      </w:r>
    </w:p>
    <w:p w14:paraId="48774AFB" w14:textId="77777777" w:rsidR="00032B5A" w:rsidRPr="00F76AAD" w:rsidRDefault="00032B5A" w:rsidP="009B41EE">
      <w:pPr>
        <w:pStyle w:val="BodyText1"/>
        <w:rPr>
          <w:b/>
        </w:rPr>
      </w:pPr>
      <w:r w:rsidRPr="00F76AAD">
        <w:rPr>
          <w:b/>
        </w:rPr>
        <w:t>Total suspended solids (TSS):</w:t>
      </w:r>
      <w:r>
        <w:rPr>
          <w:b/>
        </w:rPr>
        <w:t xml:space="preserve"> </w:t>
      </w:r>
      <w:r w:rsidRPr="00F76AAD">
        <w:t>Portion of solids retained by a filter.</w:t>
      </w:r>
    </w:p>
    <w:p w14:paraId="23845C19" w14:textId="77777777" w:rsidR="00032B5A" w:rsidRDefault="00032B5A" w:rsidP="009B41EE">
      <w:pPr>
        <w:pStyle w:val="BodyText1"/>
      </w:pPr>
      <w:r w:rsidRPr="00F76AAD">
        <w:rPr>
          <w:b/>
        </w:rPr>
        <w:lastRenderedPageBreak/>
        <w:t>Turbidity:</w:t>
      </w:r>
      <w:r>
        <w:t xml:space="preserve"> </w:t>
      </w:r>
      <w:r w:rsidRPr="00F76AAD">
        <w:t>A measure of water clarity.</w:t>
      </w:r>
      <w:r>
        <w:t xml:space="preserve"> </w:t>
      </w:r>
      <w:r w:rsidRPr="00F76AAD">
        <w:t>High levels of turbidity can have a negative impact on aquatic life.</w:t>
      </w:r>
    </w:p>
    <w:p w14:paraId="27CDE78D" w14:textId="77777777" w:rsidR="00032B5A" w:rsidRPr="009F09AE" w:rsidRDefault="00032B5A" w:rsidP="009B41EE">
      <w:pPr>
        <w:pStyle w:val="BodyText1"/>
      </w:pPr>
      <w:r w:rsidRPr="009F09AE">
        <w:rPr>
          <w:b/>
        </w:rPr>
        <w:t>Wasteload allocation:</w:t>
      </w:r>
      <w:r>
        <w:rPr>
          <w:b/>
        </w:rPr>
        <w:t xml:space="preserve"> </w:t>
      </w:r>
      <w:r w:rsidRPr="009F09AE">
        <w:t>The portion of a receiving water’s loading capacity allocated to existing or future point sources of pollution.</w:t>
      </w:r>
      <w:r>
        <w:t xml:space="preserve"> </w:t>
      </w:r>
      <w:r w:rsidRPr="009F09AE">
        <w:t>Wasteload allocations constitute one type of water quality-based effluent limitation.</w:t>
      </w:r>
    </w:p>
    <w:p w14:paraId="2138D61B" w14:textId="77777777" w:rsidR="00032B5A" w:rsidRPr="009F09AE" w:rsidRDefault="00032B5A" w:rsidP="009B41EE">
      <w:pPr>
        <w:pStyle w:val="BodyText1"/>
      </w:pPr>
      <w:r w:rsidRPr="009F09AE">
        <w:rPr>
          <w:b/>
        </w:rPr>
        <w:t>Watershed:</w:t>
      </w:r>
      <w:r>
        <w:rPr>
          <w:b/>
        </w:rPr>
        <w:t xml:space="preserve"> </w:t>
      </w:r>
      <w:r w:rsidRPr="009F09AE">
        <w:t>A drainage area or basin in which all land and water areas drain or flow toward a central collector such as a stream, river, or lake at a lower elevation.</w:t>
      </w:r>
    </w:p>
    <w:p w14:paraId="1C7A8109" w14:textId="77777777" w:rsidR="00032B5A" w:rsidRPr="009F09AE" w:rsidRDefault="00032B5A" w:rsidP="009B41EE">
      <w:pPr>
        <w:pStyle w:val="BodyText1"/>
      </w:pPr>
      <w:r w:rsidRPr="009F09AE">
        <w:rPr>
          <w:b/>
        </w:rPr>
        <w:t>1-DMax</w:t>
      </w:r>
      <w:r w:rsidRPr="009F09AE">
        <w:t xml:space="preserve"> </w:t>
      </w:r>
      <w:r w:rsidRPr="009F09AE">
        <w:rPr>
          <w:b/>
        </w:rPr>
        <w:t>or 1-day maximum temperature:</w:t>
      </w:r>
      <w:r>
        <w:rPr>
          <w:b/>
        </w:rPr>
        <w:t xml:space="preserve"> </w:t>
      </w:r>
      <w:r w:rsidRPr="009F09AE">
        <w:t>The highest water temperature reached on any given day.</w:t>
      </w:r>
      <w:r>
        <w:t xml:space="preserve"> </w:t>
      </w:r>
      <w:r w:rsidRPr="009F09AE">
        <w:t>This measure can be obtained using calibrated maximum/minimum thermometers or continuous monitoring probes having sampling intervals of thirty minutes or less.</w:t>
      </w:r>
    </w:p>
    <w:p w14:paraId="22B4E4BA" w14:textId="77777777" w:rsidR="00032B5A" w:rsidRPr="009F09AE" w:rsidRDefault="00032B5A" w:rsidP="009B41EE">
      <w:pPr>
        <w:pStyle w:val="BodyText1"/>
        <w:rPr>
          <w:b/>
        </w:rPr>
      </w:pPr>
      <w:r w:rsidRPr="009F09AE">
        <w:rPr>
          <w:b/>
        </w:rPr>
        <w:t>303(d) list:</w:t>
      </w:r>
      <w:r>
        <w:rPr>
          <w:b/>
        </w:rPr>
        <w:t xml:space="preserve"> </w:t>
      </w:r>
      <w:r w:rsidRPr="009F09AE">
        <w:t>Section 303(d) of the federal Clean Water Act</w:t>
      </w:r>
      <w:r>
        <w:t xml:space="preserve">, </w:t>
      </w:r>
      <w:r w:rsidRPr="009F09AE">
        <w:t>requir</w:t>
      </w:r>
      <w:r>
        <w:t>ing</w:t>
      </w:r>
      <w:r w:rsidRPr="009F09AE">
        <w:t xml:space="preserve"> Washington State to periodically prepare a list of all surface waters in the state for which beneficial uses of the water – such as for drinking, recreation, aquatic habitat, and industrial use – are impaired by pollutants.</w:t>
      </w:r>
      <w:r>
        <w:t xml:space="preserve"> </w:t>
      </w:r>
      <w:r w:rsidRPr="009F09AE">
        <w:t>These are water quality-limited estuaries, lakes, and streams that fall short of state surface water quality standards and are not expected to improve within the next two years.</w:t>
      </w:r>
    </w:p>
    <w:p w14:paraId="10B77EBA" w14:textId="77777777" w:rsidR="00032B5A" w:rsidRPr="009F09AE" w:rsidRDefault="00032B5A" w:rsidP="009B41EE">
      <w:pPr>
        <w:pStyle w:val="BodyText1"/>
      </w:pPr>
      <w:r w:rsidRPr="009F09AE">
        <w:rPr>
          <w:b/>
        </w:rPr>
        <w:t>7-DADMax or 7-day average of the daily maximum temperatures:</w:t>
      </w:r>
      <w:r>
        <w:rPr>
          <w:b/>
        </w:rPr>
        <w:t xml:space="preserve"> </w:t>
      </w:r>
      <w:r w:rsidRPr="009F09AE">
        <w:t>The arithmetic average of seven consecutive measures of daily maximum temperatures.</w:t>
      </w:r>
      <w:r>
        <w:t xml:space="preserve"> </w:t>
      </w:r>
      <w:r w:rsidRPr="009F09AE">
        <w:t>The 7-DADMax for any individual day is calculated by averaging that day's daily maximum temperature with the daily maximum temperatures of the three days before and the three days after that date.</w:t>
      </w:r>
    </w:p>
    <w:p w14:paraId="6A856029" w14:textId="77777777" w:rsidR="00032B5A" w:rsidRPr="009F09AE" w:rsidRDefault="00032B5A" w:rsidP="009B41EE">
      <w:pPr>
        <w:pStyle w:val="BodyText1"/>
      </w:pPr>
      <w:r w:rsidRPr="009F09AE">
        <w:rPr>
          <w:b/>
        </w:rPr>
        <w:t>7Q2 flow:</w:t>
      </w:r>
      <w:r>
        <w:rPr>
          <w:b/>
        </w:rPr>
        <w:t xml:space="preserve"> </w:t>
      </w:r>
      <w:r w:rsidRPr="009F09AE">
        <w:t>A typical low-flow condition.</w:t>
      </w:r>
      <w:r>
        <w:t xml:space="preserve"> </w:t>
      </w:r>
      <w:r w:rsidRPr="009F09AE">
        <w:t>The 7Q2 is a statistical estimate of the lowest 7-day average flow that can be expected to occur once every other year on average.</w:t>
      </w:r>
      <w:r>
        <w:t xml:space="preserve"> </w:t>
      </w:r>
      <w:r w:rsidRPr="009F09AE">
        <w:t>The 7Q2 flow is commonly used to represent the average low-flow condition in a water body and is typically calculated from long-term flow data collected in each basin.</w:t>
      </w:r>
      <w:r>
        <w:t xml:space="preserve"> </w:t>
      </w:r>
      <w:r w:rsidRPr="009F09AE">
        <w:t>For temperature TMDL work, the 7Q2 is usually calculated for the months of July and August as these typically represent the critical months for temperature in our state.</w:t>
      </w:r>
    </w:p>
    <w:p w14:paraId="19C706BF" w14:textId="77777777" w:rsidR="00032B5A" w:rsidRPr="009F09AE" w:rsidRDefault="00032B5A" w:rsidP="009B41EE">
      <w:pPr>
        <w:pStyle w:val="BodyText1"/>
      </w:pPr>
      <w:r w:rsidRPr="009F09AE">
        <w:rPr>
          <w:b/>
        </w:rPr>
        <w:t>7Q10 flow:</w:t>
      </w:r>
      <w:r>
        <w:rPr>
          <w:b/>
        </w:rPr>
        <w:t xml:space="preserve"> </w:t>
      </w:r>
      <w:r w:rsidRPr="009F09AE">
        <w:t>A critical low-flow condition.</w:t>
      </w:r>
      <w:r>
        <w:t xml:space="preserve"> </w:t>
      </w:r>
      <w:r w:rsidRPr="009F09AE">
        <w:t>The 7Q10 is a statistical estimate of the lowest 7-day average flow that can be expected to occur once every ten years on average.</w:t>
      </w:r>
      <w:r>
        <w:t xml:space="preserve"> </w:t>
      </w:r>
      <w:r w:rsidRPr="009F09AE">
        <w:t>The 7Q10 flow is commonly used to represent the critical flow condition in a water body and is typically calculated from long-term flow data collected in each basin.</w:t>
      </w:r>
      <w:r>
        <w:t xml:space="preserve"> </w:t>
      </w:r>
      <w:r w:rsidRPr="009F09AE">
        <w:t>For temperature TMDL work, the 7Q10 is usually calculated for the months of July and August as these typically represent the critical months for temperature in our state.</w:t>
      </w:r>
    </w:p>
    <w:p w14:paraId="035A9EEA" w14:textId="77777777" w:rsidR="00032B5A" w:rsidRPr="00E74A1B" w:rsidRDefault="00032B5A" w:rsidP="009B41EE">
      <w:pPr>
        <w:pStyle w:val="BodyText1"/>
      </w:pPr>
      <w:r w:rsidRPr="009F09AE">
        <w:rPr>
          <w:b/>
          <w:bCs/>
        </w:rPr>
        <w:t>90</w:t>
      </w:r>
      <w:r w:rsidRPr="009F09AE">
        <w:rPr>
          <w:b/>
          <w:bCs/>
          <w:vertAlign w:val="superscript"/>
        </w:rPr>
        <w:t>th</w:t>
      </w:r>
      <w:r w:rsidRPr="009F09AE">
        <w:rPr>
          <w:b/>
          <w:bCs/>
        </w:rPr>
        <w:t xml:space="preserve"> percentile:</w:t>
      </w:r>
      <w:r>
        <w:rPr>
          <w:b/>
          <w:bCs/>
        </w:rPr>
        <w:t xml:space="preserve"> </w:t>
      </w:r>
      <w:r w:rsidRPr="009F09AE">
        <w:t>An estimated portion of a sample population based on a statistical determination of distribution characteristics.</w:t>
      </w:r>
      <w:r>
        <w:t xml:space="preserve"> </w:t>
      </w:r>
      <w:r w:rsidRPr="009F09AE">
        <w:t>The 90</w:t>
      </w:r>
      <w:r w:rsidRPr="009F09AE">
        <w:rPr>
          <w:vertAlign w:val="superscript"/>
        </w:rPr>
        <w:t>th</w:t>
      </w:r>
      <w:r w:rsidRPr="009F09AE">
        <w:t xml:space="preserve"> percentile value is a statistically derived estimate of the division between 90% of samples, which should be less than the value, and 10% of samples, which are expected to exceed the value.</w:t>
      </w:r>
    </w:p>
    <w:p w14:paraId="468F1C19" w14:textId="77777777" w:rsidR="00032B5A" w:rsidRPr="00D10EEA" w:rsidRDefault="00032B5A" w:rsidP="009B41EE">
      <w:pPr>
        <w:pStyle w:val="Heading9"/>
      </w:pPr>
      <w:r w:rsidRPr="00D10EEA">
        <w:t>Acronyms and Abbreviations</w:t>
      </w:r>
    </w:p>
    <w:p w14:paraId="7B35C18C" w14:textId="77777777" w:rsidR="00032B5A" w:rsidRPr="002C12C7" w:rsidRDefault="00E113BE" w:rsidP="003276CF">
      <w:pPr>
        <w:pStyle w:val="instructiontext"/>
        <w:rPr>
          <w:rFonts w:ascii="Times New Roman" w:hAnsi="Times New Roman" w:cs="Times New Roman"/>
        </w:rPr>
      </w:pPr>
      <w:r w:rsidRPr="00B940A7">
        <w:t>D</w:t>
      </w:r>
      <w:r w:rsidR="00032B5A" w:rsidRPr="00B940A7">
        <w:t xml:space="preserve">elete </w:t>
      </w:r>
      <w:r w:rsidR="00D10EEA" w:rsidRPr="00B940A7">
        <w:t>all</w:t>
      </w:r>
      <w:r w:rsidR="00032B5A" w:rsidRPr="00B940A7">
        <w:t xml:space="preserve"> of the following that aren’t used in this QAPP.</w:t>
      </w:r>
    </w:p>
    <w:p w14:paraId="584F093A" w14:textId="67C42121" w:rsidR="00032B5A" w:rsidRPr="009F09AE" w:rsidRDefault="003276CF" w:rsidP="009B41EE">
      <w:r>
        <w:lastRenderedPageBreak/>
        <w:t>BMP</w:t>
      </w:r>
      <w:r>
        <w:tab/>
      </w:r>
      <w:r w:rsidR="00032B5A" w:rsidRPr="009F09AE">
        <w:t>Best management practice</w:t>
      </w:r>
    </w:p>
    <w:p w14:paraId="6B21C92A" w14:textId="37101E46" w:rsidR="00032B5A" w:rsidRDefault="00032B5A" w:rsidP="003276CF">
      <w:pPr>
        <w:tabs>
          <w:tab w:val="clear" w:pos="360"/>
        </w:tabs>
      </w:pPr>
      <w:r>
        <w:t>DO</w:t>
      </w:r>
      <w:r w:rsidR="003276CF">
        <w:tab/>
      </w:r>
      <w:r w:rsidR="00102A1E">
        <w:t>Dissolved oxygen</w:t>
      </w:r>
    </w:p>
    <w:p w14:paraId="0A2F3AF6" w14:textId="77777777" w:rsidR="00032B5A" w:rsidRPr="00F76AAD" w:rsidRDefault="00FC2C1A" w:rsidP="009B41EE">
      <w:r>
        <w:t>DOC</w:t>
      </w:r>
      <w:r>
        <w:tab/>
      </w:r>
      <w:r w:rsidR="00032B5A" w:rsidRPr="00F76AAD">
        <w:t>Dissolved organic carbon</w:t>
      </w:r>
    </w:p>
    <w:p w14:paraId="50F595A8" w14:textId="674F2A28" w:rsidR="00032B5A" w:rsidRPr="00F76AAD" w:rsidRDefault="00FC2C1A" w:rsidP="009B41EE">
      <w:r>
        <w:t>e.g.</w:t>
      </w:r>
      <w:r w:rsidR="003276CF">
        <w:tab/>
      </w:r>
      <w:r>
        <w:tab/>
      </w:r>
      <w:r w:rsidR="00032B5A" w:rsidRPr="00F76AAD">
        <w:t>For example</w:t>
      </w:r>
    </w:p>
    <w:p w14:paraId="787B20E6" w14:textId="77777777" w:rsidR="00032B5A" w:rsidRPr="009F09AE" w:rsidRDefault="00032B5A" w:rsidP="009B41EE">
      <w:r w:rsidRPr="009F09AE">
        <w:t>Ecology</w:t>
      </w:r>
      <w:r w:rsidR="00FC2C1A">
        <w:tab/>
      </w:r>
      <w:r w:rsidRPr="009F09AE">
        <w:t>Washington State Department of Ecology</w:t>
      </w:r>
    </w:p>
    <w:p w14:paraId="26AA13B6" w14:textId="77777777" w:rsidR="00032B5A" w:rsidRPr="00F76AAD" w:rsidRDefault="00FC2C1A" w:rsidP="009B41EE">
      <w:r>
        <w:t>EIM</w:t>
      </w:r>
      <w:r>
        <w:tab/>
      </w:r>
      <w:r w:rsidR="00032B5A" w:rsidRPr="00F76AAD">
        <w:t>Environmental Information Management database</w:t>
      </w:r>
    </w:p>
    <w:p w14:paraId="65C30634" w14:textId="77777777" w:rsidR="00032B5A" w:rsidRPr="009F09AE" w:rsidRDefault="00FC2C1A" w:rsidP="009B41EE">
      <w:r>
        <w:t>EPA</w:t>
      </w:r>
      <w:r>
        <w:tab/>
      </w:r>
      <w:r w:rsidR="00032B5A" w:rsidRPr="009F09AE">
        <w:t>U.S. Environmental Protection Agency</w:t>
      </w:r>
    </w:p>
    <w:p w14:paraId="05D1F7F9" w14:textId="77777777" w:rsidR="00032B5A" w:rsidRPr="00F76AAD" w:rsidRDefault="00FC2C1A" w:rsidP="009B41EE">
      <w:r>
        <w:t>et al.</w:t>
      </w:r>
      <w:r>
        <w:tab/>
      </w:r>
      <w:r w:rsidR="00032B5A" w:rsidRPr="00F76AAD">
        <w:t>And others</w:t>
      </w:r>
    </w:p>
    <w:p w14:paraId="6322C154" w14:textId="77777777" w:rsidR="00032B5A" w:rsidRDefault="00FC2C1A" w:rsidP="003276CF">
      <w:pPr>
        <w:tabs>
          <w:tab w:val="clear" w:pos="360"/>
        </w:tabs>
      </w:pPr>
      <w:r>
        <w:t>FC</w:t>
      </w:r>
      <w:r>
        <w:tab/>
      </w:r>
      <w:r w:rsidR="00102A1E">
        <w:t>Fecal coliform</w:t>
      </w:r>
    </w:p>
    <w:p w14:paraId="475FA45C" w14:textId="77777777" w:rsidR="00032B5A" w:rsidRPr="009F09AE" w:rsidRDefault="00032B5A" w:rsidP="003276CF">
      <w:pPr>
        <w:tabs>
          <w:tab w:val="clear" w:pos="360"/>
        </w:tabs>
      </w:pPr>
      <w:r w:rsidRPr="009F09AE">
        <w:t>GI</w:t>
      </w:r>
      <w:r w:rsidR="00FC2C1A">
        <w:t>S</w:t>
      </w:r>
      <w:r w:rsidR="00FC2C1A">
        <w:tab/>
      </w:r>
      <w:r w:rsidRPr="009F09AE">
        <w:t>Geographic Information System software</w:t>
      </w:r>
    </w:p>
    <w:p w14:paraId="3B312607" w14:textId="5DA6289A" w:rsidR="00032B5A" w:rsidRPr="00F76AAD" w:rsidRDefault="003276CF" w:rsidP="009B41EE">
      <w:r>
        <w:t>GPS</w:t>
      </w:r>
      <w:r>
        <w:tab/>
      </w:r>
      <w:r w:rsidR="00032B5A" w:rsidRPr="00F76AAD">
        <w:t>Global Positioning System</w:t>
      </w:r>
    </w:p>
    <w:p w14:paraId="678CB4C1" w14:textId="77777777" w:rsidR="00032B5A" w:rsidRPr="00F76AAD" w:rsidRDefault="00FC2C1A" w:rsidP="003276CF">
      <w:pPr>
        <w:tabs>
          <w:tab w:val="clear" w:pos="360"/>
        </w:tabs>
      </w:pPr>
      <w:r>
        <w:t>i.e.</w:t>
      </w:r>
      <w:r>
        <w:tab/>
      </w:r>
      <w:r w:rsidR="00032B5A" w:rsidRPr="00F76AAD">
        <w:t>In other words</w:t>
      </w:r>
    </w:p>
    <w:p w14:paraId="1BFF44A1" w14:textId="77777777" w:rsidR="00032B5A" w:rsidRPr="00F76AAD" w:rsidRDefault="00FC2C1A" w:rsidP="009B41EE">
      <w:r>
        <w:t>MEL</w:t>
      </w:r>
      <w:r>
        <w:tab/>
      </w:r>
      <w:r w:rsidR="00032B5A" w:rsidRPr="00F76AAD">
        <w:t>Manchester Environmental Laboratory</w:t>
      </w:r>
    </w:p>
    <w:p w14:paraId="2AF89946" w14:textId="77777777" w:rsidR="00032B5A" w:rsidRPr="00F76AAD" w:rsidRDefault="00FC2C1A" w:rsidP="009B41EE">
      <w:r>
        <w:t>MQO</w:t>
      </w:r>
      <w:r>
        <w:tab/>
      </w:r>
      <w:r w:rsidR="00032B5A" w:rsidRPr="00F76AAD">
        <w:t>Measurement quality objective</w:t>
      </w:r>
    </w:p>
    <w:p w14:paraId="1E1CE288" w14:textId="77777777" w:rsidR="00032B5A" w:rsidRPr="009F09AE" w:rsidRDefault="00032B5A" w:rsidP="009B41EE">
      <w:r w:rsidRPr="009F09AE">
        <w:t>NAF</w:t>
      </w:r>
      <w:r w:rsidR="00FC2C1A">
        <w:tab/>
      </w:r>
      <w:r w:rsidRPr="009F09AE">
        <w:t>New Approximation Flow</w:t>
      </w:r>
    </w:p>
    <w:p w14:paraId="552B358D" w14:textId="77777777" w:rsidR="00032B5A" w:rsidRPr="009F09AE" w:rsidRDefault="00FC2C1A" w:rsidP="009B41EE">
      <w:r>
        <w:t>NPDES</w:t>
      </w:r>
      <w:r>
        <w:tab/>
      </w:r>
      <w:r w:rsidR="00102A1E" w:rsidRPr="003B69B9">
        <w:t>National Polluta</w:t>
      </w:r>
      <w:r w:rsidR="00102A1E">
        <w:t>nt Discharge Elimination System</w:t>
      </w:r>
    </w:p>
    <w:p w14:paraId="75B23A43" w14:textId="77777777" w:rsidR="00032B5A" w:rsidRPr="009F09AE" w:rsidRDefault="00032B5A" w:rsidP="009B41EE">
      <w:r w:rsidRPr="009F09AE">
        <w:t>NSDZ</w:t>
      </w:r>
      <w:r w:rsidR="00FC2C1A">
        <w:tab/>
      </w:r>
      <w:r w:rsidRPr="009F09AE">
        <w:t>Near-stream disturbance zones</w:t>
      </w:r>
    </w:p>
    <w:p w14:paraId="51720696" w14:textId="77777777" w:rsidR="00032B5A" w:rsidRPr="00F76AAD" w:rsidRDefault="00FC2C1A" w:rsidP="009B41EE">
      <w:r>
        <w:t>NTR</w:t>
      </w:r>
      <w:r>
        <w:tab/>
      </w:r>
      <w:r w:rsidR="00032B5A" w:rsidRPr="00F76AAD">
        <w:t>National Toxics Rule</w:t>
      </w:r>
    </w:p>
    <w:p w14:paraId="1E739836" w14:textId="77777777" w:rsidR="00032B5A" w:rsidRPr="00F76AAD" w:rsidRDefault="00FC2C1A" w:rsidP="009B41EE">
      <w:r>
        <w:t>PBDE</w:t>
      </w:r>
      <w:r>
        <w:tab/>
        <w:t>P</w:t>
      </w:r>
      <w:r w:rsidR="00032B5A" w:rsidRPr="00F76AAD">
        <w:t>olybrominated diphenyl ethers</w:t>
      </w:r>
    </w:p>
    <w:p w14:paraId="53A322C9" w14:textId="77777777" w:rsidR="00032B5A" w:rsidRPr="00F76AAD" w:rsidRDefault="00FC2C1A" w:rsidP="009B41EE">
      <w:r>
        <w:t>PBT</w:t>
      </w:r>
      <w:r>
        <w:tab/>
        <w:t>P</w:t>
      </w:r>
      <w:r w:rsidR="00032B5A" w:rsidRPr="00F76AAD">
        <w:t>ersistent, bioaccumulative, and toxic substance</w:t>
      </w:r>
    </w:p>
    <w:p w14:paraId="347A6AB0" w14:textId="77777777" w:rsidR="00032B5A" w:rsidRDefault="00032B5A" w:rsidP="009B41EE">
      <w:r w:rsidRPr="00F76AAD">
        <w:t>PCB</w:t>
      </w:r>
      <w:r w:rsidR="00FC2C1A">
        <w:tab/>
        <w:t>P</w:t>
      </w:r>
      <w:r w:rsidRPr="00F76AAD">
        <w:t>olychlorinated biphenyls</w:t>
      </w:r>
      <w:r w:rsidRPr="009F09AE">
        <w:t xml:space="preserve"> </w:t>
      </w:r>
    </w:p>
    <w:p w14:paraId="575BAA78" w14:textId="77777777" w:rsidR="00032B5A" w:rsidRDefault="00FC2C1A" w:rsidP="003276CF">
      <w:pPr>
        <w:tabs>
          <w:tab w:val="clear" w:pos="360"/>
        </w:tabs>
      </w:pPr>
      <w:r>
        <w:t>QA</w:t>
      </w:r>
      <w:r>
        <w:tab/>
      </w:r>
      <w:r w:rsidR="00032B5A" w:rsidRPr="00F76AAD">
        <w:t>Quality assurance</w:t>
      </w:r>
    </w:p>
    <w:p w14:paraId="72A790D6" w14:textId="77777777" w:rsidR="00032B5A" w:rsidRPr="00F76AAD" w:rsidRDefault="00FC2C1A" w:rsidP="003276CF">
      <w:pPr>
        <w:tabs>
          <w:tab w:val="clear" w:pos="360"/>
        </w:tabs>
      </w:pPr>
      <w:r>
        <w:t>QC</w:t>
      </w:r>
      <w:r>
        <w:tab/>
      </w:r>
      <w:r w:rsidR="00032B5A">
        <w:t>Quality control</w:t>
      </w:r>
    </w:p>
    <w:p w14:paraId="216C5A61" w14:textId="77777777" w:rsidR="00032B5A" w:rsidRPr="009F09AE" w:rsidRDefault="00032B5A" w:rsidP="003276CF">
      <w:pPr>
        <w:tabs>
          <w:tab w:val="clear" w:pos="360"/>
        </w:tabs>
      </w:pPr>
      <w:r w:rsidRPr="009F09AE">
        <w:t>RM</w:t>
      </w:r>
      <w:r w:rsidR="00FC2C1A">
        <w:tab/>
      </w:r>
      <w:r w:rsidRPr="009F09AE">
        <w:t xml:space="preserve">River mile </w:t>
      </w:r>
    </w:p>
    <w:p w14:paraId="54D3FFCC" w14:textId="77777777" w:rsidR="00032B5A" w:rsidRPr="003276CF" w:rsidRDefault="00FC2C1A" w:rsidP="009B41EE">
      <w:r>
        <w:t>RPD</w:t>
      </w:r>
      <w:r>
        <w:tab/>
      </w:r>
      <w:r w:rsidR="00032B5A" w:rsidRPr="00F76AAD">
        <w:t xml:space="preserve">Relative percent </w:t>
      </w:r>
      <w:r w:rsidR="00032B5A" w:rsidRPr="003276CF">
        <w:t xml:space="preserve">difference </w:t>
      </w:r>
    </w:p>
    <w:p w14:paraId="640916AA" w14:textId="77777777" w:rsidR="00032B5A" w:rsidRPr="00F76AAD" w:rsidRDefault="00032B5A" w:rsidP="009B41EE">
      <w:r w:rsidRPr="00F76AAD">
        <w:t>RSD</w:t>
      </w:r>
      <w:r w:rsidR="00FC2C1A">
        <w:tab/>
      </w:r>
      <w:r w:rsidRPr="00F76AAD">
        <w:t xml:space="preserve">Relative standard deviation </w:t>
      </w:r>
    </w:p>
    <w:p w14:paraId="4BB764A1" w14:textId="77777777" w:rsidR="00032B5A" w:rsidRPr="00F76AAD" w:rsidRDefault="00032B5A" w:rsidP="009B41EE">
      <w:r w:rsidRPr="00F76AAD">
        <w:t>SO</w:t>
      </w:r>
      <w:r w:rsidR="00FC2C1A">
        <w:t>P</w:t>
      </w:r>
      <w:r w:rsidR="00FC2C1A">
        <w:tab/>
      </w:r>
      <w:r w:rsidRPr="00F76AAD">
        <w:t>Standard operating procedures</w:t>
      </w:r>
    </w:p>
    <w:p w14:paraId="559C4B67" w14:textId="77777777" w:rsidR="00032B5A" w:rsidRDefault="00FC2C1A" w:rsidP="009B41EE">
      <w:r>
        <w:t>SRM</w:t>
      </w:r>
      <w:r>
        <w:tab/>
      </w:r>
      <w:r w:rsidR="00032B5A" w:rsidRPr="00F76AAD">
        <w:t>Standard reference materials</w:t>
      </w:r>
      <w:r w:rsidR="00032B5A" w:rsidRPr="009F09AE">
        <w:t xml:space="preserve"> </w:t>
      </w:r>
    </w:p>
    <w:p w14:paraId="6805A33B" w14:textId="77777777" w:rsidR="00032B5A" w:rsidRPr="009F09AE" w:rsidRDefault="00FC2C1A" w:rsidP="003276CF">
      <w:pPr>
        <w:tabs>
          <w:tab w:val="clear" w:pos="360"/>
        </w:tabs>
      </w:pPr>
      <w:r>
        <w:t>TIR</w:t>
      </w:r>
      <w:r>
        <w:tab/>
      </w:r>
      <w:r w:rsidR="00032B5A" w:rsidRPr="009F09AE">
        <w:t>Thermal infrared radiation</w:t>
      </w:r>
    </w:p>
    <w:p w14:paraId="3B53EF17" w14:textId="77777777" w:rsidR="00032B5A" w:rsidRPr="009F09AE" w:rsidRDefault="00FC2C1A" w:rsidP="009B41EE">
      <w:r>
        <w:t>TMDL</w:t>
      </w:r>
      <w:r>
        <w:tab/>
      </w:r>
      <w:r w:rsidR="00102A1E">
        <w:t>Total Maximum Daily Load</w:t>
      </w:r>
    </w:p>
    <w:p w14:paraId="1E082B56" w14:textId="77777777" w:rsidR="00032B5A" w:rsidRPr="00F76AAD" w:rsidRDefault="00FC2C1A" w:rsidP="009B41EE">
      <w:r>
        <w:t>TOC</w:t>
      </w:r>
      <w:r>
        <w:tab/>
      </w:r>
      <w:r w:rsidR="00032B5A" w:rsidRPr="00F76AAD">
        <w:t>Total organic carbon</w:t>
      </w:r>
    </w:p>
    <w:p w14:paraId="3A733DE3" w14:textId="77777777" w:rsidR="00032B5A" w:rsidRPr="00F76AAD" w:rsidRDefault="00FC2C1A" w:rsidP="003276CF">
      <w:pPr>
        <w:tabs>
          <w:tab w:val="clear" w:pos="360"/>
        </w:tabs>
      </w:pPr>
      <w:r>
        <w:lastRenderedPageBreak/>
        <w:t>TSS</w:t>
      </w:r>
      <w:r>
        <w:tab/>
      </w:r>
      <w:r w:rsidR="00102A1E">
        <w:t>Total suspended solids</w:t>
      </w:r>
    </w:p>
    <w:p w14:paraId="7219F76B" w14:textId="77777777" w:rsidR="00032B5A" w:rsidRPr="009F09AE" w:rsidRDefault="00FC2C1A" w:rsidP="009B41EE">
      <w:r>
        <w:t>USFS</w:t>
      </w:r>
      <w:r>
        <w:tab/>
      </w:r>
      <w:r w:rsidR="00032B5A" w:rsidRPr="009F09AE">
        <w:t>United States Forest Service</w:t>
      </w:r>
    </w:p>
    <w:p w14:paraId="6935A86C" w14:textId="77777777" w:rsidR="00032B5A" w:rsidRPr="009F09AE" w:rsidRDefault="00FC2C1A" w:rsidP="009B41EE">
      <w:r>
        <w:t>USGS</w:t>
      </w:r>
      <w:r>
        <w:tab/>
      </w:r>
      <w:r w:rsidR="00032B5A" w:rsidRPr="009F09AE">
        <w:t>United States Geological Survey</w:t>
      </w:r>
    </w:p>
    <w:p w14:paraId="4A8B2E72" w14:textId="77777777" w:rsidR="00032B5A" w:rsidRPr="009F09AE" w:rsidRDefault="00FC2C1A" w:rsidP="009B41EE">
      <w:r>
        <w:t>WAC</w:t>
      </w:r>
      <w:r>
        <w:tab/>
      </w:r>
      <w:r w:rsidR="00032B5A" w:rsidRPr="009F09AE">
        <w:t>Washington Administrative Code</w:t>
      </w:r>
    </w:p>
    <w:p w14:paraId="5881A4E1" w14:textId="77777777" w:rsidR="00032B5A" w:rsidRPr="009F09AE" w:rsidRDefault="00032B5A" w:rsidP="009B41EE">
      <w:r w:rsidRPr="009F09AE">
        <w:t>WDFW</w:t>
      </w:r>
      <w:r w:rsidRPr="009F09AE">
        <w:tab/>
        <w:t>Washington Department of Fish and Wildlife</w:t>
      </w:r>
    </w:p>
    <w:p w14:paraId="009F20F0" w14:textId="77777777" w:rsidR="00032B5A" w:rsidRPr="009F09AE" w:rsidRDefault="00FC2C1A" w:rsidP="009B41EE">
      <w:r>
        <w:t>WQA</w:t>
      </w:r>
      <w:r>
        <w:tab/>
      </w:r>
      <w:r w:rsidR="00032B5A" w:rsidRPr="009F09AE">
        <w:t xml:space="preserve">Water Quality Assessment </w:t>
      </w:r>
      <w:r w:rsidR="00032B5A" w:rsidRPr="009F09AE">
        <w:tab/>
      </w:r>
    </w:p>
    <w:p w14:paraId="73BF3874" w14:textId="77777777" w:rsidR="00032B5A" w:rsidRPr="009F09AE" w:rsidRDefault="00FC2C1A" w:rsidP="009B41EE">
      <w:r>
        <w:t>WRIA</w:t>
      </w:r>
      <w:r>
        <w:tab/>
      </w:r>
      <w:r w:rsidR="00032B5A" w:rsidRPr="009F09AE">
        <w:t>Water Resource Inventory Area</w:t>
      </w:r>
    </w:p>
    <w:p w14:paraId="09E5ACDC" w14:textId="77777777" w:rsidR="00032B5A" w:rsidRPr="00F76AAD" w:rsidRDefault="00FC2C1A" w:rsidP="009B41EE">
      <w:r>
        <w:t>WSTMP</w:t>
      </w:r>
      <w:r>
        <w:tab/>
      </w:r>
      <w:r w:rsidR="00032B5A" w:rsidRPr="00F76AAD">
        <w:t>Washington State Toxics Monitoring Program</w:t>
      </w:r>
    </w:p>
    <w:p w14:paraId="4B253688" w14:textId="77777777" w:rsidR="00032B5A" w:rsidRPr="009F09AE" w:rsidRDefault="00FC2C1A" w:rsidP="009B41EE">
      <w:r>
        <w:t>WWTP</w:t>
      </w:r>
      <w:r>
        <w:tab/>
      </w:r>
      <w:r w:rsidR="00032B5A" w:rsidRPr="009F09AE">
        <w:t>Wastewater treatment plant</w:t>
      </w:r>
    </w:p>
    <w:p w14:paraId="6DA9EB9A" w14:textId="77777777" w:rsidR="00032B5A" w:rsidRPr="00CE7282" w:rsidRDefault="00032B5A" w:rsidP="009B41EE">
      <w:pPr>
        <w:pStyle w:val="Heading9"/>
      </w:pPr>
      <w:r w:rsidRPr="00CE7282">
        <w:t>Units of Measurement</w:t>
      </w:r>
    </w:p>
    <w:p w14:paraId="2AC057E0" w14:textId="77777777" w:rsidR="00032B5A" w:rsidRPr="009F09AE" w:rsidRDefault="00032B5A" w:rsidP="003276CF">
      <w:pPr>
        <w:tabs>
          <w:tab w:val="clear" w:pos="360"/>
        </w:tabs>
      </w:pPr>
      <w:r w:rsidRPr="009F09AE">
        <w:t>°C</w:t>
      </w:r>
      <w:r w:rsidR="00FC2C1A">
        <w:tab/>
      </w:r>
      <w:r w:rsidRPr="009F09AE">
        <w:t>degrees centigrade</w:t>
      </w:r>
    </w:p>
    <w:p w14:paraId="2FF7F9A1" w14:textId="77777777" w:rsidR="00032B5A" w:rsidRDefault="00102A1E" w:rsidP="003276CF">
      <w:pPr>
        <w:tabs>
          <w:tab w:val="clear" w:pos="360"/>
        </w:tabs>
      </w:pPr>
      <w:r>
        <w:t>cfs</w:t>
      </w:r>
      <w:r w:rsidR="00FC2C1A">
        <w:tab/>
      </w:r>
      <w:r w:rsidR="00032B5A" w:rsidRPr="009F09AE">
        <w:t>cubic feet per second</w:t>
      </w:r>
    </w:p>
    <w:p w14:paraId="57305361" w14:textId="77777777" w:rsidR="00032B5A" w:rsidRPr="009F09AE" w:rsidRDefault="00102A1E" w:rsidP="003276CF">
      <w:pPr>
        <w:tabs>
          <w:tab w:val="clear" w:pos="360"/>
        </w:tabs>
      </w:pPr>
      <w:r>
        <w:t>cfu</w:t>
      </w:r>
      <w:r w:rsidR="00542CB5">
        <w:tab/>
      </w:r>
      <w:r w:rsidR="00032B5A">
        <w:t>colony forming units</w:t>
      </w:r>
    </w:p>
    <w:p w14:paraId="73FB8B6C" w14:textId="77777777" w:rsidR="00032B5A" w:rsidRPr="009F09AE" w:rsidRDefault="00102A1E" w:rsidP="009B41EE">
      <w:r>
        <w:t>cms</w:t>
      </w:r>
      <w:r w:rsidR="00542CB5">
        <w:tab/>
      </w:r>
      <w:r w:rsidR="00032B5A" w:rsidRPr="009F09AE">
        <w:t>cubic meters per second, a unit of flow</w:t>
      </w:r>
    </w:p>
    <w:p w14:paraId="1420B09D" w14:textId="77777777" w:rsidR="00032B5A" w:rsidRPr="009F09AE" w:rsidRDefault="00102A1E" w:rsidP="003276CF">
      <w:pPr>
        <w:tabs>
          <w:tab w:val="clear" w:pos="360"/>
        </w:tabs>
      </w:pPr>
      <w:r>
        <w:t>dw</w:t>
      </w:r>
      <w:r w:rsidR="00542CB5">
        <w:tab/>
      </w:r>
      <w:r w:rsidR="00453612">
        <w:t>dry weight</w:t>
      </w:r>
    </w:p>
    <w:p w14:paraId="45242C9C" w14:textId="77777777" w:rsidR="00032B5A" w:rsidRPr="009F09AE" w:rsidRDefault="00102A1E" w:rsidP="003276CF">
      <w:pPr>
        <w:tabs>
          <w:tab w:val="clear" w:pos="360"/>
        </w:tabs>
      </w:pPr>
      <w:r>
        <w:t>ft</w:t>
      </w:r>
      <w:r w:rsidR="00542CB5">
        <w:tab/>
      </w:r>
      <w:r w:rsidR="00032B5A" w:rsidRPr="009F09AE">
        <w:t>feet</w:t>
      </w:r>
    </w:p>
    <w:p w14:paraId="17D031A5" w14:textId="77777777" w:rsidR="00032B5A" w:rsidRPr="009F09AE" w:rsidRDefault="00102A1E" w:rsidP="003276CF">
      <w:pPr>
        <w:tabs>
          <w:tab w:val="clear" w:pos="360"/>
        </w:tabs>
      </w:pPr>
      <w:r>
        <w:t>g</w:t>
      </w:r>
      <w:r w:rsidR="00542CB5">
        <w:tab/>
      </w:r>
      <w:r w:rsidR="00032B5A" w:rsidRPr="009F09AE">
        <w:t>gram, a unit of mass</w:t>
      </w:r>
    </w:p>
    <w:p w14:paraId="290D39AB" w14:textId="77777777" w:rsidR="00032B5A" w:rsidRPr="009F09AE" w:rsidRDefault="00102A1E" w:rsidP="009B41EE">
      <w:r>
        <w:t>kcfs</w:t>
      </w:r>
      <w:r w:rsidR="00542CB5">
        <w:tab/>
      </w:r>
      <w:r w:rsidR="00032B5A" w:rsidRPr="009F09AE">
        <w:t>1000 cubic feet per second</w:t>
      </w:r>
    </w:p>
    <w:p w14:paraId="7B6A2DD5" w14:textId="77777777" w:rsidR="00032B5A" w:rsidRPr="009F09AE" w:rsidRDefault="00102A1E" w:rsidP="003276CF">
      <w:pPr>
        <w:tabs>
          <w:tab w:val="clear" w:pos="360"/>
        </w:tabs>
      </w:pPr>
      <w:r>
        <w:t>kg</w:t>
      </w:r>
      <w:r w:rsidR="00542CB5">
        <w:tab/>
      </w:r>
      <w:r w:rsidR="00032B5A" w:rsidRPr="009F09AE">
        <w:t>kilograms, a unit of mass equal to 1,000 grams</w:t>
      </w:r>
    </w:p>
    <w:p w14:paraId="336D46FB" w14:textId="77777777" w:rsidR="00032B5A" w:rsidRPr="009F09AE" w:rsidRDefault="00032B5A" w:rsidP="009B41EE">
      <w:r w:rsidRPr="009F09AE">
        <w:t>kg</w:t>
      </w:r>
      <w:r w:rsidR="00542CB5">
        <w:t>/d</w:t>
      </w:r>
      <w:r w:rsidR="00542CB5">
        <w:tab/>
      </w:r>
      <w:r w:rsidRPr="009F09AE">
        <w:t>kilograms per day</w:t>
      </w:r>
    </w:p>
    <w:p w14:paraId="0248D5BE" w14:textId="77777777" w:rsidR="00032B5A" w:rsidRPr="009F09AE" w:rsidRDefault="00542CB5" w:rsidP="003276CF">
      <w:pPr>
        <w:tabs>
          <w:tab w:val="clear" w:pos="360"/>
        </w:tabs>
      </w:pPr>
      <w:r>
        <w:t>km</w:t>
      </w:r>
      <w:r>
        <w:tab/>
      </w:r>
      <w:r w:rsidR="00032B5A" w:rsidRPr="009F09AE">
        <w:t>kilometer, a unit of length equal to 1,000 meters</w:t>
      </w:r>
    </w:p>
    <w:p w14:paraId="3F3C833C" w14:textId="77777777" w:rsidR="00032B5A" w:rsidRPr="009F09AE" w:rsidRDefault="00102A1E" w:rsidP="003276CF">
      <w:pPr>
        <w:tabs>
          <w:tab w:val="clear" w:pos="360"/>
        </w:tabs>
      </w:pPr>
      <w:r>
        <w:t>L</w:t>
      </w:r>
      <w:r w:rsidR="00542CB5">
        <w:t>/s</w:t>
      </w:r>
      <w:r w:rsidR="00542CB5">
        <w:tab/>
      </w:r>
      <w:r w:rsidR="00032B5A" w:rsidRPr="009F09AE">
        <w:t>liters per second (0.03531 cubic foot per second)</w:t>
      </w:r>
    </w:p>
    <w:p w14:paraId="0F836AE5" w14:textId="77777777" w:rsidR="00032B5A" w:rsidRPr="009F09AE" w:rsidRDefault="00111749" w:rsidP="003276CF">
      <w:pPr>
        <w:tabs>
          <w:tab w:val="clear" w:pos="360"/>
        </w:tabs>
      </w:pPr>
      <w:r>
        <w:t>m</w:t>
      </w:r>
      <w:r>
        <w:tab/>
      </w:r>
      <w:r w:rsidR="00032B5A" w:rsidRPr="009F09AE">
        <w:t>meter</w:t>
      </w:r>
    </w:p>
    <w:p w14:paraId="3FA8925B" w14:textId="77777777" w:rsidR="00032B5A" w:rsidRPr="009F09AE" w:rsidRDefault="00111749" w:rsidP="009B41EE">
      <w:r>
        <w:t>mm</w:t>
      </w:r>
      <w:r>
        <w:tab/>
      </w:r>
      <w:r w:rsidR="00032B5A" w:rsidRPr="009F09AE">
        <w:t>milli</w:t>
      </w:r>
      <w:r w:rsidR="00032B5A">
        <w:t>me</w:t>
      </w:r>
      <w:r w:rsidR="00032B5A" w:rsidRPr="009F09AE">
        <w:t>ter</w:t>
      </w:r>
    </w:p>
    <w:p w14:paraId="41038B9E" w14:textId="77777777" w:rsidR="00032B5A" w:rsidRPr="009F09AE" w:rsidRDefault="00111749" w:rsidP="003276CF">
      <w:pPr>
        <w:tabs>
          <w:tab w:val="clear" w:pos="360"/>
        </w:tabs>
      </w:pPr>
      <w:r>
        <w:t>mg</w:t>
      </w:r>
      <w:r>
        <w:tab/>
      </w:r>
      <w:r w:rsidR="00032B5A" w:rsidRPr="009F09AE">
        <w:t>milligram</w:t>
      </w:r>
    </w:p>
    <w:p w14:paraId="40100F14" w14:textId="77777777" w:rsidR="00032B5A" w:rsidRPr="009F09AE" w:rsidRDefault="00111749" w:rsidP="009B41EE">
      <w:r>
        <w:t>mgd</w:t>
      </w:r>
      <w:r>
        <w:tab/>
      </w:r>
      <w:r w:rsidR="00032B5A" w:rsidRPr="009F09AE">
        <w:t>million gallons per day</w:t>
      </w:r>
    </w:p>
    <w:p w14:paraId="431F5492" w14:textId="77777777" w:rsidR="00032B5A" w:rsidRPr="009F09AE" w:rsidRDefault="00111749" w:rsidP="009B41EE">
      <w:r>
        <w:t>mg/d</w:t>
      </w:r>
      <w:r>
        <w:tab/>
      </w:r>
      <w:r w:rsidR="00032B5A" w:rsidRPr="009F09AE">
        <w:t>milligrams per day</w:t>
      </w:r>
    </w:p>
    <w:p w14:paraId="23FC4ADE" w14:textId="77777777" w:rsidR="00032B5A" w:rsidRPr="009F09AE" w:rsidRDefault="00015194" w:rsidP="009B41EE">
      <w:pPr>
        <w:rPr>
          <w:sz w:val="16"/>
          <w:szCs w:val="16"/>
        </w:rPr>
      </w:pPr>
      <w:r>
        <w:t>mg/k</w:t>
      </w:r>
      <w:r w:rsidR="00111749">
        <w:t>g</w:t>
      </w:r>
      <w:r w:rsidR="00111749">
        <w:tab/>
      </w:r>
      <w:r w:rsidR="00032B5A" w:rsidRPr="009F09AE">
        <w:t>milligrams per kilogram (parts per million)</w:t>
      </w:r>
    </w:p>
    <w:p w14:paraId="20D0FAB8" w14:textId="77777777" w:rsidR="00032B5A" w:rsidRPr="009F09AE" w:rsidRDefault="00111749" w:rsidP="009B41EE">
      <w:r>
        <w:t>mg/L</w:t>
      </w:r>
      <w:r>
        <w:tab/>
      </w:r>
      <w:r w:rsidR="00032B5A" w:rsidRPr="009F09AE">
        <w:t>milligrams per liter (parts per million)</w:t>
      </w:r>
    </w:p>
    <w:p w14:paraId="0C2F370B" w14:textId="77777777" w:rsidR="00032B5A" w:rsidRPr="009F09AE" w:rsidRDefault="00032B5A" w:rsidP="009B41EE">
      <w:r w:rsidRPr="009F09AE">
        <w:t>mg/L/hr</w:t>
      </w:r>
      <w:r w:rsidR="00111749">
        <w:tab/>
      </w:r>
      <w:r w:rsidRPr="009F09AE">
        <w:t>milligrams per liter per hour</w:t>
      </w:r>
    </w:p>
    <w:p w14:paraId="0A5F5E71" w14:textId="77777777" w:rsidR="00032B5A" w:rsidRPr="009F09AE" w:rsidRDefault="00111749" w:rsidP="003276CF">
      <w:pPr>
        <w:tabs>
          <w:tab w:val="clear" w:pos="360"/>
        </w:tabs>
      </w:pPr>
      <w:r>
        <w:t>mL</w:t>
      </w:r>
      <w:r>
        <w:tab/>
      </w:r>
      <w:r w:rsidR="00032B5A" w:rsidRPr="009F09AE">
        <w:t>milliliter</w:t>
      </w:r>
    </w:p>
    <w:p w14:paraId="07B6C66F" w14:textId="77777777" w:rsidR="00032B5A" w:rsidRPr="009F09AE" w:rsidRDefault="00111749" w:rsidP="009B41EE">
      <w:r>
        <w:lastRenderedPageBreak/>
        <w:t>mmol</w:t>
      </w:r>
      <w:r>
        <w:tab/>
      </w:r>
      <w:r w:rsidR="00032B5A" w:rsidRPr="009F09AE">
        <w:t>millimole or one-thousandth of a mole</w:t>
      </w:r>
    </w:p>
    <w:p w14:paraId="09E73857" w14:textId="77777777" w:rsidR="00032B5A" w:rsidRPr="009F09AE" w:rsidRDefault="00111749" w:rsidP="009B41EE">
      <w:r>
        <w:t>mole</w:t>
      </w:r>
      <w:r>
        <w:tab/>
      </w:r>
      <w:r w:rsidR="00032B5A" w:rsidRPr="009F09AE">
        <w:t>an International System of Units (IS) unit of matter</w:t>
      </w:r>
    </w:p>
    <w:p w14:paraId="066914EF" w14:textId="77777777" w:rsidR="00032B5A" w:rsidRPr="009F09AE" w:rsidRDefault="00111749" w:rsidP="009B41EE">
      <w:r>
        <w:t>ng/g</w:t>
      </w:r>
      <w:r>
        <w:tab/>
      </w:r>
      <w:r w:rsidR="00032B5A" w:rsidRPr="009F09AE">
        <w:t>nanograms per gram (parts per billion)</w:t>
      </w:r>
    </w:p>
    <w:p w14:paraId="0854D890" w14:textId="77777777" w:rsidR="00032B5A" w:rsidRPr="009F09AE" w:rsidRDefault="00015194" w:rsidP="009B41EE">
      <w:r>
        <w:t>ng/k</w:t>
      </w:r>
      <w:r w:rsidR="00111749">
        <w:t>g</w:t>
      </w:r>
      <w:r w:rsidR="00111749">
        <w:tab/>
      </w:r>
      <w:r w:rsidR="00032B5A" w:rsidRPr="009F09AE">
        <w:t>nanograms per kilogram (parts per trillion)</w:t>
      </w:r>
    </w:p>
    <w:p w14:paraId="3A04C795" w14:textId="77777777" w:rsidR="00032B5A" w:rsidRPr="009F09AE" w:rsidRDefault="00111749" w:rsidP="009B41EE">
      <w:r>
        <w:t>ng/L</w:t>
      </w:r>
      <w:r>
        <w:tab/>
      </w:r>
      <w:r w:rsidR="00032B5A" w:rsidRPr="009F09AE">
        <w:t>nanograms per liter (parts per trillion)</w:t>
      </w:r>
    </w:p>
    <w:p w14:paraId="64696C9A" w14:textId="77777777" w:rsidR="00032B5A" w:rsidRPr="009F09AE" w:rsidRDefault="00111749" w:rsidP="009B41EE">
      <w:r>
        <w:t>NTU</w:t>
      </w:r>
      <w:r>
        <w:tab/>
      </w:r>
      <w:r w:rsidR="00032B5A" w:rsidRPr="009F09AE">
        <w:t>nephelometric turbidity units</w:t>
      </w:r>
    </w:p>
    <w:p w14:paraId="3B78491B" w14:textId="77777777" w:rsidR="00032B5A" w:rsidRPr="009F09AE" w:rsidRDefault="00111749" w:rsidP="009B41EE">
      <w:r>
        <w:t>pg/g</w:t>
      </w:r>
      <w:r>
        <w:tab/>
      </w:r>
      <w:r w:rsidR="00032B5A" w:rsidRPr="009F09AE">
        <w:t>picograms per gram (parts per trillion)</w:t>
      </w:r>
    </w:p>
    <w:p w14:paraId="10995FA3" w14:textId="77777777" w:rsidR="00032B5A" w:rsidRPr="009F09AE" w:rsidRDefault="00111749" w:rsidP="009B41EE">
      <w:r>
        <w:t>pg/L</w:t>
      </w:r>
      <w:r>
        <w:tab/>
      </w:r>
      <w:r w:rsidR="00032B5A" w:rsidRPr="009F09AE">
        <w:t>picograms per liter (parts per quadrillion)</w:t>
      </w:r>
    </w:p>
    <w:p w14:paraId="66F6A6FC" w14:textId="77777777" w:rsidR="00032B5A" w:rsidRPr="009F09AE" w:rsidRDefault="00111749" w:rsidP="003276CF">
      <w:pPr>
        <w:tabs>
          <w:tab w:val="clear" w:pos="360"/>
        </w:tabs>
      </w:pPr>
      <w:r>
        <w:t>psu</w:t>
      </w:r>
      <w:r>
        <w:tab/>
      </w:r>
      <w:r w:rsidR="00032B5A" w:rsidRPr="009F09AE">
        <w:t xml:space="preserve">practical salinity units </w:t>
      </w:r>
    </w:p>
    <w:p w14:paraId="1F710949" w14:textId="77777777" w:rsidR="00032B5A" w:rsidRPr="009F09AE" w:rsidRDefault="00111749" w:rsidP="003276CF">
      <w:pPr>
        <w:tabs>
          <w:tab w:val="clear" w:pos="360"/>
        </w:tabs>
      </w:pPr>
      <w:r>
        <w:t>s.u.</w:t>
      </w:r>
      <w:r>
        <w:tab/>
      </w:r>
      <w:r w:rsidR="00032B5A" w:rsidRPr="009F09AE">
        <w:t>standard units</w:t>
      </w:r>
    </w:p>
    <w:p w14:paraId="4E7DF309" w14:textId="77777777" w:rsidR="00032B5A" w:rsidRPr="009F09AE" w:rsidRDefault="00032B5A" w:rsidP="009B41EE">
      <w:r w:rsidRPr="0097024C">
        <w:t>μ</w:t>
      </w:r>
      <w:r w:rsidR="00111749">
        <w:t>g/g</w:t>
      </w:r>
      <w:r w:rsidR="00111749">
        <w:tab/>
      </w:r>
      <w:r w:rsidRPr="009F09AE">
        <w:t>micrograms per gram (parts per million)</w:t>
      </w:r>
    </w:p>
    <w:p w14:paraId="50E17EFA" w14:textId="77777777" w:rsidR="00032B5A" w:rsidRPr="009F09AE" w:rsidRDefault="00032B5A" w:rsidP="009B41EE">
      <w:r w:rsidRPr="0097024C">
        <w:t>μ</w:t>
      </w:r>
      <w:r w:rsidR="00015194">
        <w:t>g/k</w:t>
      </w:r>
      <w:r w:rsidR="00111749">
        <w:t>g</w:t>
      </w:r>
      <w:r w:rsidR="00111749">
        <w:tab/>
      </w:r>
      <w:r w:rsidRPr="009F09AE">
        <w:t>micrograms per kilogram (parts per billion)</w:t>
      </w:r>
    </w:p>
    <w:p w14:paraId="75D12D6F" w14:textId="77777777" w:rsidR="00032B5A" w:rsidRPr="009F09AE" w:rsidRDefault="00032B5A" w:rsidP="009B41EE">
      <w:r w:rsidRPr="0097024C">
        <w:t>μ</w:t>
      </w:r>
      <w:r w:rsidR="00111749">
        <w:t>g/L</w:t>
      </w:r>
      <w:r w:rsidR="00111749">
        <w:tab/>
      </w:r>
      <w:r w:rsidRPr="009F09AE">
        <w:t>micrograms per liter (parts per billion)</w:t>
      </w:r>
    </w:p>
    <w:p w14:paraId="74C8FBC0" w14:textId="77777777" w:rsidR="00032B5A" w:rsidRPr="009F09AE" w:rsidRDefault="00032B5A" w:rsidP="003276CF">
      <w:pPr>
        <w:tabs>
          <w:tab w:val="clear" w:pos="360"/>
        </w:tabs>
      </w:pPr>
      <w:r w:rsidRPr="0097024C">
        <w:t>μ</w:t>
      </w:r>
      <w:r w:rsidRPr="009F09AE">
        <w:rPr>
          <w:color w:val="000000"/>
        </w:rPr>
        <w:t>m</w:t>
      </w:r>
      <w:r w:rsidR="00111749">
        <w:tab/>
      </w:r>
      <w:r w:rsidRPr="009F09AE">
        <w:t>micrometer</w:t>
      </w:r>
      <w:r>
        <w:t xml:space="preserve"> </w:t>
      </w:r>
    </w:p>
    <w:p w14:paraId="5D6EDB7A" w14:textId="77777777" w:rsidR="00032B5A" w:rsidRPr="009F09AE" w:rsidRDefault="00032B5A" w:rsidP="003276CF">
      <w:pPr>
        <w:tabs>
          <w:tab w:val="clear" w:pos="360"/>
        </w:tabs>
      </w:pPr>
      <w:r w:rsidRPr="0097024C">
        <w:t>μ</w:t>
      </w:r>
      <w:r w:rsidRPr="009F09AE">
        <w:rPr>
          <w:color w:val="000000"/>
        </w:rPr>
        <w:t>M</w:t>
      </w:r>
      <w:r w:rsidR="00111749">
        <w:tab/>
      </w:r>
      <w:r w:rsidRPr="009F09AE">
        <w:t>micromolar (a chemistry unit)</w:t>
      </w:r>
    </w:p>
    <w:p w14:paraId="00E6B25D" w14:textId="77777777" w:rsidR="00032B5A" w:rsidRPr="009F09AE" w:rsidRDefault="00032B5A" w:rsidP="009B41EE">
      <w:r w:rsidRPr="0097024C">
        <w:t>μ</w:t>
      </w:r>
      <w:r w:rsidR="00111749">
        <w:t>mhos/cm</w:t>
      </w:r>
      <w:r w:rsidR="00111749">
        <w:tab/>
      </w:r>
      <w:r w:rsidRPr="009F09AE">
        <w:t>micromhos per centimeter</w:t>
      </w:r>
    </w:p>
    <w:p w14:paraId="2D554180" w14:textId="77777777" w:rsidR="00032B5A" w:rsidRPr="009F09AE" w:rsidRDefault="00032B5A" w:rsidP="009B41EE">
      <w:r w:rsidRPr="0097024C">
        <w:t>μ</w:t>
      </w:r>
      <w:r w:rsidR="00111749">
        <w:t>S/cm</w:t>
      </w:r>
      <w:r w:rsidR="00111749">
        <w:tab/>
      </w:r>
      <w:r w:rsidRPr="009F09AE">
        <w:t>microsiemens per centimeter, a unit of conductivity</w:t>
      </w:r>
    </w:p>
    <w:p w14:paraId="3ABE8951" w14:textId="77777777" w:rsidR="00032B5A" w:rsidRPr="009F09AE" w:rsidRDefault="00111749" w:rsidP="003276CF">
      <w:pPr>
        <w:tabs>
          <w:tab w:val="clear" w:pos="360"/>
        </w:tabs>
      </w:pPr>
      <w:r>
        <w:t>ww</w:t>
      </w:r>
      <w:r>
        <w:tab/>
      </w:r>
      <w:r w:rsidR="00032B5A" w:rsidRPr="009F09AE">
        <w:t>wet weight</w:t>
      </w:r>
    </w:p>
    <w:p w14:paraId="3AA6C826" w14:textId="77777777" w:rsidR="00032B5A" w:rsidRPr="00453612" w:rsidRDefault="00032B5A" w:rsidP="00D9699A">
      <w:pPr>
        <w:pStyle w:val="Heading9"/>
      </w:pPr>
      <w:commentRangeStart w:id="223"/>
      <w:r w:rsidRPr="00453612">
        <w:t>Quality Assurance Glossary</w:t>
      </w:r>
      <w:bookmarkEnd w:id="222"/>
      <w:commentRangeEnd w:id="223"/>
      <w:r w:rsidR="00102A1E">
        <w:rPr>
          <w:rStyle w:val="CommentReference"/>
        </w:rPr>
        <w:commentReference w:id="223"/>
      </w:r>
    </w:p>
    <w:p w14:paraId="2B592230" w14:textId="77777777" w:rsidR="00032B5A" w:rsidRPr="00E6265C" w:rsidRDefault="00032B5A" w:rsidP="009B41EE">
      <w:pPr>
        <w:pStyle w:val="BodyText1"/>
      </w:pPr>
      <w:r w:rsidRPr="00F76AAD">
        <w:rPr>
          <w:b/>
        </w:rPr>
        <w:t>Accreditation:</w:t>
      </w:r>
      <w:r>
        <w:rPr>
          <w:b/>
        </w:rPr>
        <w:t xml:space="preserve"> </w:t>
      </w:r>
      <w:r w:rsidRPr="00F76AAD">
        <w:t>A certification process for laboratories, designed to evaluate and document a lab’s ability to perform analytical methods and produce acceptable data</w:t>
      </w:r>
      <w:r w:rsidR="00102A1E">
        <w:t xml:space="preserve"> (Kammin, 2010)</w:t>
      </w:r>
      <w:r w:rsidRPr="00F76AAD">
        <w:t>.</w:t>
      </w:r>
      <w:r>
        <w:rPr>
          <w:b/>
        </w:rPr>
        <w:t xml:space="preserve"> </w:t>
      </w:r>
      <w:r w:rsidRPr="00F76AAD">
        <w:t>For Ecology, it is</w:t>
      </w:r>
      <w:r w:rsidRPr="00F76AAD">
        <w:rPr>
          <w:b/>
        </w:rPr>
        <w:t xml:space="preserve"> </w:t>
      </w:r>
      <w:r w:rsidR="00102A1E">
        <w:t>defined according to WAC 173-50-040:</w:t>
      </w:r>
      <w:r w:rsidR="00102A1E" w:rsidRPr="00F76AAD">
        <w:t xml:space="preserve"> </w:t>
      </w:r>
      <w:r w:rsidRPr="00F76AAD">
        <w:t xml:space="preserve">“Formal recognition by </w:t>
      </w:r>
      <w:r w:rsidR="00102A1E">
        <w:t>[</w:t>
      </w:r>
      <w:r w:rsidRPr="00F76AAD">
        <w:t>Ecology</w:t>
      </w:r>
      <w:r w:rsidR="00102A1E">
        <w:t xml:space="preserve">] </w:t>
      </w:r>
      <w:r w:rsidRPr="00F76AAD">
        <w:t xml:space="preserve">that an environmental laboratory is capable of producing accurate </w:t>
      </w:r>
      <w:r w:rsidR="00102A1E">
        <w:t xml:space="preserve">and defensible </w:t>
      </w:r>
      <w:r w:rsidRPr="00F76AAD">
        <w:t>analytical data.”</w:t>
      </w:r>
    </w:p>
    <w:p w14:paraId="158150C0" w14:textId="77777777" w:rsidR="00032B5A" w:rsidRPr="00E6265C" w:rsidRDefault="00032B5A" w:rsidP="009B41EE">
      <w:pPr>
        <w:pStyle w:val="BodyText1"/>
      </w:pPr>
      <w:r w:rsidRPr="00F76AAD">
        <w:rPr>
          <w:b/>
        </w:rPr>
        <w:t>Accuracy:</w:t>
      </w:r>
      <w:r>
        <w:t xml:space="preserve"> </w:t>
      </w:r>
      <w:r w:rsidRPr="00F76AAD">
        <w:t>The degree to which a measured value agrees with the true value of the measured property</w:t>
      </w:r>
      <w:r w:rsidRPr="00F76AAD">
        <w:rPr>
          <w:sz w:val="20"/>
        </w:rPr>
        <w:t>.</w:t>
      </w:r>
      <w:r>
        <w:t xml:space="preserve"> </w:t>
      </w:r>
      <w:r w:rsidRPr="00F76AAD">
        <w:t xml:space="preserve">USEPA recommends that this term not be used, and that the terms </w:t>
      </w:r>
      <w:r w:rsidRPr="009E08BE">
        <w:rPr>
          <w:i/>
        </w:rPr>
        <w:t>precision</w:t>
      </w:r>
      <w:r w:rsidRPr="00F76AAD">
        <w:t xml:space="preserve"> and </w:t>
      </w:r>
      <w:r w:rsidRPr="009E08BE">
        <w:rPr>
          <w:i/>
        </w:rPr>
        <w:t>bias</w:t>
      </w:r>
      <w:r w:rsidRPr="00F76AAD">
        <w:t xml:space="preserve"> be used to convey the information associated with the term </w:t>
      </w:r>
      <w:r w:rsidRPr="009E08BE">
        <w:rPr>
          <w:i/>
        </w:rPr>
        <w:t>accuracy</w:t>
      </w:r>
      <w:r>
        <w:t xml:space="preserve"> </w:t>
      </w:r>
      <w:r w:rsidRPr="00F76AAD">
        <w:t>(</w:t>
      </w:r>
      <w:r w:rsidR="00102A1E">
        <w:t>USEPA, 2014</w:t>
      </w:r>
      <w:r w:rsidRPr="00F76AAD">
        <w:t>)</w:t>
      </w:r>
      <w:r>
        <w:t>.</w:t>
      </w:r>
    </w:p>
    <w:p w14:paraId="1D0389E7" w14:textId="77777777" w:rsidR="00032B5A" w:rsidRPr="00E6265C" w:rsidRDefault="00032B5A" w:rsidP="009B41EE">
      <w:pPr>
        <w:pStyle w:val="BodyText1"/>
      </w:pPr>
      <w:r w:rsidRPr="00F76AAD">
        <w:rPr>
          <w:b/>
        </w:rPr>
        <w:t>Analyte:</w:t>
      </w:r>
      <w:r>
        <w:rPr>
          <w:b/>
        </w:rPr>
        <w:t xml:space="preserve"> </w:t>
      </w:r>
      <w:r w:rsidRPr="00F76AAD">
        <w:t>An element, ion, compound, or chemical moiety (pH, alkalinity) which is to be determined.</w:t>
      </w:r>
      <w:r>
        <w:t xml:space="preserve"> </w:t>
      </w:r>
      <w:r w:rsidRPr="00F76AAD">
        <w:t>The definition can be expanded to include organisms</w:t>
      </w:r>
      <w:r>
        <w:t xml:space="preserve">, </w:t>
      </w:r>
      <w:r w:rsidRPr="00F76AAD">
        <w:t>e</w:t>
      </w:r>
      <w:r>
        <w:t>.</w:t>
      </w:r>
      <w:r w:rsidRPr="00F76AAD">
        <w:t>g.</w:t>
      </w:r>
      <w:r>
        <w:t>,</w:t>
      </w:r>
      <w:r w:rsidRPr="00F76AAD">
        <w:t xml:space="preserve"> fecal coliform, Klebsiella</w:t>
      </w:r>
      <w:r>
        <w:t xml:space="preserve"> (Kammin, 2010).</w:t>
      </w:r>
    </w:p>
    <w:p w14:paraId="2BCE2694" w14:textId="77777777" w:rsidR="00032B5A" w:rsidRPr="00E6265C" w:rsidRDefault="00032B5A" w:rsidP="009B41EE">
      <w:pPr>
        <w:pStyle w:val="BodyText1"/>
      </w:pPr>
      <w:r w:rsidRPr="00F76AAD">
        <w:rPr>
          <w:b/>
        </w:rPr>
        <w:t>Bias:</w:t>
      </w:r>
      <w:r>
        <w:rPr>
          <w:b/>
        </w:rPr>
        <w:t xml:space="preserve"> </w:t>
      </w:r>
      <w:r w:rsidR="00102A1E" w:rsidRPr="007C5AA5">
        <w:t>Discrepancy between the expected value of an estimator and the population parameter being estimated</w:t>
      </w:r>
      <w:r w:rsidR="00102A1E">
        <w:t xml:space="preserve"> (Gilbert, 1987; USEPA, 2014).</w:t>
      </w:r>
    </w:p>
    <w:p w14:paraId="1EAAD66E" w14:textId="77777777" w:rsidR="00032B5A" w:rsidRPr="00E6265C" w:rsidRDefault="00032B5A" w:rsidP="009B41EE">
      <w:pPr>
        <w:pStyle w:val="BodyText1"/>
      </w:pPr>
      <w:r w:rsidRPr="00F76AAD">
        <w:rPr>
          <w:b/>
        </w:rPr>
        <w:t>Blank:</w:t>
      </w:r>
      <w:r>
        <w:rPr>
          <w:b/>
        </w:rPr>
        <w:t xml:space="preserve"> </w:t>
      </w:r>
      <w:r w:rsidRPr="00F76AAD">
        <w:rPr>
          <w:szCs w:val="24"/>
        </w:rPr>
        <w:t>A synthetic sample, free of the analyte(s) of interest.</w:t>
      </w:r>
      <w:r>
        <w:rPr>
          <w:szCs w:val="24"/>
        </w:rPr>
        <w:t xml:space="preserve"> </w:t>
      </w:r>
      <w:r w:rsidRPr="00F76AAD">
        <w:t>For example, in water analysis, pure water is used for the blank.</w:t>
      </w:r>
      <w:r>
        <w:t xml:space="preserve"> </w:t>
      </w:r>
      <w:r w:rsidRPr="00F76AAD">
        <w:t xml:space="preserve">In chemical analysis, a blank is used to estimate the analytical </w:t>
      </w:r>
      <w:r w:rsidRPr="00F76AAD">
        <w:lastRenderedPageBreak/>
        <w:t>response to all factors other than the analyte in the sample.</w:t>
      </w:r>
      <w:r>
        <w:t xml:space="preserve"> </w:t>
      </w:r>
      <w:r w:rsidRPr="00F76AAD">
        <w:t xml:space="preserve">In general, blanks are used to assess possible contamination or inadvertent introduction of analyte during various stages of the </w:t>
      </w:r>
      <w:r>
        <w:t>sampling and analytical process (USGS, 1998).</w:t>
      </w:r>
    </w:p>
    <w:p w14:paraId="1AF10B8F" w14:textId="77777777" w:rsidR="00032B5A" w:rsidRPr="00E6265C" w:rsidRDefault="00032B5A" w:rsidP="009B41EE">
      <w:pPr>
        <w:pStyle w:val="BodyText1"/>
      </w:pPr>
      <w:r w:rsidRPr="00F76AAD">
        <w:rPr>
          <w:b/>
        </w:rPr>
        <w:t>Calibration:</w:t>
      </w:r>
      <w:r>
        <w:rPr>
          <w:b/>
        </w:rPr>
        <w:t xml:space="preserve"> </w:t>
      </w:r>
      <w:r w:rsidRPr="00F76AAD">
        <w:t xml:space="preserve">The process of establishing the relationship between the response of a measurement system and the concentration </w:t>
      </w:r>
      <w:r>
        <w:t>of the parameter being measured (Ecology, 2004).</w:t>
      </w:r>
    </w:p>
    <w:p w14:paraId="2C553F5F" w14:textId="77777777" w:rsidR="00032B5A" w:rsidRPr="00F76AAD" w:rsidRDefault="00032B5A" w:rsidP="009B41EE">
      <w:pPr>
        <w:pStyle w:val="BodyText1"/>
        <w:rPr>
          <w:b/>
        </w:rPr>
      </w:pPr>
      <w:r w:rsidRPr="00F76AAD">
        <w:rPr>
          <w:b/>
        </w:rPr>
        <w:t>Check standard:</w:t>
      </w:r>
      <w:r>
        <w:rPr>
          <w:b/>
        </w:rPr>
        <w:t xml:space="preserve"> </w:t>
      </w:r>
      <w:r w:rsidRPr="00F76AAD">
        <w:t>A substance or reference material obtained from a source independent from the source of the calibration standard; used to assess bias for an analytical method.</w:t>
      </w:r>
      <w:r>
        <w:t xml:space="preserve"> </w:t>
      </w:r>
      <w:r w:rsidRPr="00F76AAD">
        <w:t>This is an obsolete term, and its use is highly discouraged.</w:t>
      </w:r>
      <w:r>
        <w:t xml:space="preserve"> </w:t>
      </w:r>
      <w:r w:rsidRPr="00F76AAD">
        <w:t>See Calibration Verification Standards, Lab Control Samples (LCS), Certified Reference Materials (CRM), and/or spiked blanks.</w:t>
      </w:r>
      <w:r>
        <w:t xml:space="preserve"> </w:t>
      </w:r>
      <w:r w:rsidRPr="00F76AAD">
        <w:t>These are all check standards but should be referred to by their actual designator</w:t>
      </w:r>
      <w:r>
        <w:t>, e.g.,</w:t>
      </w:r>
      <w:r w:rsidRPr="00F76AAD">
        <w:t xml:space="preserve"> CRM, LCS</w:t>
      </w:r>
      <w:r>
        <w:t xml:space="preserve"> (Kammin, 2010; Ecology, 2004).</w:t>
      </w:r>
    </w:p>
    <w:p w14:paraId="5D6CF1DB" w14:textId="77777777" w:rsidR="00032B5A" w:rsidRPr="00F76AAD" w:rsidRDefault="00032B5A" w:rsidP="009B41EE">
      <w:pPr>
        <w:pStyle w:val="BodyText1"/>
        <w:rPr>
          <w:b/>
        </w:rPr>
      </w:pPr>
      <w:r w:rsidRPr="00F76AAD">
        <w:rPr>
          <w:b/>
        </w:rPr>
        <w:t>Comparability:</w:t>
      </w:r>
      <w:r>
        <w:rPr>
          <w:b/>
        </w:rPr>
        <w:t xml:space="preserve"> </w:t>
      </w:r>
      <w:r w:rsidRPr="00F76AAD">
        <w:t>The degree to which different methods, data sets and/or decisions agree or can be represented as si</w:t>
      </w:r>
      <w:r>
        <w:t xml:space="preserve">milar; a data quality indicator </w:t>
      </w:r>
      <w:r w:rsidRPr="00F76AAD">
        <w:t>(</w:t>
      </w:r>
      <w:r w:rsidR="00102A1E">
        <w:t>USEPA, 2014; USEPA, 2020</w:t>
      </w:r>
      <w:r w:rsidRPr="00F76AAD">
        <w:t>)</w:t>
      </w:r>
      <w:r>
        <w:t>.</w:t>
      </w:r>
    </w:p>
    <w:p w14:paraId="3787504D" w14:textId="77777777" w:rsidR="00032B5A" w:rsidRPr="00E6265C" w:rsidRDefault="00032B5A" w:rsidP="009B41EE">
      <w:pPr>
        <w:pStyle w:val="BodyText1"/>
        <w:rPr>
          <w:sz w:val="23"/>
          <w:szCs w:val="23"/>
        </w:rPr>
      </w:pPr>
      <w:r w:rsidRPr="00F76AAD">
        <w:rPr>
          <w:b/>
        </w:rPr>
        <w:t>Completeness:</w:t>
      </w:r>
      <w:r>
        <w:rPr>
          <w:b/>
        </w:rPr>
        <w:t xml:space="preserve"> </w:t>
      </w:r>
      <w:r w:rsidRPr="00F76AAD">
        <w:t>The amount of valid data obtained from a project compared to the planned amount. Usually expressed as a percentage.</w:t>
      </w:r>
      <w:r>
        <w:t xml:space="preserve"> </w:t>
      </w:r>
      <w:r w:rsidRPr="00F76AAD">
        <w:t>A data quality indicator</w:t>
      </w:r>
      <w:r>
        <w:t xml:space="preserve"> </w:t>
      </w:r>
      <w:r w:rsidRPr="006C5324">
        <w:t xml:space="preserve">(USEPA, </w:t>
      </w:r>
      <w:r w:rsidR="00102A1E">
        <w:t>2014; USEPA 2020</w:t>
      </w:r>
      <w:r w:rsidRPr="006C5324">
        <w:t>)</w:t>
      </w:r>
      <w:r>
        <w:t>.</w:t>
      </w:r>
    </w:p>
    <w:p w14:paraId="5D206978" w14:textId="77777777" w:rsidR="00032B5A" w:rsidRPr="00F76AAD" w:rsidRDefault="00032B5A" w:rsidP="009B41EE">
      <w:pPr>
        <w:pStyle w:val="BodyText1"/>
      </w:pPr>
      <w:r w:rsidRPr="00F76AAD">
        <w:rPr>
          <w:b/>
        </w:rPr>
        <w:t>Continuing Calibration Verification Standard (CCV):</w:t>
      </w:r>
      <w:r>
        <w:rPr>
          <w:b/>
        </w:rPr>
        <w:t xml:space="preserve"> </w:t>
      </w:r>
      <w:r w:rsidRPr="00F76AAD">
        <w:t xml:space="preserve">A </w:t>
      </w:r>
      <w:r>
        <w:t>quality control (</w:t>
      </w:r>
      <w:r w:rsidRPr="00F76AAD">
        <w:t>QC</w:t>
      </w:r>
      <w:r>
        <w:t>)</w:t>
      </w:r>
      <w:r w:rsidRPr="00F76AAD">
        <w:t xml:space="preserve"> sample analyzed with samples to check for acceptable bias in the measurement system.</w:t>
      </w:r>
      <w:r>
        <w:t xml:space="preserve"> </w:t>
      </w:r>
      <w:r w:rsidRPr="00F76AAD">
        <w:t>The CCV is usually a midpoint calibration standard that is re-run at an established frequency during the co</w:t>
      </w:r>
      <w:r>
        <w:t>urse of an analytical run</w:t>
      </w:r>
      <w:r w:rsidRPr="00F76AAD">
        <w:t xml:space="preserve"> (Kammin, 2010)</w:t>
      </w:r>
      <w:r>
        <w:t>.</w:t>
      </w:r>
    </w:p>
    <w:p w14:paraId="3F7B1615" w14:textId="77777777" w:rsidR="00032B5A" w:rsidRPr="00E6265C" w:rsidRDefault="00032B5A" w:rsidP="009B41EE">
      <w:pPr>
        <w:pStyle w:val="BodyText1"/>
      </w:pPr>
      <w:r w:rsidRPr="00F76AAD">
        <w:rPr>
          <w:b/>
        </w:rPr>
        <w:t>Control chart:</w:t>
      </w:r>
      <w:r>
        <w:t xml:space="preserve"> </w:t>
      </w:r>
      <w:r w:rsidRPr="00F76AAD">
        <w:t>A graphical representation of quality control results demonstrating the performance of an</w:t>
      </w:r>
      <w:r>
        <w:t xml:space="preserve"> aspect of a measurement system (Kammin, 2010; Ecology 2004).</w:t>
      </w:r>
    </w:p>
    <w:p w14:paraId="700AF646" w14:textId="77777777" w:rsidR="00032B5A" w:rsidRPr="00E6265C" w:rsidRDefault="00032B5A" w:rsidP="009B41EE">
      <w:pPr>
        <w:pStyle w:val="BodyText1"/>
        <w:rPr>
          <w:b/>
        </w:rPr>
      </w:pPr>
      <w:r w:rsidRPr="00F76AAD">
        <w:rPr>
          <w:b/>
        </w:rPr>
        <w:t>Control limits:</w:t>
      </w:r>
      <w:r>
        <w:rPr>
          <w:b/>
        </w:rPr>
        <w:t xml:space="preserve"> </w:t>
      </w:r>
      <w:r w:rsidRPr="00F76AAD">
        <w:t>Statistical warning and action limits calculated based on control charts. Warning limits are generally set at +/- 2 standard deviations from the mean, action limits at +/- 3 st</w:t>
      </w:r>
      <w:r>
        <w:t xml:space="preserve">andard deviations from the mean </w:t>
      </w:r>
      <w:r w:rsidRPr="00F76AAD">
        <w:t>(Kammin, 2010)</w:t>
      </w:r>
      <w:r>
        <w:t>.</w:t>
      </w:r>
    </w:p>
    <w:p w14:paraId="6F96C2AE" w14:textId="77777777" w:rsidR="00032B5A" w:rsidRPr="00E6265C" w:rsidRDefault="00032B5A" w:rsidP="009B41EE">
      <w:pPr>
        <w:pStyle w:val="BodyText1"/>
      </w:pPr>
      <w:r w:rsidRPr="00F76AAD">
        <w:rPr>
          <w:b/>
        </w:rPr>
        <w:t>Data integrity:</w:t>
      </w:r>
      <w:r>
        <w:rPr>
          <w:b/>
        </w:rPr>
        <w:t xml:space="preserve"> </w:t>
      </w:r>
      <w:r w:rsidRPr="00F76AAD">
        <w:t>A qualitative DQI that evaluates the extent to which a data</w:t>
      </w:r>
      <w:r>
        <w:t xml:space="preserve"> </w:t>
      </w:r>
      <w:r w:rsidRPr="00F76AAD">
        <w:t>set contains data that is misrepresented, falsif</w:t>
      </w:r>
      <w:r>
        <w:t>ied, or deliberately misleading (Kammin, 2010).</w:t>
      </w:r>
    </w:p>
    <w:p w14:paraId="05B772BE" w14:textId="77777777" w:rsidR="00032B5A" w:rsidRPr="00E6265C" w:rsidRDefault="00032B5A" w:rsidP="009B41EE">
      <w:pPr>
        <w:pStyle w:val="BodyText1"/>
      </w:pPr>
      <w:r w:rsidRPr="00F76AAD">
        <w:rPr>
          <w:b/>
        </w:rPr>
        <w:t>Data quality indicators (DQI):</w:t>
      </w:r>
      <w:r>
        <w:rPr>
          <w:b/>
        </w:rPr>
        <w:t xml:space="preserve"> </w:t>
      </w:r>
      <w:r>
        <w:t>C</w:t>
      </w:r>
      <w:r w:rsidRPr="00F76AAD">
        <w:t>ommonly used measures of acceptability for environmental data.</w:t>
      </w:r>
      <w:r>
        <w:t xml:space="preserve"> </w:t>
      </w:r>
      <w:r w:rsidRPr="00F76AAD">
        <w:t>The principal DQIs are precision, bias, representativeness, comparability, completen</w:t>
      </w:r>
      <w:r>
        <w:t xml:space="preserve">ess, sensitivity, and integrity </w:t>
      </w:r>
      <w:r w:rsidRPr="00F76AAD">
        <w:t>(USEPA, 2006)</w:t>
      </w:r>
      <w:r>
        <w:t>.</w:t>
      </w:r>
    </w:p>
    <w:p w14:paraId="69B99B4B" w14:textId="77777777" w:rsidR="00032B5A" w:rsidRPr="00C44168" w:rsidRDefault="00032B5A" w:rsidP="009B41EE">
      <w:pPr>
        <w:pStyle w:val="BodyText1"/>
      </w:pPr>
      <w:r w:rsidRPr="00F76AAD">
        <w:rPr>
          <w:b/>
        </w:rPr>
        <w:t>Data quality objectives (DQO):</w:t>
      </w:r>
      <w:r>
        <w:rPr>
          <w:b/>
        </w:rPr>
        <w:t xml:space="preserve"> </w:t>
      </w:r>
      <w:r w:rsidRPr="00111749">
        <w:t>Qualitative</w:t>
      </w:r>
      <w:r w:rsidRPr="00F76AAD">
        <w:t xml:space="preserve"> and quantitative statements derived from systematic planning processes that clarify study objectives, define the appropriate type of data, and specify tolerable levels of potential decision errors that will be used as the basis for establishing the quality and quantity of d</w:t>
      </w:r>
      <w:r>
        <w:t>ata needed to support decisions (USEPA, 2006).</w:t>
      </w:r>
    </w:p>
    <w:p w14:paraId="108775E6" w14:textId="77777777" w:rsidR="00032B5A" w:rsidRPr="00E6265C" w:rsidRDefault="00032B5A" w:rsidP="009B41EE">
      <w:pPr>
        <w:pStyle w:val="BodyText1"/>
      </w:pPr>
      <w:r w:rsidRPr="00F76AAD">
        <w:rPr>
          <w:b/>
        </w:rPr>
        <w:t>Data set:</w:t>
      </w:r>
      <w:r>
        <w:rPr>
          <w:b/>
        </w:rPr>
        <w:t xml:space="preserve"> </w:t>
      </w:r>
      <w:r w:rsidRPr="00F76AAD">
        <w:t xml:space="preserve">A grouping of samples </w:t>
      </w:r>
      <w:r w:rsidRPr="00111749">
        <w:t>organized</w:t>
      </w:r>
      <w:r w:rsidRPr="00F76AAD">
        <w:t xml:space="preserve"> by date, time, analyte, etc</w:t>
      </w:r>
      <w:r>
        <w:t>. (Kammin, 2010).</w:t>
      </w:r>
    </w:p>
    <w:p w14:paraId="37C2B061" w14:textId="77777777" w:rsidR="00032B5A" w:rsidRPr="00C44168" w:rsidRDefault="00032B5A" w:rsidP="009B41EE">
      <w:pPr>
        <w:pStyle w:val="BodyText1"/>
      </w:pPr>
      <w:r w:rsidRPr="00F76AAD">
        <w:rPr>
          <w:b/>
        </w:rPr>
        <w:lastRenderedPageBreak/>
        <w:t>Data validation:</w:t>
      </w:r>
      <w:r>
        <w:rPr>
          <w:b/>
        </w:rPr>
        <w:t xml:space="preserve"> </w:t>
      </w:r>
      <w:r w:rsidR="00102A1E" w:rsidRPr="007C5AA5">
        <w:t>The process of determining that the data satisfy the requirements as defined by the data user</w:t>
      </w:r>
      <w:r w:rsidR="00102A1E">
        <w:t xml:space="preserve"> (USEPA, 2020)</w:t>
      </w:r>
      <w:r w:rsidR="00102A1E" w:rsidRPr="00F76AAD">
        <w:t>.</w:t>
      </w:r>
      <w:r w:rsidR="00102A1E">
        <w:t xml:space="preserve"> T</w:t>
      </w:r>
      <w:r w:rsidR="00102A1E" w:rsidRPr="004E39F0">
        <w:t xml:space="preserve">here are various levels of data validation </w:t>
      </w:r>
      <w:r w:rsidR="00102A1E">
        <w:t>(USEPA, 2009).</w:t>
      </w:r>
    </w:p>
    <w:p w14:paraId="42F53914" w14:textId="77777777" w:rsidR="00032B5A" w:rsidRPr="00F76AAD" w:rsidRDefault="00032B5A" w:rsidP="009B41EE">
      <w:pPr>
        <w:pStyle w:val="BodyText1"/>
      </w:pPr>
      <w:r w:rsidRPr="00F76AAD">
        <w:rPr>
          <w:b/>
        </w:rPr>
        <w:t>Data verification:</w:t>
      </w:r>
      <w:r>
        <w:rPr>
          <w:b/>
        </w:rPr>
        <w:t xml:space="preserve"> </w:t>
      </w:r>
      <w:r w:rsidRPr="00F76AAD">
        <w:t xml:space="preserve">Examination of a </w:t>
      </w:r>
      <w:r>
        <w:t>data set</w:t>
      </w:r>
      <w:r w:rsidRPr="00F76AAD">
        <w:t xml:space="preserve"> for errors or omissions, and assessment of the Data Quality Indicators related to that </w:t>
      </w:r>
      <w:r>
        <w:t>data set</w:t>
      </w:r>
      <w:r w:rsidRPr="00F76AAD">
        <w:t xml:space="preserve"> for compliance with acceptance criteria (MQOs). Verification is a detailed quality review of a </w:t>
      </w:r>
      <w:r>
        <w:t>data set (Ecology, 2004).</w:t>
      </w:r>
    </w:p>
    <w:p w14:paraId="549B84D0" w14:textId="77777777" w:rsidR="00032B5A" w:rsidRPr="00F76AAD" w:rsidRDefault="00032B5A" w:rsidP="009B41EE">
      <w:pPr>
        <w:pStyle w:val="BodyText1"/>
        <w:rPr>
          <w:b/>
        </w:rPr>
      </w:pPr>
      <w:r w:rsidRPr="00F76AAD">
        <w:rPr>
          <w:b/>
        </w:rPr>
        <w:t>Detection limit</w:t>
      </w:r>
      <w:r w:rsidRPr="00F76AAD">
        <w:t xml:space="preserve"> (limit of detection)</w:t>
      </w:r>
      <w:r w:rsidRPr="00F76AAD">
        <w:rPr>
          <w:b/>
        </w:rPr>
        <w:t>:</w:t>
      </w:r>
      <w:r>
        <w:t xml:space="preserve"> </w:t>
      </w:r>
      <w:r w:rsidRPr="00F76AAD">
        <w:t>The concentration or amount of an analyte which can be determined to a specified level of ce</w:t>
      </w:r>
      <w:r>
        <w:t xml:space="preserve">rtainty to be greater than zero </w:t>
      </w:r>
      <w:r w:rsidRPr="00F76AAD">
        <w:t>(Ecology, 2004)</w:t>
      </w:r>
      <w:r>
        <w:t>.</w:t>
      </w:r>
    </w:p>
    <w:p w14:paraId="6D430384" w14:textId="77777777" w:rsidR="00032B5A" w:rsidRPr="00F76AAD" w:rsidRDefault="00032B5A" w:rsidP="009B41EE">
      <w:pPr>
        <w:pStyle w:val="BodyText1"/>
      </w:pPr>
      <w:r w:rsidRPr="00F76AAD">
        <w:rPr>
          <w:b/>
        </w:rPr>
        <w:t>Duplicate samples:</w:t>
      </w:r>
      <w:r>
        <w:t xml:space="preserve"> </w:t>
      </w:r>
      <w:r w:rsidRPr="00F76AAD">
        <w:t xml:space="preserve">Two samples taken from and representative of the same population, and carried through and steps of the sampling and analytical procedures in an identical manner. Duplicate samples are used to assess variability of all method activities </w:t>
      </w:r>
      <w:r>
        <w:t xml:space="preserve">including sampling and analysis (USEPA, </w:t>
      </w:r>
      <w:r w:rsidR="00102A1E">
        <w:t>2014</w:t>
      </w:r>
      <w:r>
        <w:t>).</w:t>
      </w:r>
    </w:p>
    <w:p w14:paraId="3EEAC4A2" w14:textId="77777777" w:rsidR="00032B5A" w:rsidRPr="00F76AAD" w:rsidRDefault="00032B5A" w:rsidP="009B41EE">
      <w:pPr>
        <w:pStyle w:val="BodyText1"/>
      </w:pPr>
      <w:r w:rsidRPr="00F76AAD">
        <w:rPr>
          <w:b/>
        </w:rPr>
        <w:t>Field blank:</w:t>
      </w:r>
      <w:r>
        <w:rPr>
          <w:b/>
        </w:rPr>
        <w:t xml:space="preserve"> </w:t>
      </w:r>
      <w:r w:rsidRPr="00F76AAD">
        <w:t>A blank used to obtain information on contamination introduced during sample col</w:t>
      </w:r>
      <w:r>
        <w:t>lection, storage, and transport (Ecology, 2004).</w:t>
      </w:r>
    </w:p>
    <w:p w14:paraId="4F86410F" w14:textId="77777777" w:rsidR="00032B5A" w:rsidRPr="00F76AAD" w:rsidRDefault="00032B5A" w:rsidP="009B41EE">
      <w:pPr>
        <w:pStyle w:val="BodyText1"/>
        <w:rPr>
          <w:b/>
        </w:rPr>
      </w:pPr>
      <w:r w:rsidRPr="00F76AAD">
        <w:rPr>
          <w:b/>
        </w:rPr>
        <w:t>Initial Calibration Verification Standard (ICV):</w:t>
      </w:r>
      <w:r>
        <w:rPr>
          <w:b/>
        </w:rPr>
        <w:t xml:space="preserve"> </w:t>
      </w:r>
      <w:r w:rsidRPr="00F76AAD">
        <w:t>A QC sample prepared independently of calibration standards and analyzed along with the samples to check for acceptable bias in the measurement system.</w:t>
      </w:r>
      <w:r>
        <w:t xml:space="preserve"> </w:t>
      </w:r>
      <w:r w:rsidRPr="00F76AAD">
        <w:t>The ICV is analyzed prior to the analysis of any samples</w:t>
      </w:r>
      <w:r>
        <w:t xml:space="preserve"> </w:t>
      </w:r>
      <w:r w:rsidRPr="00F76AAD">
        <w:t>(Kammin, 2010)</w:t>
      </w:r>
      <w:r>
        <w:t>.</w:t>
      </w:r>
    </w:p>
    <w:p w14:paraId="6C7ABDDB" w14:textId="77777777" w:rsidR="00032B5A" w:rsidRPr="00E6265C" w:rsidRDefault="00032B5A" w:rsidP="009B41EE">
      <w:pPr>
        <w:pStyle w:val="BodyText1"/>
      </w:pPr>
      <w:r w:rsidRPr="00F76AAD">
        <w:rPr>
          <w:b/>
        </w:rPr>
        <w:t>Laboratory Control Sample (LCS)</w:t>
      </w:r>
      <w:r w:rsidR="00102A1E">
        <w:rPr>
          <w:b/>
        </w:rPr>
        <w:t>/LCS duplicate</w:t>
      </w:r>
      <w:r w:rsidRPr="00F76AAD">
        <w:rPr>
          <w:b/>
        </w:rPr>
        <w:t>:</w:t>
      </w:r>
      <w:r>
        <w:t xml:space="preserve"> </w:t>
      </w:r>
      <w:r w:rsidRPr="00F76AAD">
        <w:t>A sample of known composition prepared using contaminant-free water or an inert solid that is spiked with analytes of interest at the midpoint of the calibration curve or at the level of concern.</w:t>
      </w:r>
      <w:r>
        <w:t xml:space="preserve"> </w:t>
      </w:r>
      <w:r w:rsidRPr="00F76AAD">
        <w:t>It is prepared and analyzed in the same batch of regular samples using the same sample preparation method, reagents, and analytical methods employed for regular samples</w:t>
      </w:r>
      <w:r w:rsidR="00102A1E">
        <w:t>.</w:t>
      </w:r>
      <w:r>
        <w:t xml:space="preserve"> </w:t>
      </w:r>
      <w:r w:rsidR="00102A1E" w:rsidRPr="00ED2D83">
        <w:t xml:space="preserve">Monitors </w:t>
      </w:r>
      <w:r w:rsidR="00102A1E">
        <w:t xml:space="preserve">a </w:t>
      </w:r>
      <w:r w:rsidR="00102A1E" w:rsidRPr="00ED2D83">
        <w:t>lab’s p</w:t>
      </w:r>
      <w:r w:rsidR="00102A1E">
        <w:t>erformance</w:t>
      </w:r>
      <w:r w:rsidR="00102A1E" w:rsidRPr="00ED2D83">
        <w:t xml:space="preserve"> for bias and precision</w:t>
      </w:r>
      <w:r w:rsidR="00102A1E">
        <w:t xml:space="preserve"> </w:t>
      </w:r>
      <w:r w:rsidR="00102A1E" w:rsidRPr="00F76AAD">
        <w:t xml:space="preserve">(USEPA, </w:t>
      </w:r>
      <w:r w:rsidR="00102A1E">
        <w:t>2014</w:t>
      </w:r>
      <w:r w:rsidR="00102A1E" w:rsidRPr="00F76AAD">
        <w:t>)</w:t>
      </w:r>
      <w:r w:rsidR="00102A1E" w:rsidRPr="00ED2D83">
        <w:t>.</w:t>
      </w:r>
    </w:p>
    <w:p w14:paraId="3BD2597E" w14:textId="77777777" w:rsidR="00032B5A" w:rsidRPr="00F76AAD" w:rsidRDefault="00032B5A" w:rsidP="009B41EE">
      <w:pPr>
        <w:pStyle w:val="BodyText1"/>
      </w:pPr>
      <w:r w:rsidRPr="00F76AAD">
        <w:rPr>
          <w:b/>
        </w:rPr>
        <w:t>Matrix spike</w:t>
      </w:r>
      <w:r w:rsidR="00102A1E" w:rsidRPr="00ED2D83">
        <w:rPr>
          <w:b/>
        </w:rPr>
        <w:t xml:space="preserve">/Matrix </w:t>
      </w:r>
      <w:r w:rsidR="00102A1E">
        <w:rPr>
          <w:b/>
        </w:rPr>
        <w:t>s</w:t>
      </w:r>
      <w:r w:rsidR="00102A1E" w:rsidRPr="00ED2D83">
        <w:rPr>
          <w:b/>
        </w:rPr>
        <w:t xml:space="preserve">pike </w:t>
      </w:r>
      <w:r w:rsidR="00102A1E">
        <w:rPr>
          <w:b/>
        </w:rPr>
        <w:t>d</w:t>
      </w:r>
      <w:r w:rsidR="00102A1E" w:rsidRPr="00ED2D83">
        <w:rPr>
          <w:b/>
        </w:rPr>
        <w:t>uplicate</w:t>
      </w:r>
      <w:r w:rsidRPr="00F76AAD">
        <w:rPr>
          <w:b/>
        </w:rPr>
        <w:t>:</w:t>
      </w:r>
      <w:r>
        <w:rPr>
          <w:b/>
        </w:rPr>
        <w:t xml:space="preserve"> </w:t>
      </w:r>
      <w:r w:rsidRPr="00F76AAD">
        <w:t xml:space="preserve">A QC sample prepared by adding a known amount of the target analyte(s) to an aliquot of a sample to check for bias </w:t>
      </w:r>
      <w:r w:rsidR="00102A1E" w:rsidRPr="00ED2D83">
        <w:t xml:space="preserve">and precision errors </w:t>
      </w:r>
      <w:r w:rsidRPr="00F76AAD">
        <w:t>due to</w:t>
      </w:r>
      <w:r>
        <w:t xml:space="preserve"> interference or matrix effects (Ecology, 2004).</w:t>
      </w:r>
    </w:p>
    <w:p w14:paraId="0FC01603" w14:textId="77777777" w:rsidR="00032B5A" w:rsidRPr="00E6265C" w:rsidRDefault="00032B5A" w:rsidP="009B41EE">
      <w:pPr>
        <w:pStyle w:val="BodyText1"/>
      </w:pPr>
      <w:r w:rsidRPr="00F76AAD">
        <w:rPr>
          <w:b/>
        </w:rPr>
        <w:t>Measurement Quality Objectives</w:t>
      </w:r>
      <w:r w:rsidRPr="00F76AAD">
        <w:t xml:space="preserve"> (MQOs)</w:t>
      </w:r>
      <w:r w:rsidRPr="00F76AAD">
        <w:rPr>
          <w:b/>
        </w:rPr>
        <w:t>:</w:t>
      </w:r>
      <w:r>
        <w:t xml:space="preserve"> </w:t>
      </w:r>
      <w:r w:rsidRPr="00F76AAD">
        <w:t>Performance or acceptance criteria for individual data quality indicators, usually including precision, bias, sensitivity, completeness, compar</w:t>
      </w:r>
      <w:r>
        <w:t xml:space="preserve">ability, and representativeness </w:t>
      </w:r>
      <w:r w:rsidRPr="00F76AAD">
        <w:t xml:space="preserve">(USEPA, </w:t>
      </w:r>
      <w:r>
        <w:t>2006).</w:t>
      </w:r>
    </w:p>
    <w:p w14:paraId="57191F65" w14:textId="77777777" w:rsidR="00032B5A" w:rsidRPr="00E6265C" w:rsidRDefault="00032B5A" w:rsidP="009B41EE">
      <w:pPr>
        <w:pStyle w:val="BodyText1"/>
      </w:pPr>
      <w:r w:rsidRPr="00F76AAD">
        <w:rPr>
          <w:b/>
        </w:rPr>
        <w:t>Measurement result:</w:t>
      </w:r>
      <w:r>
        <w:rPr>
          <w:b/>
        </w:rPr>
        <w:t xml:space="preserve"> </w:t>
      </w:r>
      <w:r w:rsidRPr="00F76AAD">
        <w:t>A value obtained by performing the procedure describ</w:t>
      </w:r>
      <w:r>
        <w:t>ed in a method (Ecology, 2004).</w:t>
      </w:r>
    </w:p>
    <w:p w14:paraId="79D64945" w14:textId="77777777" w:rsidR="00032B5A" w:rsidRPr="00E6265C" w:rsidRDefault="00032B5A" w:rsidP="009B41EE">
      <w:pPr>
        <w:pStyle w:val="BodyText1"/>
      </w:pPr>
      <w:r w:rsidRPr="00F76AAD">
        <w:rPr>
          <w:b/>
        </w:rPr>
        <w:t>Method:</w:t>
      </w:r>
      <w:r>
        <w:t xml:space="preserve"> </w:t>
      </w:r>
      <w:r w:rsidRPr="006C5324">
        <w:t>A formalized group of procedures and techniques for performing an activity (e.g., sampling, chemical analysis, data analysis), systematically presented in the order i</w:t>
      </w:r>
      <w:r>
        <w:t>n which they are to be executed (</w:t>
      </w:r>
      <w:r w:rsidR="00102A1E">
        <w:t>US</w:t>
      </w:r>
      <w:r>
        <w:t xml:space="preserve">EPA, </w:t>
      </w:r>
      <w:r w:rsidR="00102A1E">
        <w:t>2001</w:t>
      </w:r>
      <w:r>
        <w:t>).</w:t>
      </w:r>
    </w:p>
    <w:p w14:paraId="2CC5C544" w14:textId="77777777" w:rsidR="00032B5A" w:rsidRPr="00E74A1B" w:rsidRDefault="00032B5A" w:rsidP="009B41EE">
      <w:pPr>
        <w:pStyle w:val="BodyText1"/>
      </w:pPr>
      <w:r w:rsidRPr="00F76AAD">
        <w:rPr>
          <w:b/>
        </w:rPr>
        <w:t>Method blank:</w:t>
      </w:r>
      <w:r>
        <w:rPr>
          <w:b/>
        </w:rPr>
        <w:t xml:space="preserve"> </w:t>
      </w:r>
      <w:r w:rsidRPr="00F76AAD">
        <w:t>A blank prepared to represent the sample matrix, prepared and analyzed with a batch of samples.</w:t>
      </w:r>
      <w:r>
        <w:t xml:space="preserve"> </w:t>
      </w:r>
      <w:r w:rsidRPr="00F76AAD">
        <w:t>A method blank will contain all reagents used in the preparation of a sample, and the same preparation process is used f</w:t>
      </w:r>
      <w:r>
        <w:t xml:space="preserve">or the method blank and samples </w:t>
      </w:r>
      <w:r w:rsidRPr="00F76AAD">
        <w:t>(Ecology, 2004; Kammin, 2010)</w:t>
      </w:r>
      <w:r>
        <w:t>.</w:t>
      </w:r>
    </w:p>
    <w:p w14:paraId="3A2D9C71" w14:textId="77777777" w:rsidR="00032B5A" w:rsidRPr="00F76AAD" w:rsidRDefault="00032B5A" w:rsidP="009B41EE">
      <w:pPr>
        <w:pStyle w:val="BodyText1"/>
        <w:rPr>
          <w:b/>
        </w:rPr>
      </w:pPr>
      <w:r w:rsidRPr="00F76AAD">
        <w:rPr>
          <w:b/>
        </w:rPr>
        <w:lastRenderedPageBreak/>
        <w:t>Method Detection Limit (MDL):</w:t>
      </w:r>
      <w:r>
        <w:rPr>
          <w:b/>
        </w:rPr>
        <w:t xml:space="preserve"> </w:t>
      </w:r>
      <w:r w:rsidR="00102A1E">
        <w:t xml:space="preserve">The </w:t>
      </w:r>
      <w:r w:rsidR="00102A1E" w:rsidRPr="00551EF4">
        <w:t>minimum measured concentration of a substance that can be reported with 99% confidence that the measured concentration is distinguishable from method blank results</w:t>
      </w:r>
      <w:r w:rsidR="00102A1E">
        <w:t xml:space="preserve"> (USEPA, 2016)</w:t>
      </w:r>
      <w:r w:rsidR="00102A1E">
        <w:rPr>
          <w:szCs w:val="24"/>
        </w:rPr>
        <w:t>.</w:t>
      </w:r>
      <w:r w:rsidR="00102A1E" w:rsidRPr="00ED2D83">
        <w:t xml:space="preserve"> </w:t>
      </w:r>
      <w:r w:rsidR="00102A1E">
        <w:t>MDL is a</w:t>
      </w:r>
      <w:r w:rsidR="00102A1E" w:rsidRPr="00551EF4">
        <w:t xml:space="preserve"> measure of the capability of an analytical method of distinguished samples that do not contain a specific analyte from a sample that contains a low concentration of the analyte</w:t>
      </w:r>
      <w:r w:rsidR="00102A1E">
        <w:t xml:space="preserve"> (USEPA, 2020)</w:t>
      </w:r>
      <w:r w:rsidR="00102A1E" w:rsidRPr="00551EF4">
        <w:t>.</w:t>
      </w:r>
    </w:p>
    <w:p w14:paraId="02D7739F" w14:textId="77777777" w:rsidR="00102A1E" w:rsidRDefault="00102A1E" w:rsidP="009B41EE">
      <w:pPr>
        <w:pStyle w:val="BodyText1"/>
      </w:pPr>
      <w:r w:rsidRPr="00F904C6">
        <w:rPr>
          <w:b/>
        </w:rPr>
        <w:t>Minimum level</w:t>
      </w:r>
      <w:r>
        <w:rPr>
          <w:b/>
        </w:rPr>
        <w:t xml:space="preserve">: </w:t>
      </w:r>
      <w:r>
        <w:t>Either the sample concentration equivalent to the lowest calibration point in a method or a multiple of the method detection limit (MDL), whichever is higher. For the purposes of NPDES compliance monitoring, EPA considers the following terms to be synonymous: “quantitation limit,” “reporting limit,” and “minimum level” (40 CFR 136).</w:t>
      </w:r>
    </w:p>
    <w:p w14:paraId="1E7B42B3" w14:textId="77777777" w:rsidR="00032B5A" w:rsidRPr="00F76AAD" w:rsidRDefault="00032B5A" w:rsidP="009B41EE">
      <w:pPr>
        <w:pStyle w:val="BodyText1"/>
      </w:pPr>
      <w:r w:rsidRPr="00F76AAD">
        <w:rPr>
          <w:b/>
        </w:rPr>
        <w:t>Parameter:</w:t>
      </w:r>
      <w:r>
        <w:t xml:space="preserve"> </w:t>
      </w:r>
      <w:r w:rsidRPr="00F76AAD">
        <w:t>A specified characteristic of a population or sample.</w:t>
      </w:r>
      <w:r>
        <w:t xml:space="preserve"> </w:t>
      </w:r>
      <w:r w:rsidRPr="00F76AAD">
        <w:t>Also, an analyte or grouping of analytes.</w:t>
      </w:r>
      <w:r>
        <w:t xml:space="preserve"> </w:t>
      </w:r>
      <w:r w:rsidRPr="00F76AAD">
        <w:t>Benzene and nitrate + nitrite a</w:t>
      </w:r>
      <w:r>
        <w:t xml:space="preserve">re all </w:t>
      </w:r>
      <w:r w:rsidRPr="00F76AAD">
        <w:t>parameters</w:t>
      </w:r>
      <w:r>
        <w:t xml:space="preserve"> (Kammin, 2010; Ecology, 2004).</w:t>
      </w:r>
    </w:p>
    <w:p w14:paraId="79BA9FBF" w14:textId="77777777" w:rsidR="00032B5A" w:rsidRPr="00F76AAD" w:rsidRDefault="00032B5A" w:rsidP="009B41EE">
      <w:pPr>
        <w:pStyle w:val="BodyText1"/>
      </w:pPr>
      <w:r w:rsidRPr="00F76AAD">
        <w:rPr>
          <w:b/>
        </w:rPr>
        <w:t>Population:</w:t>
      </w:r>
      <w:r>
        <w:t xml:space="preserve"> </w:t>
      </w:r>
      <w:r w:rsidRPr="00F76AAD">
        <w:t>The hypothetical set of all possible observations of the type bein</w:t>
      </w:r>
      <w:r>
        <w:t>g investigated (Ecology, 2004).</w:t>
      </w:r>
    </w:p>
    <w:p w14:paraId="078F679D" w14:textId="77777777" w:rsidR="00032B5A" w:rsidRPr="00F76AAD" w:rsidRDefault="00032B5A" w:rsidP="009B41EE">
      <w:pPr>
        <w:pStyle w:val="BodyText1"/>
      </w:pPr>
      <w:r w:rsidRPr="00F76AAD">
        <w:rPr>
          <w:b/>
        </w:rPr>
        <w:t>Precision:</w:t>
      </w:r>
      <w:r>
        <w:rPr>
          <w:b/>
        </w:rPr>
        <w:t xml:space="preserve"> </w:t>
      </w:r>
      <w:r w:rsidRPr="00F76AAD">
        <w:t xml:space="preserve">The extent of random variability among replicate measurements of the same property; </w:t>
      </w:r>
      <w:r>
        <w:t>a data quality indicator (USGS, 1998).</w:t>
      </w:r>
    </w:p>
    <w:p w14:paraId="2386A404" w14:textId="77777777" w:rsidR="00032B5A" w:rsidRPr="00F76AAD" w:rsidRDefault="00032B5A" w:rsidP="009B41EE">
      <w:pPr>
        <w:pStyle w:val="BodyText1"/>
      </w:pPr>
      <w:r w:rsidRPr="00F76AAD">
        <w:rPr>
          <w:b/>
        </w:rPr>
        <w:t>Quality assurance (QA):</w:t>
      </w:r>
      <w:r>
        <w:rPr>
          <w:b/>
        </w:rPr>
        <w:t xml:space="preserve"> </w:t>
      </w:r>
      <w:r w:rsidRPr="00F76AAD">
        <w:t>A set of activities designed to establish and document the reliability an</w:t>
      </w:r>
      <w:r>
        <w:t>d usability of measurement data (Kammin, 2010).</w:t>
      </w:r>
    </w:p>
    <w:p w14:paraId="7F4EE6D8" w14:textId="77777777" w:rsidR="00032B5A" w:rsidRPr="00E6265C" w:rsidRDefault="00032B5A" w:rsidP="009B41EE">
      <w:pPr>
        <w:pStyle w:val="BodyText1"/>
      </w:pPr>
      <w:r w:rsidRPr="00F76AAD">
        <w:rPr>
          <w:b/>
        </w:rPr>
        <w:t>Quality Assurance Project Plan (QAPP):</w:t>
      </w:r>
      <w:r>
        <w:rPr>
          <w:b/>
        </w:rPr>
        <w:t xml:space="preserve"> </w:t>
      </w:r>
      <w:r w:rsidRPr="00F76AAD">
        <w:t>A document that describes the objectives of a project, and the processes and activities necessary to develop data tha</w:t>
      </w:r>
      <w:r>
        <w:t>t will support those objectives (Kammin, 2010; Ecology, 2004).</w:t>
      </w:r>
    </w:p>
    <w:p w14:paraId="10FAF1EB" w14:textId="77777777" w:rsidR="00032B5A" w:rsidRPr="00F76AAD" w:rsidRDefault="00032B5A" w:rsidP="009B41EE">
      <w:pPr>
        <w:pStyle w:val="BodyText1"/>
      </w:pPr>
      <w:r w:rsidRPr="00F76AAD">
        <w:rPr>
          <w:b/>
        </w:rPr>
        <w:t>Quality control (QC):</w:t>
      </w:r>
      <w:r>
        <w:rPr>
          <w:b/>
        </w:rPr>
        <w:t xml:space="preserve"> </w:t>
      </w:r>
      <w:r w:rsidRPr="00F76AAD">
        <w:t xml:space="preserve">The routine application of measurement and statistical procedures to assess the </w:t>
      </w:r>
      <w:r>
        <w:t>accuracy of measurement data (Ecology, 2004).</w:t>
      </w:r>
    </w:p>
    <w:p w14:paraId="061F8B2F" w14:textId="77777777" w:rsidR="00032B5A" w:rsidRPr="00F76AAD" w:rsidRDefault="00032B5A" w:rsidP="009B41EE">
      <w:pPr>
        <w:pStyle w:val="BodyText1"/>
      </w:pPr>
      <w:r w:rsidRPr="00F76AAD">
        <w:rPr>
          <w:b/>
        </w:rPr>
        <w:t>Relative Percent Difference (RPD):</w:t>
      </w:r>
      <w:r>
        <w:rPr>
          <w:b/>
        </w:rPr>
        <w:t xml:space="preserve"> </w:t>
      </w:r>
      <w:r w:rsidRPr="00F76AAD">
        <w:t>RPD is commonly used to evaluate precision</w:t>
      </w:r>
      <w:r>
        <w:t>. T</w:t>
      </w:r>
      <w:r w:rsidRPr="00F76AAD">
        <w:t>he following formula is used:</w:t>
      </w:r>
    </w:p>
    <w:p w14:paraId="032B3024" w14:textId="77777777" w:rsidR="00032B5A" w:rsidRPr="00F76AAD" w:rsidRDefault="00102A1E" w:rsidP="00D9699A">
      <w:pPr>
        <w:jc w:val="center"/>
      </w:pPr>
      <w:r>
        <w:t xml:space="preserve">RPD = </w:t>
      </w:r>
      <w:r w:rsidR="00032B5A" w:rsidRPr="00F76AAD">
        <w:t>[Abs(a-b)/((a + b)/2)] * 100</w:t>
      </w:r>
      <w:r>
        <w:t>%</w:t>
      </w:r>
    </w:p>
    <w:p w14:paraId="2AE2930C" w14:textId="77777777" w:rsidR="00032B5A" w:rsidRPr="00E6265C" w:rsidRDefault="00032B5A" w:rsidP="009B41EE">
      <w:pPr>
        <w:pStyle w:val="BodyText1"/>
      </w:pPr>
      <w:r w:rsidRPr="00F76AAD">
        <w:rPr>
          <w:color w:val="000000"/>
          <w:szCs w:val="24"/>
        </w:rPr>
        <w:t xml:space="preserve">where “Abs()” is absolute value and a and b </w:t>
      </w:r>
      <w:r w:rsidRPr="00111749">
        <w:rPr>
          <w:rStyle w:val="BodytextChar0"/>
        </w:rPr>
        <w:t>are results for the two replicate samples. RPD can be used only with 2 values. Percent Relative Standard Deviation is (%RSD) is used if there are results for more than 2 replicate samples (Ecology</w:t>
      </w:r>
      <w:r>
        <w:t>, 2004).</w:t>
      </w:r>
    </w:p>
    <w:p w14:paraId="512FEF27" w14:textId="77777777" w:rsidR="00102A1E" w:rsidRPr="00F76AAD" w:rsidRDefault="00102A1E" w:rsidP="009B41EE">
      <w:pPr>
        <w:pStyle w:val="BodyText1"/>
      </w:pPr>
      <w:r w:rsidRPr="00F76AAD">
        <w:rPr>
          <w:b/>
        </w:rPr>
        <w:t>Relative Standard Deviation (RSD):</w:t>
      </w:r>
      <w:r>
        <w:t xml:space="preserve"> </w:t>
      </w:r>
      <w:r w:rsidRPr="00F76AAD">
        <w:t>A statistic used to evaluate precision in environmental analysis.</w:t>
      </w:r>
      <w:r>
        <w:t xml:space="preserve"> </w:t>
      </w:r>
      <w:r w:rsidRPr="00F76AAD">
        <w:t>It is determined in the following manner:</w:t>
      </w:r>
    </w:p>
    <w:p w14:paraId="36F69A10" w14:textId="77777777" w:rsidR="00102A1E" w:rsidRPr="00F76AAD" w:rsidRDefault="00102A1E" w:rsidP="00D9699A">
      <w:pPr>
        <w:jc w:val="center"/>
      </w:pPr>
      <w:r w:rsidRPr="00F76AAD">
        <w:t>RSD = (100</w:t>
      </w:r>
      <w:r>
        <w:t>%</w:t>
      </w:r>
      <w:r w:rsidRPr="00F76AAD">
        <w:t xml:space="preserve"> * s)/x</w:t>
      </w:r>
    </w:p>
    <w:p w14:paraId="2D812B0F" w14:textId="77777777" w:rsidR="00102A1E" w:rsidRPr="00E6265C" w:rsidRDefault="00102A1E" w:rsidP="00D9699A">
      <w:pPr>
        <w:pStyle w:val="BodyText1"/>
      </w:pPr>
      <w:r w:rsidRPr="00F76AAD">
        <w:t>where s is the sample standard deviation and x is the mean of results from more than two replicate samples</w:t>
      </w:r>
      <w:r>
        <w:t xml:space="preserve"> </w:t>
      </w:r>
      <w:r w:rsidRPr="00F76AAD">
        <w:t>(</w:t>
      </w:r>
      <w:r>
        <w:t>Kammin, 2010).</w:t>
      </w:r>
    </w:p>
    <w:p w14:paraId="4F5DB0B8" w14:textId="77777777" w:rsidR="00032B5A" w:rsidRPr="00E6265C" w:rsidRDefault="00032B5A" w:rsidP="009B41EE">
      <w:pPr>
        <w:pStyle w:val="BodyText1"/>
        <w:rPr>
          <w:b/>
        </w:rPr>
      </w:pPr>
      <w:r w:rsidRPr="00F76AAD">
        <w:rPr>
          <w:b/>
        </w:rPr>
        <w:lastRenderedPageBreak/>
        <w:t>Replicate samples:</w:t>
      </w:r>
      <w:r>
        <w:rPr>
          <w:b/>
        </w:rPr>
        <w:t xml:space="preserve"> </w:t>
      </w:r>
      <w:r w:rsidRPr="00F76AAD">
        <w:t>Two or more samples taken from the environment at the same time and place, using the same protocols.</w:t>
      </w:r>
      <w:r>
        <w:t xml:space="preserve"> </w:t>
      </w:r>
      <w:r w:rsidRPr="00F76AAD">
        <w:t>Replicates are used to estimate the random variability of the material sampled</w:t>
      </w:r>
      <w:r>
        <w:t xml:space="preserve"> </w:t>
      </w:r>
      <w:r w:rsidRPr="00F76AAD">
        <w:t>(USGS, 1998)</w:t>
      </w:r>
      <w:r>
        <w:t>.</w:t>
      </w:r>
    </w:p>
    <w:p w14:paraId="58516D9E" w14:textId="77777777" w:rsidR="00102A1E" w:rsidRPr="00F76AAD" w:rsidRDefault="00102A1E" w:rsidP="009B41EE">
      <w:pPr>
        <w:pStyle w:val="BodyText1"/>
        <w:rPr>
          <w:b/>
        </w:rPr>
      </w:pPr>
      <w:r>
        <w:rPr>
          <w:b/>
        </w:rPr>
        <w:t>Reporting</w:t>
      </w:r>
      <w:r w:rsidRPr="00F76AAD">
        <w:rPr>
          <w:b/>
        </w:rPr>
        <w:t xml:space="preserve"> </w:t>
      </w:r>
      <w:r>
        <w:rPr>
          <w:b/>
        </w:rPr>
        <w:t>level</w:t>
      </w:r>
      <w:r w:rsidRPr="00F76AAD">
        <w:rPr>
          <w:b/>
        </w:rPr>
        <w:t>:</w:t>
      </w:r>
      <w:r>
        <w:t xml:space="preserve"> </w:t>
      </w:r>
      <w:r w:rsidRPr="000A4867">
        <w:t>Unless specified otherwise by a regulatory authority or in a discharge permit, results for analytes that meet the identification criteria (</w:t>
      </w:r>
      <w:r>
        <w:t xml:space="preserve">i.e., </w:t>
      </w:r>
      <w:r w:rsidRPr="000A4867">
        <w:t xml:space="preserve">rules for determining </w:t>
      </w:r>
      <w:r>
        <w:t xml:space="preserve">qualitative </w:t>
      </w:r>
      <w:r w:rsidRPr="000A4867">
        <w:t xml:space="preserve">presence/absence of an analyte) are reported down to the concentration of the </w:t>
      </w:r>
      <w:r>
        <w:t>minimum level</w:t>
      </w:r>
      <w:r w:rsidRPr="000A4867">
        <w:t xml:space="preserve"> established by the laboratory through calibration of the instrument. EPA considers the terms “reporting limit,” “quantitation limit,” and “minimum level” to be synonymous</w:t>
      </w:r>
      <w:r>
        <w:t xml:space="preserve"> (40 CFR 136)</w:t>
      </w:r>
      <w:r w:rsidRPr="00B208DE">
        <w:t>.</w:t>
      </w:r>
    </w:p>
    <w:p w14:paraId="46E71A05" w14:textId="77777777" w:rsidR="00032B5A" w:rsidRPr="00F76AAD" w:rsidRDefault="00032B5A" w:rsidP="009B41EE">
      <w:pPr>
        <w:pStyle w:val="BodyText1"/>
        <w:rPr>
          <w:b/>
        </w:rPr>
      </w:pPr>
      <w:r w:rsidRPr="00F76AAD">
        <w:rPr>
          <w:b/>
        </w:rPr>
        <w:t>Representativeness:</w:t>
      </w:r>
      <w:r>
        <w:rPr>
          <w:b/>
        </w:rPr>
        <w:t xml:space="preserve"> </w:t>
      </w:r>
      <w:r w:rsidRPr="00F76AAD">
        <w:t>The degree to which a sample reflects the population from which it is taken; a data quality indicator</w:t>
      </w:r>
      <w:r>
        <w:t xml:space="preserve"> </w:t>
      </w:r>
      <w:r w:rsidRPr="00F76AAD">
        <w:t>(USGS, 1998)</w:t>
      </w:r>
      <w:r>
        <w:t>.</w:t>
      </w:r>
    </w:p>
    <w:p w14:paraId="2ADE0091" w14:textId="77777777" w:rsidR="00032B5A" w:rsidRPr="00F76AAD" w:rsidRDefault="00032B5A" w:rsidP="009B41EE">
      <w:pPr>
        <w:pStyle w:val="BodyText1"/>
        <w:rPr>
          <w:b/>
        </w:rPr>
      </w:pPr>
      <w:r w:rsidRPr="00F76AAD">
        <w:rPr>
          <w:b/>
        </w:rPr>
        <w:t>Sample (field):</w:t>
      </w:r>
      <w:r>
        <w:rPr>
          <w:b/>
        </w:rPr>
        <w:t xml:space="preserve"> </w:t>
      </w:r>
      <w:r w:rsidRPr="00F76AAD">
        <w:t>A portion of a population (environmental entity) that is measured and assumed to represent the entire population</w:t>
      </w:r>
      <w:r>
        <w:t xml:space="preserve"> </w:t>
      </w:r>
      <w:r w:rsidRPr="00F76AAD">
        <w:t>(USGS, 1998)</w:t>
      </w:r>
      <w:r>
        <w:t>.</w:t>
      </w:r>
    </w:p>
    <w:p w14:paraId="21C890D8" w14:textId="77777777" w:rsidR="00032B5A" w:rsidRPr="00E6265C" w:rsidRDefault="00032B5A" w:rsidP="009B41EE">
      <w:pPr>
        <w:pStyle w:val="BodyText1"/>
      </w:pPr>
      <w:r w:rsidRPr="00F76AAD">
        <w:rPr>
          <w:b/>
        </w:rPr>
        <w:t>Sample (statistical):</w:t>
      </w:r>
      <w:r>
        <w:rPr>
          <w:b/>
        </w:rPr>
        <w:t xml:space="preserve"> </w:t>
      </w:r>
      <w:r w:rsidRPr="00F76AAD">
        <w:t>A finite part or sub</w:t>
      </w:r>
      <w:r>
        <w:t xml:space="preserve">set of a statistical population (USEPA, </w:t>
      </w:r>
      <w:r w:rsidR="00102A1E">
        <w:t>1992</w:t>
      </w:r>
      <w:r>
        <w:t>).</w:t>
      </w:r>
    </w:p>
    <w:p w14:paraId="266983F7" w14:textId="77777777" w:rsidR="00032B5A" w:rsidRPr="00F76AAD" w:rsidRDefault="00032B5A" w:rsidP="009B41EE">
      <w:pPr>
        <w:pStyle w:val="BodyText1"/>
      </w:pPr>
      <w:r w:rsidRPr="00F76AAD">
        <w:rPr>
          <w:b/>
        </w:rPr>
        <w:t>Sensitivity:</w:t>
      </w:r>
      <w:r>
        <w:rPr>
          <w:b/>
        </w:rPr>
        <w:t xml:space="preserve"> </w:t>
      </w:r>
      <w:r w:rsidRPr="00F76AAD">
        <w:t>In general, denotes the rate at which the analytical response (e.g., absorbance, volume, meter reading) varies with the concentration of the parameter being determined.</w:t>
      </w:r>
      <w:r>
        <w:t xml:space="preserve"> </w:t>
      </w:r>
      <w:r w:rsidRPr="00F76AAD">
        <w:t>In a specialized sense, it has the same</w:t>
      </w:r>
      <w:r>
        <w:t xml:space="preserve"> meaning as the detection limit (Ecology, 2004).</w:t>
      </w:r>
    </w:p>
    <w:p w14:paraId="38F857DF" w14:textId="77777777" w:rsidR="00032B5A" w:rsidRPr="00F76AAD" w:rsidRDefault="00032B5A" w:rsidP="009B41EE">
      <w:pPr>
        <w:pStyle w:val="BodyText1"/>
        <w:rPr>
          <w:b/>
        </w:rPr>
      </w:pPr>
      <w:r w:rsidRPr="00F76AAD">
        <w:rPr>
          <w:b/>
        </w:rPr>
        <w:t>Spiked blank:</w:t>
      </w:r>
      <w:r>
        <w:rPr>
          <w:b/>
        </w:rPr>
        <w:t xml:space="preserve"> </w:t>
      </w:r>
      <w:r w:rsidRPr="00F76AAD">
        <w:t>A specified amount of reagent blank fortified with a known mass of the target analyte(s); usually used to assess the re</w:t>
      </w:r>
      <w:r>
        <w:t xml:space="preserve">covery efficiency of the method </w:t>
      </w:r>
      <w:r w:rsidRPr="00F76AAD">
        <w:t xml:space="preserve">(USEPA, </w:t>
      </w:r>
      <w:r w:rsidR="00102A1E">
        <w:t>2014</w:t>
      </w:r>
      <w:r w:rsidRPr="00F76AAD">
        <w:t>)</w:t>
      </w:r>
      <w:r>
        <w:t>.</w:t>
      </w:r>
    </w:p>
    <w:p w14:paraId="2A4FE83F" w14:textId="77777777" w:rsidR="00032B5A" w:rsidRPr="00F76AAD" w:rsidRDefault="00032B5A" w:rsidP="009B41EE">
      <w:pPr>
        <w:pStyle w:val="BodyText1"/>
        <w:rPr>
          <w:b/>
        </w:rPr>
      </w:pPr>
      <w:r w:rsidRPr="00F76AAD">
        <w:rPr>
          <w:b/>
        </w:rPr>
        <w:t>Spiked sample:</w:t>
      </w:r>
      <w:r>
        <w:rPr>
          <w:b/>
        </w:rPr>
        <w:t xml:space="preserve"> </w:t>
      </w:r>
      <w:r w:rsidRPr="00F76AAD">
        <w:t>A sample prepared by adding a known mass of target analyte(s) to a specified amount of matrix sample for which an independent estimate of target analyte(s) concentration is available</w:t>
      </w:r>
      <w:r>
        <w:t>. S</w:t>
      </w:r>
      <w:r w:rsidRPr="00F76AAD">
        <w:t>piked samples can be used to determine the effect of the matrix on</w:t>
      </w:r>
      <w:r>
        <w:t xml:space="preserve"> a method’s recovery efficiency </w:t>
      </w:r>
      <w:r w:rsidRPr="00F76AAD">
        <w:t xml:space="preserve">(USEPA, </w:t>
      </w:r>
      <w:r w:rsidR="00102A1E">
        <w:t>2014</w:t>
      </w:r>
      <w:r w:rsidRPr="00F76AAD">
        <w:t>)</w:t>
      </w:r>
      <w:r>
        <w:t>.</w:t>
      </w:r>
    </w:p>
    <w:p w14:paraId="568D7162" w14:textId="77777777" w:rsidR="00032B5A" w:rsidRPr="00E6265C" w:rsidRDefault="00032B5A" w:rsidP="009B41EE">
      <w:pPr>
        <w:pStyle w:val="BodyText1"/>
      </w:pPr>
      <w:r w:rsidRPr="00F76AAD">
        <w:rPr>
          <w:b/>
        </w:rPr>
        <w:t xml:space="preserve">Split </w:t>
      </w:r>
      <w:r>
        <w:rPr>
          <w:b/>
        </w:rPr>
        <w:t>s</w:t>
      </w:r>
      <w:r w:rsidRPr="00F76AAD">
        <w:rPr>
          <w:b/>
        </w:rPr>
        <w:t>ample:</w:t>
      </w:r>
      <w:r>
        <w:rPr>
          <w:b/>
        </w:rPr>
        <w:t xml:space="preserve"> </w:t>
      </w:r>
      <w:r w:rsidRPr="0017349E">
        <w:t>A</w:t>
      </w:r>
      <w:r w:rsidRPr="00F76AAD">
        <w:t xml:space="preserve"> discrete sample subdivided into portions, usually duplicates</w:t>
      </w:r>
      <w:r>
        <w:t xml:space="preserve"> (Kammin, 2010).</w:t>
      </w:r>
    </w:p>
    <w:p w14:paraId="0B4394CC" w14:textId="77777777" w:rsidR="00032B5A" w:rsidRPr="00F76AAD" w:rsidRDefault="00032B5A" w:rsidP="009B41EE">
      <w:pPr>
        <w:pStyle w:val="BodyText1"/>
      </w:pPr>
      <w:r w:rsidRPr="00F76AAD">
        <w:rPr>
          <w:b/>
        </w:rPr>
        <w:t>Standard Operating Procedure (SOP):</w:t>
      </w:r>
      <w:r>
        <w:t xml:space="preserve"> </w:t>
      </w:r>
      <w:r w:rsidRPr="00F76AAD">
        <w:t>A document which describes in detail a reproducible an</w:t>
      </w:r>
      <w:r>
        <w:t>d repeatable organized activity (Kammin, 2010).</w:t>
      </w:r>
    </w:p>
    <w:p w14:paraId="3AB00192" w14:textId="77777777" w:rsidR="00032B5A" w:rsidRPr="00E6265C" w:rsidRDefault="00032B5A" w:rsidP="009B41EE">
      <w:pPr>
        <w:pStyle w:val="BodyText1"/>
      </w:pPr>
      <w:r w:rsidRPr="00F76AAD">
        <w:rPr>
          <w:b/>
        </w:rPr>
        <w:t>Surrogate:</w:t>
      </w:r>
      <w:r>
        <w:rPr>
          <w:b/>
        </w:rPr>
        <w:t xml:space="preserve"> </w:t>
      </w:r>
      <w:r w:rsidRPr="00F76AAD">
        <w:t>For environmental chemistry, a surrogate is a substance with properties similar to those of the target analyte(s).</w:t>
      </w:r>
      <w:r>
        <w:t xml:space="preserve"> </w:t>
      </w:r>
      <w:r w:rsidRPr="00F76AAD">
        <w:t>Surrogates are unlikely to be native to environmental samples</w:t>
      </w:r>
      <w:r>
        <w:t>. T</w:t>
      </w:r>
      <w:r w:rsidRPr="00F76AAD">
        <w:t>hey are added to environmental samples for quality control purposes, to track extraction efficiency and/or measure analyte recovery.</w:t>
      </w:r>
      <w:r>
        <w:t xml:space="preserve"> </w:t>
      </w:r>
      <w:r w:rsidRPr="00F76AAD">
        <w:t>Deuterated organic compounds are examples of surrogates commonly us</w:t>
      </w:r>
      <w:r>
        <w:t>ed in organic compound analysis (Kammin, 2010).</w:t>
      </w:r>
    </w:p>
    <w:p w14:paraId="0D38FF01" w14:textId="77777777" w:rsidR="00032B5A" w:rsidRPr="00E6265C" w:rsidRDefault="00032B5A" w:rsidP="009B41EE">
      <w:pPr>
        <w:pStyle w:val="BodyText1"/>
      </w:pPr>
      <w:r w:rsidRPr="00F76AAD">
        <w:rPr>
          <w:b/>
        </w:rPr>
        <w:t>Systematic planning:</w:t>
      </w:r>
      <w:r>
        <w:rPr>
          <w:b/>
        </w:rPr>
        <w:t xml:space="preserve"> </w:t>
      </w:r>
      <w:r w:rsidRPr="00F76AAD">
        <w:t>A step-wise process which develops a clear description of the goals and objectives of a project, and produces decisions on the type, quantity, and quality of data that will be needed to meet those goals and objectives.</w:t>
      </w:r>
      <w:r>
        <w:t xml:space="preserve"> </w:t>
      </w:r>
      <w:r w:rsidRPr="00F76AAD">
        <w:t>The DQO process is a speciali</w:t>
      </w:r>
      <w:r>
        <w:t>zed type of systematic planning (USEPA, 2006).</w:t>
      </w:r>
    </w:p>
    <w:p w14:paraId="5E9B8F58" w14:textId="77777777" w:rsidR="00032B5A" w:rsidRPr="00221C4A" w:rsidRDefault="00032B5A" w:rsidP="003276CF">
      <w:pPr>
        <w:pStyle w:val="Heading5"/>
      </w:pPr>
      <w:r w:rsidRPr="00221C4A">
        <w:lastRenderedPageBreak/>
        <w:t>References for QA Glossary</w:t>
      </w:r>
    </w:p>
    <w:p w14:paraId="10D715D6" w14:textId="77777777" w:rsidR="00102A1E" w:rsidRDefault="00102A1E" w:rsidP="009B41EE">
      <w:pPr>
        <w:pStyle w:val="Reference"/>
      </w:pPr>
      <w:r>
        <w:t xml:space="preserve">40 CFR 136. Title 40 Code of Federal Regulations, Part 136: </w:t>
      </w:r>
      <w:r w:rsidRPr="00E2398B">
        <w:t>G</w:t>
      </w:r>
      <w:r>
        <w:t>uidelines</w:t>
      </w:r>
      <w:r w:rsidRPr="00E2398B">
        <w:t xml:space="preserve"> E</w:t>
      </w:r>
      <w:r>
        <w:t>stablishing</w:t>
      </w:r>
      <w:r w:rsidRPr="00E2398B">
        <w:t xml:space="preserve"> T</w:t>
      </w:r>
      <w:r>
        <w:t>est</w:t>
      </w:r>
      <w:r w:rsidRPr="00E2398B">
        <w:t xml:space="preserve"> P</w:t>
      </w:r>
      <w:r>
        <w:t>rocedures</w:t>
      </w:r>
      <w:r w:rsidRPr="00E2398B">
        <w:t xml:space="preserve"> </w:t>
      </w:r>
      <w:r>
        <w:t>for</w:t>
      </w:r>
      <w:r w:rsidRPr="00E2398B">
        <w:t xml:space="preserve"> </w:t>
      </w:r>
      <w:r>
        <w:t>the</w:t>
      </w:r>
      <w:r w:rsidRPr="00E2398B">
        <w:t xml:space="preserve"> A</w:t>
      </w:r>
      <w:r>
        <w:t>nalysis</w:t>
      </w:r>
      <w:r w:rsidRPr="00E2398B">
        <w:t xml:space="preserve"> </w:t>
      </w:r>
      <w:r>
        <w:t>of</w:t>
      </w:r>
      <w:r w:rsidRPr="00E2398B">
        <w:t xml:space="preserve"> P</w:t>
      </w:r>
      <w:r>
        <w:t xml:space="preserve">ollutants. Available at: </w:t>
      </w:r>
      <w:hyperlink r:id="rId54" w:history="1">
        <w:r>
          <w:rPr>
            <w:rStyle w:val="Hyperlink"/>
          </w:rPr>
          <w:t>https://www.ecfr.gov/cgi-bin/text-idx?SID=3cf9acace214b7af340ea8f6919a7c39&amp;mc=true&amp;node=pt40.25.136&amp;rgn=div5</w:t>
        </w:r>
      </w:hyperlink>
      <w:r>
        <w:t xml:space="preserve"> (</w:t>
      </w:r>
      <w:r w:rsidRPr="00953A82">
        <w:t>accessed 26 Feb. 2020).</w:t>
      </w:r>
    </w:p>
    <w:p w14:paraId="266D77AE" w14:textId="77777777" w:rsidR="00032B5A" w:rsidRDefault="00032B5A" w:rsidP="009B41EE">
      <w:pPr>
        <w:pStyle w:val="Reference"/>
      </w:pPr>
      <w:r w:rsidRPr="00F76AAD">
        <w:t>Ecology, 2004.</w:t>
      </w:r>
      <w:r>
        <w:t xml:space="preserve"> </w:t>
      </w:r>
      <w:r w:rsidRPr="00F76AAD">
        <w:t>Guidance for the Preparation of Quality Assurance Project Plans for Environmental Studies.</w:t>
      </w:r>
      <w:r>
        <w:t xml:space="preserve"> Washington State Department of Ecology, Olympia, WA.</w:t>
      </w:r>
      <w:r w:rsidRPr="00F76AAD">
        <w:t xml:space="preserve"> </w:t>
      </w:r>
      <w:r w:rsidR="00102A1E">
        <w:t xml:space="preserve">Available at: </w:t>
      </w:r>
      <w:hyperlink r:id="rId55" w:history="1">
        <w:r w:rsidR="00102A1E" w:rsidRPr="00CF4DE5">
          <w:rPr>
            <w:rStyle w:val="Hyperlink"/>
          </w:rPr>
          <w:t>https://fortress.wa.gov/ecy/publications/SummaryPages/0403030.html</w:t>
        </w:r>
      </w:hyperlink>
      <w:r w:rsidR="00102A1E">
        <w:t xml:space="preserve"> (accessed </w:t>
      </w:r>
      <w:r w:rsidR="00102A1E" w:rsidRPr="00953A82">
        <w:t xml:space="preserve">6 </w:t>
      </w:r>
      <w:r w:rsidR="00102A1E">
        <w:t>Mar</w:t>
      </w:r>
      <w:r w:rsidR="00102A1E" w:rsidRPr="00953A82">
        <w:t>. 2020)</w:t>
      </w:r>
      <w:r w:rsidR="00111749" w:rsidRPr="00111749">
        <w:rPr>
          <w:rStyle w:val="Hyperlink"/>
          <w:color w:val="auto"/>
          <w:u w:val="none"/>
        </w:rPr>
        <w:t>.</w:t>
      </w:r>
    </w:p>
    <w:p w14:paraId="509505E2" w14:textId="77777777" w:rsidR="0068205E" w:rsidRDefault="0068205E" w:rsidP="009B41EE">
      <w:pPr>
        <w:pStyle w:val="Reference"/>
      </w:pPr>
      <w:r>
        <w:t xml:space="preserve">Gilbert, R.O., 1987. Statistical Methods for Environmental Pollution Monitoring. </w:t>
      </w:r>
      <w:r w:rsidRPr="007C5AA5">
        <w:t>Van Nostrand Reinhold</w:t>
      </w:r>
      <w:r>
        <w:t>, New York, NY.</w:t>
      </w:r>
    </w:p>
    <w:p w14:paraId="000F875F" w14:textId="77777777" w:rsidR="00032B5A" w:rsidRDefault="00032B5A" w:rsidP="009B41EE">
      <w:pPr>
        <w:pStyle w:val="Reference"/>
      </w:pPr>
      <w:r w:rsidRPr="00F76AAD">
        <w:t xml:space="preserve">Kammin, </w:t>
      </w:r>
      <w:r w:rsidR="0068205E">
        <w:t>W</w:t>
      </w:r>
      <w:r>
        <w:t xml:space="preserve">., </w:t>
      </w:r>
      <w:r w:rsidRPr="00F76AAD">
        <w:t>2010.</w:t>
      </w:r>
      <w:r>
        <w:t xml:space="preserve"> </w:t>
      </w:r>
      <w:r w:rsidRPr="00F76AAD">
        <w:t>Definition developed or extensively edited by William Kammin, 2010.</w:t>
      </w:r>
      <w:r>
        <w:t xml:space="preserve"> Washington State Department of Ecology, Olympia, WA.</w:t>
      </w:r>
    </w:p>
    <w:p w14:paraId="6EC8F9F0" w14:textId="77777777" w:rsidR="0068205E" w:rsidRDefault="0068205E" w:rsidP="009B41EE">
      <w:pPr>
        <w:pStyle w:val="Reference"/>
      </w:pPr>
      <w:r>
        <w:t>US</w:t>
      </w:r>
      <w:r w:rsidRPr="00953A82">
        <w:t>EPA</w:t>
      </w:r>
      <w:r>
        <w:t>,</w:t>
      </w:r>
      <w:r w:rsidRPr="00953A82">
        <w:t xml:space="preserve"> 1992</w:t>
      </w:r>
      <w:r>
        <w:t>.</w:t>
      </w:r>
      <w:r w:rsidRPr="00953A82">
        <w:t xml:space="preserve"> Guidelines for exposure assessment. U.S. Environmental Protection Agency, Risk Assessment Forum, Washington, D.C. EPA/600/Z-92/001. Available at</w:t>
      </w:r>
      <w:r>
        <w:t>:</w:t>
      </w:r>
      <w:r w:rsidRPr="00953A82">
        <w:t xml:space="preserve"> https://www.epa.gov/sites/production/files/2014-11/documents/guidelines_exp_assessment.pdf (accessed 26 Feb. 2020).</w:t>
      </w:r>
    </w:p>
    <w:p w14:paraId="2F294F65" w14:textId="77777777" w:rsidR="0068205E" w:rsidRDefault="0068205E" w:rsidP="009B41EE">
      <w:pPr>
        <w:pStyle w:val="Reference"/>
      </w:pPr>
      <w:r>
        <w:t>USEPA, 2001. EPA Requirements for Quality Assurance Project Plans, EPA QA/R-5. U.S. Environmental Protection Agency</w:t>
      </w:r>
      <w:r w:rsidRPr="006C0DE4">
        <w:t>, Washington, DC</w:t>
      </w:r>
      <w:r>
        <w:t xml:space="preserve">. EPA/240/B-01/003. Available at: </w:t>
      </w:r>
      <w:hyperlink r:id="rId56" w:history="1">
        <w:r>
          <w:rPr>
            <w:rStyle w:val="Hyperlink"/>
          </w:rPr>
          <w:t>https://www.epa.gov/quality/epa-qar-5-epa-requirements-quality-assurance-project-plans</w:t>
        </w:r>
      </w:hyperlink>
      <w:r w:rsidRPr="00953A82">
        <w:t xml:space="preserve"> (accessed 26 Feb. 2020)</w:t>
      </w:r>
      <w:r w:rsidRPr="00D94690">
        <w:t>.</w:t>
      </w:r>
    </w:p>
    <w:p w14:paraId="5ED7A9D6" w14:textId="77777777" w:rsidR="00032B5A" w:rsidRPr="00F76AAD" w:rsidRDefault="00032B5A" w:rsidP="009B41EE">
      <w:pPr>
        <w:pStyle w:val="Reference"/>
      </w:pPr>
      <w:r w:rsidRPr="00F76AAD">
        <w:t>USEPA, 2006.</w:t>
      </w:r>
      <w:r>
        <w:t xml:space="preserve"> </w:t>
      </w:r>
      <w:r w:rsidRPr="00F76AAD">
        <w:rPr>
          <w:bCs/>
        </w:rPr>
        <w:t xml:space="preserve">Guidance on Systematic Planning Using the Data Quality Objectives Process </w:t>
      </w:r>
      <w:r w:rsidRPr="00F76AAD">
        <w:t>EPA QA/G-4.</w:t>
      </w:r>
      <w:r>
        <w:t xml:space="preserve"> </w:t>
      </w:r>
      <w:r w:rsidR="0068205E" w:rsidRPr="0001743E">
        <w:t>U.S. Environmental Protection Agency</w:t>
      </w:r>
      <w:r w:rsidR="0068205E" w:rsidRPr="006C0DE4">
        <w:t>, Washington, DC</w:t>
      </w:r>
      <w:r w:rsidR="0068205E" w:rsidRPr="0001743E">
        <w:t xml:space="preserve">. </w:t>
      </w:r>
      <w:hyperlink r:id="rId57" w:history="1">
        <w:r w:rsidR="0068205E">
          <w:rPr>
            <w:rStyle w:val="Hyperlink"/>
          </w:rPr>
          <w:t xml:space="preserve">Available at: </w:t>
        </w:r>
        <w:hyperlink r:id="rId58" w:history="1">
          <w:r w:rsidR="0068205E">
            <w:rPr>
              <w:rStyle w:val="Hyperlink"/>
            </w:rPr>
            <w:t>https://www.epa.gov/sites/production/files/2015-06/documents/g4-final.pdf</w:t>
          </w:r>
        </w:hyperlink>
      </w:hyperlink>
      <w:r w:rsidR="0068205E" w:rsidRPr="00953A82">
        <w:t xml:space="preserve"> (accessed 26 Feb. 2020)</w:t>
      </w:r>
      <w:r w:rsidR="0068205E" w:rsidRPr="00111749">
        <w:rPr>
          <w:rStyle w:val="Hyperlink"/>
          <w:color w:val="auto"/>
          <w:u w:val="none"/>
        </w:rPr>
        <w:t>.</w:t>
      </w:r>
    </w:p>
    <w:p w14:paraId="129B4FE9" w14:textId="77777777" w:rsidR="0068205E" w:rsidRDefault="0068205E" w:rsidP="009B41EE">
      <w:pPr>
        <w:pStyle w:val="Reference"/>
      </w:pPr>
      <w:r>
        <w:t xml:space="preserve">USEPA, 2009. </w:t>
      </w:r>
      <w:r w:rsidRPr="0001743E">
        <w:t>Guidance for Labeling Externally Validated Laboratory Analytical Data for Superfund Use</w:t>
      </w:r>
      <w:r>
        <w:t xml:space="preserve">, </w:t>
      </w:r>
      <w:r w:rsidRPr="0001743E">
        <w:t>OSWER No. 9200.1-85</w:t>
      </w:r>
      <w:r>
        <w:t xml:space="preserve">, </w:t>
      </w:r>
      <w:r w:rsidRPr="0001743E">
        <w:t>EPA 540-R-08-005</w:t>
      </w:r>
      <w:r>
        <w:t xml:space="preserve">. </w:t>
      </w:r>
      <w:r w:rsidRPr="00D94690">
        <w:t>U.S. Environmental Protection Agency</w:t>
      </w:r>
      <w:r w:rsidRPr="006C0DE4">
        <w:t>, Washington, DC</w:t>
      </w:r>
      <w:r w:rsidRPr="00D94690">
        <w:t>.</w:t>
      </w:r>
      <w:r>
        <w:t xml:space="preserve"> Available at: </w:t>
      </w:r>
      <w:hyperlink r:id="rId59" w:history="1">
        <w:r>
          <w:rPr>
            <w:rStyle w:val="Hyperlink"/>
          </w:rPr>
          <w:t>https://www.epa.gov/nscep</w:t>
        </w:r>
      </w:hyperlink>
      <w:r>
        <w:t>.</w:t>
      </w:r>
    </w:p>
    <w:p w14:paraId="6B5556F6" w14:textId="77777777" w:rsidR="0068205E" w:rsidRDefault="0068205E" w:rsidP="009B41EE">
      <w:pPr>
        <w:pStyle w:val="Reference"/>
      </w:pPr>
      <w:r w:rsidRPr="006C0DE4">
        <w:t>USEPA</w:t>
      </w:r>
      <w:r>
        <w:t>,</w:t>
      </w:r>
      <w:r w:rsidRPr="006C0DE4">
        <w:t xml:space="preserve"> 2014</w:t>
      </w:r>
      <w:r>
        <w:t>.</w:t>
      </w:r>
      <w:r w:rsidRPr="006C0DE4">
        <w:t xml:space="preserve"> Compendium: Project Quality Assurance and Quality Control: Chapter 1. U.S. Environmental Protection Agency, Washington, DC. SW</w:t>
      </w:r>
      <w:r>
        <w:t>-846 Update V</w:t>
      </w:r>
      <w:r w:rsidRPr="006C0DE4">
        <w:t xml:space="preserve">. Available at: </w:t>
      </w:r>
      <w:hyperlink r:id="rId60" w:history="1">
        <w:r w:rsidRPr="00A20AFA">
          <w:rPr>
            <w:rStyle w:val="Hyperlink"/>
          </w:rPr>
          <w:t>https://www.epa.gov/sites/production/files/2015-10/documents/chap1_1.pdf</w:t>
        </w:r>
      </w:hyperlink>
      <w:r>
        <w:t xml:space="preserve"> (</w:t>
      </w:r>
      <w:r w:rsidRPr="00FC2AB8">
        <w:t>accessed 26 Feb</w:t>
      </w:r>
      <w:r>
        <w:t>.</w:t>
      </w:r>
      <w:r w:rsidRPr="00FC2AB8">
        <w:t xml:space="preserve"> 2020).</w:t>
      </w:r>
    </w:p>
    <w:p w14:paraId="43F619D9" w14:textId="77777777" w:rsidR="0068205E" w:rsidRDefault="0068205E" w:rsidP="009B41EE">
      <w:pPr>
        <w:pStyle w:val="Reference"/>
      </w:pPr>
      <w:r>
        <w:t xml:space="preserve">USEPA, 2016. </w:t>
      </w:r>
      <w:r w:rsidRPr="00551EF4">
        <w:t>Definition and Procedure for the Determination of the Method Detection Limit, Revision 2</w:t>
      </w:r>
      <w:r>
        <w:t xml:space="preserve">. </w:t>
      </w:r>
      <w:r w:rsidRPr="009341B7">
        <w:t>EPA 821-R-16-006</w:t>
      </w:r>
      <w:r>
        <w:t>.</w:t>
      </w:r>
      <w:r w:rsidRPr="009341B7">
        <w:t xml:space="preserve"> </w:t>
      </w:r>
      <w:r w:rsidRPr="006C0DE4">
        <w:t>U.S. Environmental Protection Agency, Washington, DC.</w:t>
      </w:r>
      <w:r>
        <w:t xml:space="preserve"> Available at: </w:t>
      </w:r>
      <w:hyperlink r:id="rId61" w:history="1">
        <w:r>
          <w:rPr>
            <w:rStyle w:val="Hyperlink"/>
          </w:rPr>
          <w:t>https://www.epa.gov/sites/production/files/2016-12/documents/mdl-procedure_rev2_12-13-2016.pdf</w:t>
        </w:r>
      </w:hyperlink>
      <w:r>
        <w:t xml:space="preserve"> (accessed </w:t>
      </w:r>
      <w:r w:rsidRPr="00FC2AB8">
        <w:t xml:space="preserve">6 </w:t>
      </w:r>
      <w:r>
        <w:t>Mar.</w:t>
      </w:r>
      <w:r w:rsidRPr="00FC2AB8">
        <w:t xml:space="preserve"> 2020).</w:t>
      </w:r>
    </w:p>
    <w:p w14:paraId="534A64AF" w14:textId="77777777" w:rsidR="0068205E" w:rsidRDefault="0068205E" w:rsidP="009B41EE">
      <w:pPr>
        <w:pStyle w:val="Reference"/>
      </w:pPr>
      <w:r w:rsidRPr="00FC2AB8">
        <w:t xml:space="preserve">USEPA, 2020. Glossary: Environmental Sampling and Analytical Methods (ESAM) Program. </w:t>
      </w:r>
      <w:r w:rsidRPr="006C0DE4">
        <w:t>U.S. Environmental Protection Agency, Washington, DC.</w:t>
      </w:r>
      <w:r>
        <w:t xml:space="preserve"> </w:t>
      </w:r>
      <w:r w:rsidRPr="00FC2AB8">
        <w:t>Available at</w:t>
      </w:r>
      <w:r>
        <w:t>:</w:t>
      </w:r>
      <w:r w:rsidRPr="00FC2AB8">
        <w:t xml:space="preserve"> https://www.epa.gov/esam/glossary (accessed 26 Feb</w:t>
      </w:r>
      <w:r>
        <w:t>.</w:t>
      </w:r>
      <w:r w:rsidRPr="00FC2AB8">
        <w:t xml:space="preserve"> 2020).</w:t>
      </w:r>
    </w:p>
    <w:p w14:paraId="68057905" w14:textId="77777777" w:rsidR="00032B5A" w:rsidRDefault="00032B5A" w:rsidP="009B41EE">
      <w:pPr>
        <w:pStyle w:val="Reference"/>
        <w:rPr>
          <w:rStyle w:val="Hyperlink"/>
          <w:color w:val="auto"/>
          <w:u w:val="none"/>
        </w:rPr>
      </w:pPr>
      <w:r w:rsidRPr="00F76AAD">
        <w:lastRenderedPageBreak/>
        <w:t>USGS, 1998.</w:t>
      </w:r>
      <w:r>
        <w:t xml:space="preserve"> </w:t>
      </w:r>
      <w:r w:rsidRPr="00F76AAD">
        <w:t>Principles and Practices for Quality Assurance and Quality Control. Open-File Report 98-636.</w:t>
      </w:r>
      <w:r>
        <w:t xml:space="preserve"> U.S. Geological Survey</w:t>
      </w:r>
      <w:r w:rsidR="0068205E">
        <w:t xml:space="preserve">, Reston, VA. </w:t>
      </w:r>
      <w:r w:rsidR="0068205E">
        <w:br/>
      </w:r>
      <w:hyperlink r:id="rId62" w:history="1">
        <w:r w:rsidR="0068205E" w:rsidRPr="0067789E">
          <w:t xml:space="preserve"> </w:t>
        </w:r>
        <w:r w:rsidR="0068205E" w:rsidRPr="006C0DE4">
          <w:t xml:space="preserve">Available at: </w:t>
        </w:r>
        <w:r w:rsidR="0068205E">
          <w:rPr>
            <w:rStyle w:val="Hyperlink"/>
          </w:rPr>
          <w:t>https://pubs.usgs.gov/of/1998/ofr98-636/</w:t>
        </w:r>
      </w:hyperlink>
      <w:r w:rsidR="0068205E" w:rsidRPr="00FC2AB8">
        <w:t xml:space="preserve"> (accessed 26 Feb</w:t>
      </w:r>
      <w:r w:rsidR="0068205E">
        <w:t>.</w:t>
      </w:r>
      <w:r w:rsidR="0068205E" w:rsidRPr="00FC2AB8">
        <w:t xml:space="preserve"> 2020)</w:t>
      </w:r>
      <w:r w:rsidR="00111749" w:rsidRPr="00111749">
        <w:rPr>
          <w:rStyle w:val="Hyperlink"/>
          <w:color w:val="auto"/>
          <w:u w:val="none"/>
        </w:rPr>
        <w:t>.</w:t>
      </w:r>
    </w:p>
    <w:p w14:paraId="3500A0CA" w14:textId="77777777" w:rsidR="0068205E" w:rsidRPr="00111749" w:rsidRDefault="0068205E" w:rsidP="009B41EE">
      <w:pPr>
        <w:pStyle w:val="Reference"/>
        <w:rPr>
          <w:rStyle w:val="Hyperlink"/>
          <w:color w:val="auto"/>
          <w:u w:val="none"/>
        </w:rPr>
      </w:pPr>
      <w:r>
        <w:rPr>
          <w:rStyle w:val="Hyperlink"/>
          <w:color w:val="auto"/>
          <w:u w:val="none"/>
        </w:rPr>
        <w:t xml:space="preserve">WAC 173-50-040. Title 173 Washington Administrative Code. </w:t>
      </w:r>
      <w:r w:rsidRPr="008C1E52">
        <w:rPr>
          <w:rStyle w:val="Hyperlink"/>
          <w:color w:val="auto"/>
          <w:u w:val="none"/>
        </w:rPr>
        <w:t>A</w:t>
      </w:r>
      <w:r>
        <w:rPr>
          <w:rStyle w:val="Hyperlink"/>
          <w:color w:val="auto"/>
          <w:u w:val="none"/>
        </w:rPr>
        <w:t>ccreditation</w:t>
      </w:r>
      <w:r w:rsidRPr="008C1E52">
        <w:rPr>
          <w:rStyle w:val="Hyperlink"/>
          <w:color w:val="auto"/>
          <w:u w:val="none"/>
        </w:rPr>
        <w:t xml:space="preserve"> </w:t>
      </w:r>
      <w:r>
        <w:rPr>
          <w:rStyle w:val="Hyperlink"/>
          <w:color w:val="auto"/>
          <w:u w:val="none"/>
        </w:rPr>
        <w:t>of</w:t>
      </w:r>
      <w:r w:rsidRPr="008C1E52">
        <w:rPr>
          <w:rStyle w:val="Hyperlink"/>
          <w:color w:val="auto"/>
          <w:u w:val="none"/>
        </w:rPr>
        <w:t xml:space="preserve"> E</w:t>
      </w:r>
      <w:r>
        <w:rPr>
          <w:rStyle w:val="Hyperlink"/>
          <w:color w:val="auto"/>
          <w:u w:val="none"/>
        </w:rPr>
        <w:t>nvironmental</w:t>
      </w:r>
      <w:r w:rsidRPr="008C1E52">
        <w:rPr>
          <w:rStyle w:val="Hyperlink"/>
          <w:color w:val="auto"/>
          <w:u w:val="none"/>
        </w:rPr>
        <w:t xml:space="preserve"> L</w:t>
      </w:r>
      <w:r>
        <w:rPr>
          <w:rStyle w:val="Hyperlink"/>
          <w:color w:val="auto"/>
          <w:u w:val="none"/>
        </w:rPr>
        <w:t xml:space="preserve">aboratories: </w:t>
      </w:r>
      <w:r w:rsidRPr="008C1E52">
        <w:rPr>
          <w:rStyle w:val="Hyperlink"/>
          <w:color w:val="auto"/>
          <w:u w:val="none"/>
        </w:rPr>
        <w:t>Definitions</w:t>
      </w:r>
      <w:r>
        <w:rPr>
          <w:rStyle w:val="Hyperlink"/>
          <w:color w:val="auto"/>
          <w:u w:val="none"/>
        </w:rPr>
        <w:t xml:space="preserve">. Available at: </w:t>
      </w:r>
      <w:hyperlink r:id="rId63" w:history="1">
        <w:r>
          <w:rPr>
            <w:rStyle w:val="Hyperlink"/>
          </w:rPr>
          <w:t>https://apps.leg.wa.gov/WAC/default.aspx?cite=173-50-040</w:t>
        </w:r>
      </w:hyperlink>
      <w:r>
        <w:t xml:space="preserve"> </w:t>
      </w:r>
      <w:r w:rsidRPr="00FC2AB8">
        <w:t>(accessed 26 Feb</w:t>
      </w:r>
      <w:r>
        <w:t>.</w:t>
      </w:r>
      <w:r w:rsidRPr="00FC2AB8">
        <w:t xml:space="preserve"> 2020).</w:t>
      </w:r>
    </w:p>
    <w:sectPr w:rsidR="0068205E" w:rsidRPr="00111749" w:rsidSect="00E77EE6">
      <w:footerReference w:type="even" r:id="rId64"/>
      <w:type w:val="continuous"/>
      <w:pgSz w:w="12240" w:h="15840" w:code="1"/>
      <w:pgMar w:top="1296" w:right="1440" w:bottom="1584" w:left="1440" w:header="720" w:footer="922"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oss, Britta (ECY)" w:date="2020-03-12T11:33:00Z" w:initials="VB(">
    <w:p w14:paraId="15AB8B39" w14:textId="77777777" w:rsidR="00BB7558" w:rsidRDefault="00BB7558" w:rsidP="009B41EE">
      <w:pPr>
        <w:pStyle w:val="CommentText"/>
      </w:pPr>
      <w:r>
        <w:rPr>
          <w:rStyle w:val="CommentReference"/>
        </w:rPr>
        <w:annotationRef/>
      </w:r>
      <w:r>
        <w:t>Based on the Ecology QAPP template revised 3-9-2020.</w:t>
      </w:r>
    </w:p>
    <w:p w14:paraId="7108C68C" w14:textId="77777777" w:rsidR="00BB7558" w:rsidRDefault="00BB7558" w:rsidP="009B41EE">
      <w:pPr>
        <w:pStyle w:val="CommentText"/>
      </w:pPr>
    </w:p>
    <w:p w14:paraId="78B5D594" w14:textId="77777777" w:rsidR="00BB7558" w:rsidRDefault="00BB7558" w:rsidP="009B41EE">
      <w:pPr>
        <w:pStyle w:val="CommentText"/>
        <w:numPr>
          <w:ilvl w:val="0"/>
          <w:numId w:val="17"/>
        </w:numPr>
      </w:pPr>
      <w:r>
        <w:t xml:space="preserve">All </w:t>
      </w:r>
      <w:r w:rsidRPr="00495834">
        <w:rPr>
          <w:highlight w:val="yellow"/>
        </w:rPr>
        <w:t>highlighted text</w:t>
      </w:r>
      <w:r>
        <w:t xml:space="preserve"> needs to be modified with information specific to your project.</w:t>
      </w:r>
    </w:p>
    <w:p w14:paraId="72CF7E2E" w14:textId="77777777" w:rsidR="00BB7558" w:rsidRDefault="00BB7558" w:rsidP="009B41EE">
      <w:pPr>
        <w:pStyle w:val="CommentText"/>
      </w:pPr>
    </w:p>
    <w:p w14:paraId="1D28AED0" w14:textId="77777777" w:rsidR="00BB7558" w:rsidRDefault="00BB7558" w:rsidP="009B41EE">
      <w:pPr>
        <w:pStyle w:val="CommentText"/>
        <w:numPr>
          <w:ilvl w:val="0"/>
          <w:numId w:val="17"/>
        </w:numPr>
      </w:pPr>
      <w:r>
        <w:t>Use the Styles under the Home tab to add headings to the Table of Contents and make other format changes.</w:t>
      </w:r>
    </w:p>
    <w:p w14:paraId="3CC71E08" w14:textId="77777777" w:rsidR="00BB7558" w:rsidRDefault="00BB7558" w:rsidP="009B41EE">
      <w:pPr>
        <w:pStyle w:val="CommentText"/>
      </w:pPr>
    </w:p>
    <w:p w14:paraId="3DD7E2C9" w14:textId="77777777" w:rsidR="00BB7558" w:rsidRDefault="00BB7558" w:rsidP="009B41EE">
      <w:pPr>
        <w:pStyle w:val="CommentText"/>
        <w:numPr>
          <w:ilvl w:val="0"/>
          <w:numId w:val="17"/>
        </w:numPr>
      </w:pPr>
      <w:r>
        <w:t>The Title on this page is the only Heading 1. All other section headings in the document will be Heading 2.</w:t>
      </w:r>
    </w:p>
    <w:p w14:paraId="1E24169B" w14:textId="77777777" w:rsidR="00BB7558" w:rsidRDefault="00BB7558" w:rsidP="009B41EE">
      <w:pPr>
        <w:pStyle w:val="CommentText"/>
      </w:pPr>
    </w:p>
    <w:p w14:paraId="69840D20" w14:textId="77777777" w:rsidR="00BB7558" w:rsidRDefault="00BB7558" w:rsidP="009B41EE">
      <w:pPr>
        <w:pStyle w:val="CommentText"/>
        <w:numPr>
          <w:ilvl w:val="0"/>
          <w:numId w:val="17"/>
        </w:numPr>
      </w:pPr>
      <w:r>
        <w:t>If desired, add a logo of your organization(s) to the cover page.</w:t>
      </w:r>
    </w:p>
    <w:p w14:paraId="09F87625" w14:textId="77777777" w:rsidR="00BB7558" w:rsidRDefault="00BB7558" w:rsidP="009B41EE"/>
    <w:p w14:paraId="1BD9240A" w14:textId="77777777" w:rsidR="00BB7558" w:rsidRDefault="00BB7558" w:rsidP="009B41EE">
      <w:pPr>
        <w:pStyle w:val="CommentText"/>
      </w:pPr>
      <w:r>
        <w:t xml:space="preserve">Visit </w:t>
      </w:r>
      <w:hyperlink r:id="rId1" w:history="1">
        <w:r>
          <w:rPr>
            <w:rStyle w:val="Hyperlink"/>
          </w:rPr>
          <w:t>https://ecology.wa.gov/About-us/How-we-operate/Scientific-services/Quality-assurance/Quality-assurance-for-NEP-grantees</w:t>
        </w:r>
      </w:hyperlink>
      <w:r>
        <w:t xml:space="preserve"> for QAPP guidance and examples.</w:t>
      </w:r>
    </w:p>
  </w:comment>
  <w:comment w:id="2" w:author="Voss, Britta (ECY)" w:date="2020-03-12T11:41:00Z" w:initials="VB(">
    <w:p w14:paraId="744848C1" w14:textId="77777777" w:rsidR="00BB7558" w:rsidRDefault="00BB7558" w:rsidP="009B41EE">
      <w:pPr>
        <w:pStyle w:val="CommentText"/>
      </w:pPr>
      <w:r>
        <w:rPr>
          <w:rStyle w:val="CommentReference"/>
        </w:rPr>
        <w:annotationRef/>
      </w:r>
      <w:r w:rsidRPr="003533D0">
        <w:t>Photo options</w:t>
      </w:r>
      <w:r>
        <w:t>:</w:t>
      </w:r>
    </w:p>
    <w:p w14:paraId="141C0C00" w14:textId="77777777" w:rsidR="00BB7558" w:rsidRDefault="00BB7558" w:rsidP="009B41EE">
      <w:pPr>
        <w:pStyle w:val="CommentText"/>
        <w:numPr>
          <w:ilvl w:val="0"/>
          <w:numId w:val="11"/>
        </w:numPr>
      </w:pPr>
      <w:r>
        <w:t xml:space="preserve"> Delete this placeholder photo, OR</w:t>
      </w:r>
    </w:p>
    <w:p w14:paraId="13052775" w14:textId="77777777" w:rsidR="00BB7558" w:rsidRDefault="00BB7558" w:rsidP="009B41EE">
      <w:pPr>
        <w:pStyle w:val="CommentText"/>
        <w:numPr>
          <w:ilvl w:val="0"/>
          <w:numId w:val="11"/>
        </w:numPr>
      </w:pPr>
      <w:r>
        <w:t>Insert a different photo by clicking on the sample photo, then right click. From the drop-down menu, choose “Change picture.” Insert the photo file you want. The correct photo should automatically re-size to fit on the page.</w:t>
      </w:r>
    </w:p>
  </w:comment>
  <w:comment w:id="3" w:author="Voss, Britta (ECY)" w:date="2020-03-12T11:41:00Z" w:initials="VB(">
    <w:p w14:paraId="47C7639C" w14:textId="77777777" w:rsidR="00BB7558" w:rsidRDefault="00BB7558" w:rsidP="009B41EE">
      <w:pPr>
        <w:pStyle w:val="CommentText"/>
      </w:pPr>
      <w:r>
        <w:rPr>
          <w:rStyle w:val="CommentReference"/>
        </w:rPr>
        <w:annotationRef/>
      </w:r>
      <w:r>
        <w:t>The month and year that the QAPP is approved. Update as needed for the final draft.</w:t>
      </w:r>
    </w:p>
  </w:comment>
  <w:comment w:id="4" w:author="Voss, Britta (ECY)" w:date="2019-12-18T15:49:00Z" w:initials="VB(">
    <w:p w14:paraId="474522AD" w14:textId="77777777" w:rsidR="00BB7558" w:rsidRDefault="00BB7558" w:rsidP="009B41EE">
      <w:pPr>
        <w:pStyle w:val="CommentText"/>
      </w:pPr>
      <w:r>
        <w:rPr>
          <w:rStyle w:val="CommentReference"/>
        </w:rPr>
        <w:annotationRef/>
      </w:r>
      <w:r>
        <w:t>Add your project’s NTA number. If this QAPP is an addendum or contract amendment, add “Addendum No. X” or “Contract Amendment” after the number.</w:t>
      </w:r>
    </w:p>
  </w:comment>
  <w:comment w:id="5" w:author="Voss, Britta (ECY)" w:date="2020-03-12T11:42:00Z" w:initials="VB(">
    <w:p w14:paraId="425019DE" w14:textId="77777777" w:rsidR="00BB7558" w:rsidRDefault="00BB7558" w:rsidP="009B41EE">
      <w:pPr>
        <w:pStyle w:val="CommentText"/>
      </w:pPr>
      <w:r>
        <w:rPr>
          <w:rStyle w:val="CommentReference"/>
        </w:rPr>
        <w:annotationRef/>
      </w:r>
      <w:r>
        <w:t xml:space="preserve">If your project is conducted by or for the Department of Ecology, refer to the Ecology QAPP template for EIM and document accessibility requirements: </w:t>
      </w:r>
      <w:hyperlink r:id="rId2" w:history="1">
        <w:r>
          <w:rPr>
            <w:rStyle w:val="Hyperlink"/>
          </w:rPr>
          <w:t>http://teams/sites/EAP/Publications/SitePages/Templates.aspx</w:t>
        </w:r>
      </w:hyperlink>
      <w:r>
        <w:t>.</w:t>
      </w:r>
    </w:p>
  </w:comment>
  <w:comment w:id="6" w:author="Voss, Britta (ECY)" w:date="2020-03-12T11:43:00Z" w:initials="VB(">
    <w:p w14:paraId="15FD3D62" w14:textId="77777777" w:rsidR="00BB7558" w:rsidRDefault="00BB7558" w:rsidP="009B41EE">
      <w:pPr>
        <w:pStyle w:val="CommentText"/>
      </w:pPr>
      <w:r>
        <w:rPr>
          <w:rStyle w:val="CommentReference"/>
        </w:rPr>
        <w:annotationRef/>
      </w:r>
      <w:r>
        <w:t>See terms of your contract for specific requirements about final report dissemination.</w:t>
      </w:r>
    </w:p>
  </w:comment>
  <w:comment w:id="7" w:author="Voss, Britta (ECY)" w:date="2019-12-18T15:53:00Z" w:initials="VB(">
    <w:p w14:paraId="2F288303" w14:textId="77777777" w:rsidR="00BB7558" w:rsidRDefault="00BB7558" w:rsidP="009B41EE">
      <w:pPr>
        <w:pStyle w:val="CommentText"/>
      </w:pPr>
      <w:r>
        <w:rPr>
          <w:rStyle w:val="CommentReference"/>
        </w:rPr>
        <w:annotationRef/>
      </w:r>
      <w:r>
        <w:t>Add other details as instructed by your grant manager, such as a grant or contract number.</w:t>
      </w:r>
    </w:p>
  </w:comment>
  <w:comment w:id="8" w:author="Voss, Britta (ECY)" w:date="2020-02-11T10:53:00Z" w:initials="VB(">
    <w:p w14:paraId="4036DC96" w14:textId="77777777" w:rsidR="00BB7558" w:rsidRDefault="00BB7558" w:rsidP="009B41EE">
      <w:pPr>
        <w:pStyle w:val="CommentText"/>
      </w:pPr>
      <w:r>
        <w:rPr>
          <w:rStyle w:val="CommentReference"/>
        </w:rPr>
        <w:annotationRef/>
      </w:r>
      <w:r>
        <w:t>QAPPs should be re-certified at least every 5 years. Minor changes can be made using addenda before the 5 year mark</w:t>
      </w:r>
      <w:r w:rsidRPr="00360BE0">
        <w:t xml:space="preserve"> (see instructions on next page)</w:t>
      </w:r>
      <w:r>
        <w:t xml:space="preserve">. If the project will only run for a set amount of time </w:t>
      </w:r>
      <w:r w:rsidRPr="00360BE0">
        <w:t>that is less than 5 years</w:t>
      </w:r>
      <w:r>
        <w:t>, the project end date can be used here rather than 5 years.</w:t>
      </w:r>
    </w:p>
  </w:comment>
  <w:comment w:id="9" w:author="Voss, Britta (ECY)" w:date="2020-01-21T11:36:00Z" w:initials="VB(">
    <w:p w14:paraId="13B93FCF" w14:textId="77777777" w:rsidR="00BB7558" w:rsidRDefault="00BB7558" w:rsidP="009B41EE">
      <w:pPr>
        <w:pStyle w:val="CommentText"/>
      </w:pPr>
      <w:r>
        <w:rPr>
          <w:rStyle w:val="CommentReference"/>
        </w:rPr>
        <w:annotationRef/>
      </w:r>
      <w:r>
        <w:t>Include “Addendum No. X” if this QAPP is an addendum to an existing QAPP. If this QAPP describes an amended contract, add “(Amendment)” after the NTA number.</w:t>
      </w:r>
    </w:p>
  </w:comment>
  <w:comment w:id="10" w:author="Voss, Britta (ECY)" w:date="2020-03-12T11:53:00Z" w:initials="VB(">
    <w:p w14:paraId="44D1AF75" w14:textId="77777777" w:rsidR="00BB7558" w:rsidRDefault="00BB7558" w:rsidP="009B41EE">
      <w:pPr>
        <w:pStyle w:val="CommentText"/>
      </w:pPr>
      <w:r>
        <w:rPr>
          <w:rStyle w:val="CommentReference"/>
        </w:rPr>
        <w:annotationRef/>
      </w:r>
      <w:r>
        <w:t>Add or remove individuals as needed. The key people who MUST approve an NEP QAPP include the Project Manager, a member of your Strategic Initiative team (such as a grant manager or SI lead), and Ecology’s QA Officer. Any other individuals with data quality responsibilities (such as a lab manager or contractor) should be included. Consult your Strategic Initiative Lead and grant manager to ensure you have included all necessary personnel.</w:t>
      </w:r>
    </w:p>
  </w:comment>
  <w:comment w:id="12" w:author="Voss, Britta (ECY)" w:date="2020-03-12T11:57:00Z" w:initials="VB(">
    <w:p w14:paraId="3B44EB61" w14:textId="77777777" w:rsidR="00BB7558" w:rsidRDefault="00BB7558" w:rsidP="009B41EE">
      <w:pPr>
        <w:pStyle w:val="CommentText"/>
      </w:pPr>
      <w:r>
        <w:rPr>
          <w:rStyle w:val="CommentReference"/>
        </w:rPr>
        <w:annotationRef/>
      </w:r>
      <w:r>
        <w:t>Update page numbers for final draft.</w:t>
      </w:r>
    </w:p>
  </w:comment>
  <w:comment w:id="19" w:author="Voss, Britta (ECY)" w:date="2020-03-12T11:57:00Z" w:initials="VB(">
    <w:p w14:paraId="5E06B3D7" w14:textId="77777777" w:rsidR="00BB7558" w:rsidRDefault="00BB7558" w:rsidP="009B41EE">
      <w:pPr>
        <w:pStyle w:val="CommentText"/>
      </w:pPr>
      <w:r>
        <w:rPr>
          <w:rStyle w:val="CommentReference"/>
        </w:rPr>
        <w:annotationRef/>
      </w:r>
      <w:r>
        <w:t>Update page numbers for final draft.</w:t>
      </w:r>
    </w:p>
  </w:comment>
  <w:comment w:id="26" w:author="Voss, Britta (ECY)" w:date="2020-03-12T11:57:00Z" w:initials="VB(">
    <w:p w14:paraId="422E2382" w14:textId="77777777" w:rsidR="00BB7558" w:rsidRDefault="00BB7558" w:rsidP="009B41EE">
      <w:pPr>
        <w:pStyle w:val="CommentText"/>
      </w:pPr>
      <w:r>
        <w:rPr>
          <w:rStyle w:val="CommentReference"/>
        </w:rPr>
        <w:annotationRef/>
      </w:r>
      <w:r>
        <w:t>Update page numbers for final draft.</w:t>
      </w:r>
    </w:p>
  </w:comment>
  <w:comment w:id="28" w:author="Voss, Britta (ECY)" w:date="2020-01-21T17:03:00Z" w:initials="VB(">
    <w:p w14:paraId="7F151B59" w14:textId="77777777" w:rsidR="00BB7558" w:rsidRDefault="00BB7558" w:rsidP="009B41EE">
      <w:pPr>
        <w:pStyle w:val="CommentText"/>
      </w:pPr>
      <w:r>
        <w:rPr>
          <w:rStyle w:val="CommentReference"/>
        </w:rPr>
        <w:annotationRef/>
      </w:r>
      <w:r>
        <w:t>Delete if this is not a QAPP addendum.</w:t>
      </w:r>
    </w:p>
  </w:comment>
  <w:comment w:id="68" w:author="Voss, Britta (ECY)" w:date="2020-03-12T12:08:00Z" w:initials="VB(">
    <w:p w14:paraId="67C71F77" w14:textId="77777777" w:rsidR="00BB7558" w:rsidRDefault="00BB7558" w:rsidP="009B41EE">
      <w:pPr>
        <w:pStyle w:val="CommentText"/>
      </w:pPr>
      <w:r>
        <w:rPr>
          <w:rStyle w:val="CommentReference"/>
        </w:rPr>
        <w:annotationRef/>
      </w:r>
      <w:r>
        <w:t>Modify this table as needed.</w:t>
      </w:r>
    </w:p>
  </w:comment>
  <w:comment w:id="69" w:author="Voss, Britta (ECY)" w:date="2020-03-12T12:10:00Z" w:initials="VB(">
    <w:p w14:paraId="5D0EF511" w14:textId="77777777" w:rsidR="00BB7558" w:rsidRDefault="00BB7558" w:rsidP="009B41EE">
      <w:pPr>
        <w:pStyle w:val="CommentText"/>
      </w:pPr>
      <w:r>
        <w:rPr>
          <w:rStyle w:val="CommentReference"/>
        </w:rPr>
        <w:annotationRef/>
      </w:r>
      <w:r w:rsidRPr="00E755C3">
        <w:t>If the Project Manager is also the Principal Investigator, add “Principal Investigator” to title</w:t>
      </w:r>
      <w:r>
        <w:t>, and delete the next row.</w:t>
      </w:r>
    </w:p>
  </w:comment>
  <w:comment w:id="76" w:author="Voss, Britta (ECY)" w:date="2020-03-12T12:21:00Z" w:initials="VB(">
    <w:p w14:paraId="21DC690A" w14:textId="77777777" w:rsidR="00BB7558" w:rsidRDefault="00BB7558" w:rsidP="009B41EE">
      <w:pPr>
        <w:pStyle w:val="CommentText"/>
      </w:pPr>
      <w:r>
        <w:rPr>
          <w:rStyle w:val="CommentReference"/>
        </w:rPr>
        <w:annotationRef/>
      </w:r>
      <w:r>
        <w:t>Modify these tables as needed. Do not include tasks that are not relevant to data collection, analysis, dissemination, or modeling, such as FEATS reporting deadlines.</w:t>
      </w:r>
    </w:p>
  </w:comment>
  <w:comment w:id="88" w:author="Voss, Britta (ECY)" w:date="2020-03-12T12:23:00Z" w:initials="VB(">
    <w:p w14:paraId="1FB672A3" w14:textId="77777777" w:rsidR="00BB7558" w:rsidRDefault="00BB7558" w:rsidP="009B41EE">
      <w:pPr>
        <w:pStyle w:val="CommentText"/>
      </w:pPr>
      <w:r>
        <w:rPr>
          <w:rStyle w:val="CommentReference"/>
        </w:rPr>
        <w:annotationRef/>
      </w:r>
      <w:r>
        <w:t>Modify this table as needed.</w:t>
      </w:r>
    </w:p>
  </w:comment>
  <w:comment w:id="91" w:author="Voss, Britta (ECY)" w:date="2020-03-12T12:23:00Z" w:initials="VB(">
    <w:p w14:paraId="35588E10" w14:textId="77777777" w:rsidR="00BB7558" w:rsidRDefault="00BB7558" w:rsidP="009B41EE">
      <w:pPr>
        <w:pStyle w:val="CommentText"/>
      </w:pPr>
      <w:r>
        <w:rPr>
          <w:rStyle w:val="CommentReference"/>
        </w:rPr>
        <w:annotationRef/>
      </w:r>
      <w:r>
        <w:t>Modify this table as needed.</w:t>
      </w:r>
    </w:p>
  </w:comment>
  <w:comment w:id="99" w:author="Voss, Britta (ECY)" w:date="2020-03-12T12:28:00Z" w:initials="VB(">
    <w:p w14:paraId="214ED428" w14:textId="77777777" w:rsidR="00BB7558" w:rsidRDefault="00BB7558" w:rsidP="009B41EE">
      <w:pPr>
        <w:pStyle w:val="CommentText"/>
      </w:pPr>
      <w:r>
        <w:rPr>
          <w:rStyle w:val="CommentReference"/>
        </w:rPr>
        <w:annotationRef/>
      </w:r>
      <w:r>
        <w:t>Modify this table as needed.</w:t>
      </w:r>
    </w:p>
  </w:comment>
  <w:comment w:id="101" w:author="Voss, Britta (ECY)" w:date="2020-03-12T12:29:00Z" w:initials="VB(">
    <w:p w14:paraId="682DBBED" w14:textId="77777777" w:rsidR="00BB7558" w:rsidRDefault="00BB7558" w:rsidP="009B41EE">
      <w:pPr>
        <w:pStyle w:val="CommentText"/>
      </w:pPr>
      <w:r>
        <w:rPr>
          <w:rStyle w:val="CommentReference"/>
        </w:rPr>
        <w:annotationRef/>
      </w:r>
      <w:r>
        <w:t xml:space="preserve">For duplicates, use RPD. For 3 or more replicates, use Relative Standard Deviation (RSD). See </w:t>
      </w:r>
      <w:r w:rsidRPr="00D50563">
        <w:rPr>
          <w:i/>
        </w:rPr>
        <w:t>QA Glossary</w:t>
      </w:r>
      <w:r>
        <w:t xml:space="preserve"> (in final Appendix) for equations.</w:t>
      </w:r>
    </w:p>
  </w:comment>
  <w:comment w:id="136" w:author="Voss, Britta (ECY)" w:date="2020-03-12T12:43:00Z" w:initials="VB(">
    <w:p w14:paraId="3D8F522F" w14:textId="77777777" w:rsidR="00BB7558" w:rsidRDefault="00BB7558" w:rsidP="009B41EE">
      <w:pPr>
        <w:pStyle w:val="CommentText"/>
      </w:pPr>
      <w:r>
        <w:rPr>
          <w:rStyle w:val="CommentReference"/>
        </w:rPr>
        <w:annotationRef/>
      </w:r>
      <w:r>
        <w:t>Modify this table as needed.</w:t>
      </w:r>
    </w:p>
  </w:comment>
  <w:comment w:id="223" w:author="Voss, Britta (ECY)" w:date="2020-03-12T13:22:00Z" w:initials="VB(">
    <w:p w14:paraId="3E509BCF" w14:textId="77777777" w:rsidR="00BB7558" w:rsidRDefault="00BB7558" w:rsidP="009B41EE">
      <w:pPr>
        <w:pStyle w:val="CommentText"/>
      </w:pPr>
      <w:r>
        <w:rPr>
          <w:rStyle w:val="CommentReference"/>
        </w:rPr>
        <w:annotationRef/>
      </w:r>
      <w:r>
        <w:t>Don’t edit, delete, or add any terms in this glossary.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9240A" w15:done="0"/>
  <w15:commentEx w15:paraId="13052775" w15:done="0"/>
  <w15:commentEx w15:paraId="47C7639C" w15:done="0"/>
  <w15:commentEx w15:paraId="474522AD" w15:done="0"/>
  <w15:commentEx w15:paraId="425019DE" w15:done="0"/>
  <w15:commentEx w15:paraId="15FD3D62" w15:done="0"/>
  <w15:commentEx w15:paraId="2F288303" w15:done="0"/>
  <w15:commentEx w15:paraId="4036DC96" w15:done="0"/>
  <w15:commentEx w15:paraId="13B93FCF" w15:done="0"/>
  <w15:commentEx w15:paraId="44D1AF75" w15:done="0"/>
  <w15:commentEx w15:paraId="3B44EB61" w15:done="0"/>
  <w15:commentEx w15:paraId="5E06B3D7" w15:done="0"/>
  <w15:commentEx w15:paraId="422E2382" w15:done="0"/>
  <w15:commentEx w15:paraId="7F151B59" w15:done="0"/>
  <w15:commentEx w15:paraId="67C71F77" w15:done="0"/>
  <w15:commentEx w15:paraId="5D0EF511" w15:done="0"/>
  <w15:commentEx w15:paraId="21DC690A" w15:done="0"/>
  <w15:commentEx w15:paraId="1FB672A3" w15:done="0"/>
  <w15:commentEx w15:paraId="35588E10" w15:done="0"/>
  <w15:commentEx w15:paraId="214ED428" w15:done="0"/>
  <w15:commentEx w15:paraId="682DBBED" w15:done="0"/>
  <w15:commentEx w15:paraId="3D8F522F" w15:done="0"/>
  <w15:commentEx w15:paraId="3E509BC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E86C7" w14:textId="77777777" w:rsidR="00ED453E" w:rsidRDefault="00ED453E" w:rsidP="009B41EE">
      <w:r>
        <w:separator/>
      </w:r>
    </w:p>
  </w:endnote>
  <w:endnote w:type="continuationSeparator" w:id="0">
    <w:p w14:paraId="70DC5ABA" w14:textId="77777777" w:rsidR="00ED453E" w:rsidRDefault="00ED453E" w:rsidP="009B41EE">
      <w:r>
        <w:continuationSeparator/>
      </w:r>
    </w:p>
  </w:endnote>
  <w:endnote w:type="continuationNotice" w:id="1">
    <w:p w14:paraId="7B13B05D" w14:textId="77777777" w:rsidR="00ED453E" w:rsidRDefault="00ED453E" w:rsidP="009B4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F032" w14:textId="77777777" w:rsidR="00BB7558" w:rsidRDefault="00BB7558" w:rsidP="009B41EE">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6BB78BAC" w14:textId="77777777" w:rsidR="00BB7558" w:rsidRDefault="00BB7558" w:rsidP="009B4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5761" w14:textId="77777777" w:rsidR="00BB7558" w:rsidRPr="00F919B7" w:rsidRDefault="00BB7558" w:rsidP="009B4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415C" w14:textId="77777777" w:rsidR="00BB7558" w:rsidRDefault="00BB7558" w:rsidP="009B41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4BA1" w14:textId="1FB6DF84" w:rsidR="00BB7558" w:rsidRPr="00E1656B" w:rsidRDefault="00BB7558" w:rsidP="009B41EE">
    <w:pPr>
      <w:pStyle w:val="Footer"/>
    </w:pPr>
    <w:r w:rsidRPr="0006646E">
      <w:t xml:space="preserve">QAPP: </w:t>
    </w:r>
    <w:r w:rsidRPr="0006646E">
      <w:rPr>
        <w:highlight w:val="yellow"/>
      </w:rPr>
      <w:t>Abbreviated title</w:t>
    </w:r>
    <w:r>
      <w:t xml:space="preserve"> </w:t>
    </w:r>
    <w:r>
      <w:tab/>
      <w:t xml:space="preserve">   </w:t>
    </w:r>
    <w:r w:rsidRPr="00E1656B">
      <w:t xml:space="preserve"> </w:t>
    </w:r>
    <w:r w:rsidRPr="008776A9">
      <w:rPr>
        <w:highlight w:val="yellow"/>
      </w:rPr>
      <w:t>(NTA 20XX-XXXX)</w:t>
    </w:r>
    <w:r w:rsidRPr="00E1656B">
      <w:t xml:space="preserve"> </w:t>
    </w:r>
    <w:r w:rsidRPr="00E1656B">
      <w:br/>
      <w:t xml:space="preserve">Page </w:t>
    </w:r>
    <w:r w:rsidRPr="00E1656B">
      <w:fldChar w:fldCharType="begin"/>
    </w:r>
    <w:r w:rsidRPr="00E1656B">
      <w:instrText xml:space="preserve"> PAGE   \* MERGEFORMAT </w:instrText>
    </w:r>
    <w:r w:rsidRPr="00E1656B">
      <w:fldChar w:fldCharType="separate"/>
    </w:r>
    <w:r w:rsidR="00445BDB">
      <w:rPr>
        <w:noProof/>
      </w:rPr>
      <w:t>18</w:t>
    </w:r>
    <w:r w:rsidRPr="00E1656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82675"/>
      <w:docPartObj>
        <w:docPartGallery w:val="Page Numbers (Bottom of Page)"/>
        <w:docPartUnique/>
      </w:docPartObj>
    </w:sdtPr>
    <w:sdtEndPr>
      <w:rPr>
        <w:highlight w:val="yellow"/>
      </w:rPr>
    </w:sdtEndPr>
    <w:sdtContent>
      <w:p w14:paraId="1614CB66" w14:textId="77777777" w:rsidR="00BB7558" w:rsidRPr="00ED5DE3" w:rsidRDefault="00BB7558" w:rsidP="009B41EE">
        <w:pPr>
          <w:pStyle w:val="Footer"/>
        </w:pPr>
        <w:r>
          <w:fldChar w:fldCharType="begin"/>
        </w:r>
        <w:r>
          <w:instrText xml:space="preserve"> PAGE  \* Arabic  \* MERGEFORMAT </w:instrText>
        </w:r>
        <w:r>
          <w:fldChar w:fldCharType="separate"/>
        </w:r>
        <w:r>
          <w:rPr>
            <w:noProof/>
          </w:rPr>
          <w:t>14</w:t>
        </w:r>
        <w:r>
          <w:fldChar w:fldCharType="end"/>
        </w:r>
        <w:r>
          <w:tab/>
        </w:r>
        <w:r w:rsidRPr="00ED5DE3">
          <w:rPr>
            <w:highlight w:val="yellow"/>
          </w:rPr>
          <w:t>Month Year</w:t>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10BF5" w14:textId="77777777" w:rsidR="00ED453E" w:rsidRDefault="00ED453E" w:rsidP="009B41EE">
      <w:r>
        <w:separator/>
      </w:r>
    </w:p>
  </w:footnote>
  <w:footnote w:type="continuationSeparator" w:id="0">
    <w:p w14:paraId="4851D340" w14:textId="77777777" w:rsidR="00ED453E" w:rsidRDefault="00ED453E" w:rsidP="009B41EE">
      <w:r>
        <w:continuationSeparator/>
      </w:r>
    </w:p>
  </w:footnote>
  <w:footnote w:type="continuationNotice" w:id="1">
    <w:p w14:paraId="64B83F63" w14:textId="77777777" w:rsidR="00ED453E" w:rsidRDefault="00ED453E" w:rsidP="009B41EE"/>
  </w:footnote>
  <w:footnote w:id="2">
    <w:p w14:paraId="7A8DCD56" w14:textId="77777777" w:rsidR="00BB7558" w:rsidRPr="002C12C7" w:rsidRDefault="00BB7558" w:rsidP="009B41EE">
      <w:pPr>
        <w:pStyle w:val="Footnote"/>
      </w:pPr>
      <w:r w:rsidRPr="002C12C7">
        <w:rPr>
          <w:rStyle w:val="FootnoteReference"/>
        </w:rPr>
        <w:footnoteRef/>
      </w:r>
      <w:r w:rsidRPr="002C12C7">
        <w:t xml:space="preserve"> DQO can also refer to </w:t>
      </w:r>
      <w:r w:rsidRPr="002C12C7">
        <w:rPr>
          <w:b/>
          <w:i/>
        </w:rPr>
        <w:t>Decision</w:t>
      </w:r>
      <w:r w:rsidRPr="002C12C7">
        <w:t xml:space="preserve"> Quality Objectives. The need to identify Decision Quality Objectives during the planning phase of a project is less common. For projects that do lead to important decisions, DQOs are often expressed as tolerable limits on the probability or chance (risk) of the collected data leading to an erroneous decision. And for projects that intend to estimate present or future conditions, DQOs are often expressed in terms of acceptable uncertainty (e.g., width of an uncertainty band or interval) associated with a point estimate at a desired level of statistical confidence.</w:t>
      </w:r>
    </w:p>
  </w:footnote>
  <w:footnote w:id="3">
    <w:p w14:paraId="2D0B56C0" w14:textId="77777777" w:rsidR="00BB7558" w:rsidRPr="00100014" w:rsidRDefault="00BB7558" w:rsidP="009B41EE">
      <w:pPr>
        <w:pStyle w:val="FootnoteText"/>
      </w:pPr>
      <w:r w:rsidRPr="00100014">
        <w:rPr>
          <w:rStyle w:val="FootnoteReference"/>
          <w:color w:val="000000" w:themeColor="text1"/>
          <w:sz w:val="22"/>
        </w:rPr>
        <w:footnoteRef/>
      </w:r>
      <w:r w:rsidRPr="00100014">
        <w:t xml:space="preserve"> </w:t>
      </w:r>
      <w:r>
        <w:rPr>
          <w:snapToGrid w:val="0"/>
        </w:rPr>
        <w:t>T</w:t>
      </w:r>
      <w:r w:rsidRPr="00100014">
        <w:rPr>
          <w:snapToGrid w:val="0"/>
        </w:rPr>
        <w:t>he lowest quantity of a physical or chemical parameter that is detectable (above background noise) by each field instrument or laboratory method</w:t>
      </w:r>
      <w:r>
        <w:rPr>
          <w:snapToGrid w:val="0"/>
        </w:rPr>
        <w:t>.</w:t>
      </w:r>
    </w:p>
  </w:footnote>
  <w:footnote w:id="4">
    <w:p w14:paraId="0D29BC91" w14:textId="7E74304C" w:rsidR="00BB7558" w:rsidRDefault="00BB7558" w:rsidP="00BB7558">
      <w:pPr>
        <w:pStyle w:val="Footnote"/>
      </w:pPr>
      <w:r w:rsidRPr="002C12C7">
        <w:rPr>
          <w:rStyle w:val="FootnoteReference"/>
          <w:b/>
          <w:szCs w:val="22"/>
        </w:rPr>
        <w:footnoteRef/>
      </w:r>
      <w:r w:rsidRPr="002C12C7">
        <w:rPr>
          <w:szCs w:val="22"/>
        </w:rPr>
        <w:t xml:space="preserve"> Water Resource Inventory Areas (WRIAs) for the study area can be found at: </w:t>
      </w:r>
      <w:hyperlink r:id="rId1" w:history="1">
        <w:r w:rsidRPr="002C12C7">
          <w:rPr>
            <w:rStyle w:val="Hyperlink"/>
          </w:rPr>
          <w:t>https://fortress.wa.gov/dfw/score/score/maps/map_wria.jsp</w:t>
        </w:r>
      </w:hyperlink>
      <w:r w:rsidRPr="002C12C7">
        <w:t>.</w:t>
      </w:r>
    </w:p>
  </w:footnote>
  <w:footnote w:id="5">
    <w:p w14:paraId="1533B44F" w14:textId="77777777" w:rsidR="00BB7558" w:rsidRPr="00B940A7" w:rsidRDefault="00BB7558" w:rsidP="009B41EE">
      <w:pPr>
        <w:pStyle w:val="FootnoteText"/>
      </w:pPr>
      <w:r w:rsidRPr="00B940A7">
        <w:rPr>
          <w:rStyle w:val="FootnoteReference"/>
          <w:color w:val="C00000"/>
        </w:rPr>
        <w:footnoteRef/>
      </w:r>
      <w:r w:rsidRPr="00B940A7">
        <w:t xml:space="preserve"> </w:t>
      </w:r>
      <w:r w:rsidRPr="00B940A7">
        <w:rPr>
          <w:snapToGrid w:val="0"/>
        </w:rPr>
        <w:t>And there is no reason to question the study design assumptions.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CE792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C287EA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34236A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A87BC8"/>
    <w:multiLevelType w:val="hybridMultilevel"/>
    <w:tmpl w:val="A322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797F"/>
    <w:multiLevelType w:val="hybridMultilevel"/>
    <w:tmpl w:val="8E8AAAE0"/>
    <w:lvl w:ilvl="0" w:tplc="049AE7F2">
      <w:start w:val="1"/>
      <w:numFmt w:val="bullet"/>
      <w:pStyle w:val="Style5"/>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3D72FF"/>
    <w:multiLevelType w:val="hybridMultilevel"/>
    <w:tmpl w:val="F866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2550B"/>
    <w:multiLevelType w:val="hybridMultilevel"/>
    <w:tmpl w:val="C3925278"/>
    <w:lvl w:ilvl="0" w:tplc="04090001">
      <w:start w:val="1"/>
      <w:numFmt w:val="bullet"/>
      <w:lvlText w:val=""/>
      <w:lvlJc w:val="left"/>
      <w:pPr>
        <w:ind w:left="720" w:hanging="360"/>
      </w:pPr>
      <w:rPr>
        <w:rFonts w:ascii="Symbol" w:hAnsi="Symbol" w:hint="default"/>
      </w:rPr>
    </w:lvl>
    <w:lvl w:ilvl="1" w:tplc="0C00D6D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4DB9"/>
    <w:multiLevelType w:val="hybridMultilevel"/>
    <w:tmpl w:val="A8FA0604"/>
    <w:lvl w:ilvl="0" w:tplc="45A8CD1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C52E75"/>
    <w:multiLevelType w:val="hybridMultilevel"/>
    <w:tmpl w:val="197ABD2A"/>
    <w:lvl w:ilvl="0" w:tplc="E6B8B0A4">
      <w:start w:val="1"/>
      <w:numFmt w:val="bullet"/>
      <w:lvlText w:val=""/>
      <w:lvlJc w:val="left"/>
      <w:pPr>
        <w:tabs>
          <w:tab w:val="num" w:pos="360"/>
        </w:tabs>
        <w:ind w:left="360" w:hanging="360"/>
      </w:pPr>
      <w:rPr>
        <w:rFonts w:ascii="Symbol" w:hAnsi="Symbol" w:cs="Times New Roman" w:hint="default"/>
        <w:sz w:val="24"/>
        <w:szCs w:val="24"/>
      </w:rPr>
    </w:lvl>
    <w:lvl w:ilvl="1" w:tplc="4D62FFC8">
      <w:start w:val="1"/>
      <w:numFmt w:val="bullet"/>
      <w:lvlText w:val="o"/>
      <w:lvlJc w:val="left"/>
      <w:pPr>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E7750"/>
    <w:multiLevelType w:val="hybridMultilevel"/>
    <w:tmpl w:val="7C567882"/>
    <w:lvl w:ilvl="0" w:tplc="AC1C214E">
      <w:start w:val="1"/>
      <w:numFmt w:val="bullet"/>
      <w:pStyle w:val="Instruction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61D6E"/>
    <w:multiLevelType w:val="hybridMultilevel"/>
    <w:tmpl w:val="7760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25699"/>
    <w:multiLevelType w:val="multilevel"/>
    <w:tmpl w:val="8E8AAAE0"/>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CA6D69"/>
    <w:multiLevelType w:val="hybridMultilevel"/>
    <w:tmpl w:val="543C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B1AE1"/>
    <w:multiLevelType w:val="hybridMultilevel"/>
    <w:tmpl w:val="F4D06548"/>
    <w:lvl w:ilvl="0" w:tplc="FAE2594A">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876842"/>
    <w:multiLevelType w:val="hybridMultilevel"/>
    <w:tmpl w:val="6A74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D7589"/>
    <w:multiLevelType w:val="multilevel"/>
    <w:tmpl w:val="1138006E"/>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FA6ED1"/>
    <w:multiLevelType w:val="hybridMultilevel"/>
    <w:tmpl w:val="23DE4A94"/>
    <w:lvl w:ilvl="0" w:tplc="FA542306">
      <w:start w:val="1"/>
      <w:numFmt w:val="bullet"/>
      <w:lvlText w:val=""/>
      <w:lvlJc w:val="left"/>
      <w:pPr>
        <w:tabs>
          <w:tab w:val="num" w:pos="360"/>
        </w:tabs>
        <w:ind w:left="360" w:hanging="360"/>
      </w:pPr>
      <w:rPr>
        <w:rFonts w:ascii="Symbol" w:hAnsi="Symbol" w:hint="default"/>
      </w:rPr>
    </w:lvl>
    <w:lvl w:ilvl="1" w:tplc="A4AAA416">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6D633F"/>
    <w:multiLevelType w:val="hybridMultilevel"/>
    <w:tmpl w:val="6D7A4376"/>
    <w:lvl w:ilvl="0" w:tplc="04090001">
      <w:start w:val="1"/>
      <w:numFmt w:val="bullet"/>
      <w:lvlText w:val=""/>
      <w:lvlJc w:val="left"/>
      <w:pPr>
        <w:ind w:left="720" w:hanging="360"/>
      </w:pPr>
      <w:rPr>
        <w:rFonts w:ascii="Symbol" w:hAnsi="Symbol" w:hint="default"/>
      </w:rPr>
    </w:lvl>
    <w:lvl w:ilvl="1" w:tplc="0C00D6D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84971"/>
    <w:multiLevelType w:val="hybridMultilevel"/>
    <w:tmpl w:val="8B6AFFB8"/>
    <w:lvl w:ilvl="0" w:tplc="E6B8B0A4">
      <w:start w:val="1"/>
      <w:numFmt w:val="bullet"/>
      <w:lvlText w:val=""/>
      <w:lvlJc w:val="left"/>
      <w:pPr>
        <w:tabs>
          <w:tab w:val="num" w:pos="360"/>
        </w:tabs>
        <w:ind w:left="360" w:hanging="360"/>
      </w:pPr>
      <w:rPr>
        <w:rFonts w:ascii="Symbol" w:hAnsi="Symbol"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15"/>
  </w:num>
  <w:num w:numId="4">
    <w:abstractNumId w:val="11"/>
  </w:num>
  <w:num w:numId="5">
    <w:abstractNumId w:val="1"/>
  </w:num>
  <w:num w:numId="6">
    <w:abstractNumId w:val="2"/>
  </w:num>
  <w:num w:numId="7">
    <w:abstractNumId w:val="0"/>
  </w:num>
  <w:num w:numId="8">
    <w:abstractNumId w:val="7"/>
  </w:num>
  <w:num w:numId="9">
    <w:abstractNumId w:val="8"/>
  </w:num>
  <w:num w:numId="10">
    <w:abstractNumId w:val="13"/>
  </w:num>
  <w:num w:numId="11">
    <w:abstractNumId w:val="3"/>
  </w:num>
  <w:num w:numId="12">
    <w:abstractNumId w:val="14"/>
  </w:num>
  <w:num w:numId="13">
    <w:abstractNumId w:val="6"/>
  </w:num>
  <w:num w:numId="14">
    <w:abstractNumId w:val="17"/>
  </w:num>
  <w:num w:numId="15">
    <w:abstractNumId w:val="16"/>
  </w:num>
  <w:num w:numId="16">
    <w:abstractNumId w:val="7"/>
  </w:num>
  <w:num w:numId="17">
    <w:abstractNumId w:val="10"/>
  </w:num>
  <w:num w:numId="18">
    <w:abstractNumId w:val="5"/>
  </w:num>
  <w:num w:numId="19">
    <w:abstractNumId w:val="12"/>
  </w:num>
  <w:num w:numId="20">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ss, Britta (ECY)">
    <w15:presenceInfo w15:providerId="AD" w15:userId="S-1-5-21-2487942767-1439223106-4058045846-68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fedd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90"/>
    <w:rsid w:val="00000D77"/>
    <w:rsid w:val="00000E49"/>
    <w:rsid w:val="0000122A"/>
    <w:rsid w:val="000015C6"/>
    <w:rsid w:val="00001C2D"/>
    <w:rsid w:val="000021D1"/>
    <w:rsid w:val="00002C9D"/>
    <w:rsid w:val="000056EF"/>
    <w:rsid w:val="00006751"/>
    <w:rsid w:val="00007258"/>
    <w:rsid w:val="000112F7"/>
    <w:rsid w:val="00011AD0"/>
    <w:rsid w:val="000125DC"/>
    <w:rsid w:val="00013BAD"/>
    <w:rsid w:val="00014138"/>
    <w:rsid w:val="00015194"/>
    <w:rsid w:val="0001599E"/>
    <w:rsid w:val="00016C6D"/>
    <w:rsid w:val="000171BC"/>
    <w:rsid w:val="000231D0"/>
    <w:rsid w:val="0002370E"/>
    <w:rsid w:val="00024D49"/>
    <w:rsid w:val="000254DF"/>
    <w:rsid w:val="00026D97"/>
    <w:rsid w:val="00027833"/>
    <w:rsid w:val="00030AA9"/>
    <w:rsid w:val="00030BC0"/>
    <w:rsid w:val="0003147B"/>
    <w:rsid w:val="00031718"/>
    <w:rsid w:val="00032B5A"/>
    <w:rsid w:val="0003383D"/>
    <w:rsid w:val="00033BFE"/>
    <w:rsid w:val="00034960"/>
    <w:rsid w:val="000353CA"/>
    <w:rsid w:val="00040E5F"/>
    <w:rsid w:val="00041411"/>
    <w:rsid w:val="00042036"/>
    <w:rsid w:val="0004214A"/>
    <w:rsid w:val="0004314C"/>
    <w:rsid w:val="000432EE"/>
    <w:rsid w:val="00046430"/>
    <w:rsid w:val="00046E42"/>
    <w:rsid w:val="000502C5"/>
    <w:rsid w:val="000507CD"/>
    <w:rsid w:val="000536F8"/>
    <w:rsid w:val="00053A72"/>
    <w:rsid w:val="000540D1"/>
    <w:rsid w:val="00056A01"/>
    <w:rsid w:val="00056AAE"/>
    <w:rsid w:val="000576E8"/>
    <w:rsid w:val="000616B6"/>
    <w:rsid w:val="00061FD3"/>
    <w:rsid w:val="00062422"/>
    <w:rsid w:val="00063F4C"/>
    <w:rsid w:val="00064A34"/>
    <w:rsid w:val="00065B02"/>
    <w:rsid w:val="0006646E"/>
    <w:rsid w:val="0006647B"/>
    <w:rsid w:val="000674D0"/>
    <w:rsid w:val="000677E7"/>
    <w:rsid w:val="000678AC"/>
    <w:rsid w:val="00067C48"/>
    <w:rsid w:val="00067E47"/>
    <w:rsid w:val="00067FDB"/>
    <w:rsid w:val="000700F4"/>
    <w:rsid w:val="00072266"/>
    <w:rsid w:val="0007234A"/>
    <w:rsid w:val="00072E88"/>
    <w:rsid w:val="0007466E"/>
    <w:rsid w:val="00075CC3"/>
    <w:rsid w:val="00076FB0"/>
    <w:rsid w:val="00077445"/>
    <w:rsid w:val="00080310"/>
    <w:rsid w:val="00081850"/>
    <w:rsid w:val="00082D47"/>
    <w:rsid w:val="00082D54"/>
    <w:rsid w:val="000846DD"/>
    <w:rsid w:val="00084DC0"/>
    <w:rsid w:val="000850BD"/>
    <w:rsid w:val="000915E6"/>
    <w:rsid w:val="000920C3"/>
    <w:rsid w:val="00093C9B"/>
    <w:rsid w:val="000967CD"/>
    <w:rsid w:val="00096C91"/>
    <w:rsid w:val="000A1BF1"/>
    <w:rsid w:val="000A1EB8"/>
    <w:rsid w:val="000A2289"/>
    <w:rsid w:val="000A367D"/>
    <w:rsid w:val="000A3C5C"/>
    <w:rsid w:val="000A6862"/>
    <w:rsid w:val="000A7EA7"/>
    <w:rsid w:val="000B1022"/>
    <w:rsid w:val="000B1036"/>
    <w:rsid w:val="000B1E99"/>
    <w:rsid w:val="000B3BF7"/>
    <w:rsid w:val="000B59EA"/>
    <w:rsid w:val="000B5BD4"/>
    <w:rsid w:val="000C08B6"/>
    <w:rsid w:val="000C0B99"/>
    <w:rsid w:val="000C1E9F"/>
    <w:rsid w:val="000C2721"/>
    <w:rsid w:val="000C4A82"/>
    <w:rsid w:val="000C50E7"/>
    <w:rsid w:val="000C52AD"/>
    <w:rsid w:val="000C5371"/>
    <w:rsid w:val="000C5C0A"/>
    <w:rsid w:val="000C5C11"/>
    <w:rsid w:val="000C7381"/>
    <w:rsid w:val="000D0C2F"/>
    <w:rsid w:val="000D11A1"/>
    <w:rsid w:val="000D20C8"/>
    <w:rsid w:val="000D4FEC"/>
    <w:rsid w:val="000D5D1C"/>
    <w:rsid w:val="000D71C9"/>
    <w:rsid w:val="000E19C8"/>
    <w:rsid w:val="000E6406"/>
    <w:rsid w:val="000E7250"/>
    <w:rsid w:val="000E7290"/>
    <w:rsid w:val="000F0138"/>
    <w:rsid w:val="000F0B7A"/>
    <w:rsid w:val="000F1C3B"/>
    <w:rsid w:val="000F1DFF"/>
    <w:rsid w:val="000F2C55"/>
    <w:rsid w:val="000F3899"/>
    <w:rsid w:val="000F45E9"/>
    <w:rsid w:val="000F6FAC"/>
    <w:rsid w:val="00100014"/>
    <w:rsid w:val="00100B15"/>
    <w:rsid w:val="00102A1E"/>
    <w:rsid w:val="00102F9A"/>
    <w:rsid w:val="00107161"/>
    <w:rsid w:val="00111749"/>
    <w:rsid w:val="00112739"/>
    <w:rsid w:val="0011463B"/>
    <w:rsid w:val="00114C02"/>
    <w:rsid w:val="00116F6E"/>
    <w:rsid w:val="001211DF"/>
    <w:rsid w:val="0012201F"/>
    <w:rsid w:val="00122830"/>
    <w:rsid w:val="00123C42"/>
    <w:rsid w:val="0012412E"/>
    <w:rsid w:val="00124689"/>
    <w:rsid w:val="001251B2"/>
    <w:rsid w:val="001259A3"/>
    <w:rsid w:val="00126B9A"/>
    <w:rsid w:val="0013000A"/>
    <w:rsid w:val="00131FB8"/>
    <w:rsid w:val="00132F60"/>
    <w:rsid w:val="00134FF3"/>
    <w:rsid w:val="001357F9"/>
    <w:rsid w:val="001363FB"/>
    <w:rsid w:val="00137171"/>
    <w:rsid w:val="00142DC0"/>
    <w:rsid w:val="00143DDF"/>
    <w:rsid w:val="0014455C"/>
    <w:rsid w:val="00145E21"/>
    <w:rsid w:val="00147115"/>
    <w:rsid w:val="001504A8"/>
    <w:rsid w:val="00151682"/>
    <w:rsid w:val="00153F9B"/>
    <w:rsid w:val="00154413"/>
    <w:rsid w:val="00154A31"/>
    <w:rsid w:val="00154AE9"/>
    <w:rsid w:val="00156971"/>
    <w:rsid w:val="0015776E"/>
    <w:rsid w:val="00157820"/>
    <w:rsid w:val="00162070"/>
    <w:rsid w:val="00162B77"/>
    <w:rsid w:val="00162FF1"/>
    <w:rsid w:val="00163EA8"/>
    <w:rsid w:val="00170093"/>
    <w:rsid w:val="00170D79"/>
    <w:rsid w:val="00171577"/>
    <w:rsid w:val="00172386"/>
    <w:rsid w:val="001724E8"/>
    <w:rsid w:val="0017349E"/>
    <w:rsid w:val="00173E21"/>
    <w:rsid w:val="00174AC6"/>
    <w:rsid w:val="00175231"/>
    <w:rsid w:val="001773A4"/>
    <w:rsid w:val="0018081B"/>
    <w:rsid w:val="00181680"/>
    <w:rsid w:val="0018216A"/>
    <w:rsid w:val="00184C3B"/>
    <w:rsid w:val="00184E81"/>
    <w:rsid w:val="00185D4A"/>
    <w:rsid w:val="00185DD1"/>
    <w:rsid w:val="001875F3"/>
    <w:rsid w:val="001903AD"/>
    <w:rsid w:val="00190BB6"/>
    <w:rsid w:val="00190D7F"/>
    <w:rsid w:val="00190DAF"/>
    <w:rsid w:val="001918E7"/>
    <w:rsid w:val="00191FE6"/>
    <w:rsid w:val="00192309"/>
    <w:rsid w:val="00196394"/>
    <w:rsid w:val="00197181"/>
    <w:rsid w:val="001A086E"/>
    <w:rsid w:val="001A1E4A"/>
    <w:rsid w:val="001A349F"/>
    <w:rsid w:val="001A3AA8"/>
    <w:rsid w:val="001A44B1"/>
    <w:rsid w:val="001A4574"/>
    <w:rsid w:val="001A4D2F"/>
    <w:rsid w:val="001A4E9D"/>
    <w:rsid w:val="001A5ACB"/>
    <w:rsid w:val="001A7285"/>
    <w:rsid w:val="001A77E6"/>
    <w:rsid w:val="001B397E"/>
    <w:rsid w:val="001B4322"/>
    <w:rsid w:val="001B5310"/>
    <w:rsid w:val="001B59C6"/>
    <w:rsid w:val="001B5A30"/>
    <w:rsid w:val="001B6BCD"/>
    <w:rsid w:val="001C1C56"/>
    <w:rsid w:val="001C3A18"/>
    <w:rsid w:val="001C5263"/>
    <w:rsid w:val="001C664F"/>
    <w:rsid w:val="001D039E"/>
    <w:rsid w:val="001D0626"/>
    <w:rsid w:val="001D2AA2"/>
    <w:rsid w:val="001D5833"/>
    <w:rsid w:val="001D6EF1"/>
    <w:rsid w:val="001E0F19"/>
    <w:rsid w:val="001E2274"/>
    <w:rsid w:val="001E2FEB"/>
    <w:rsid w:val="001E4007"/>
    <w:rsid w:val="001E475C"/>
    <w:rsid w:val="001E50B2"/>
    <w:rsid w:val="001E55A4"/>
    <w:rsid w:val="001E67A8"/>
    <w:rsid w:val="002015EB"/>
    <w:rsid w:val="002023E6"/>
    <w:rsid w:val="002027F9"/>
    <w:rsid w:val="00204035"/>
    <w:rsid w:val="00204277"/>
    <w:rsid w:val="00204605"/>
    <w:rsid w:val="00205DE1"/>
    <w:rsid w:val="002073BD"/>
    <w:rsid w:val="002077F8"/>
    <w:rsid w:val="00213954"/>
    <w:rsid w:val="00213A07"/>
    <w:rsid w:val="00213EF0"/>
    <w:rsid w:val="002143EC"/>
    <w:rsid w:val="00215F3F"/>
    <w:rsid w:val="00216BDA"/>
    <w:rsid w:val="002171E9"/>
    <w:rsid w:val="002172C3"/>
    <w:rsid w:val="0021743E"/>
    <w:rsid w:val="00217477"/>
    <w:rsid w:val="00217559"/>
    <w:rsid w:val="00217F10"/>
    <w:rsid w:val="002203DB"/>
    <w:rsid w:val="00221C4A"/>
    <w:rsid w:val="00223236"/>
    <w:rsid w:val="002243C3"/>
    <w:rsid w:val="0022474A"/>
    <w:rsid w:val="00224D19"/>
    <w:rsid w:val="002268CA"/>
    <w:rsid w:val="002269E1"/>
    <w:rsid w:val="0022782F"/>
    <w:rsid w:val="00227DC5"/>
    <w:rsid w:val="00230E9B"/>
    <w:rsid w:val="002312B2"/>
    <w:rsid w:val="002357A3"/>
    <w:rsid w:val="002359A9"/>
    <w:rsid w:val="0023628F"/>
    <w:rsid w:val="00236510"/>
    <w:rsid w:val="00237386"/>
    <w:rsid w:val="00242A54"/>
    <w:rsid w:val="00243326"/>
    <w:rsid w:val="00243B7D"/>
    <w:rsid w:val="00243CD5"/>
    <w:rsid w:val="00245083"/>
    <w:rsid w:val="00245291"/>
    <w:rsid w:val="00245A1D"/>
    <w:rsid w:val="00245DFA"/>
    <w:rsid w:val="002465AF"/>
    <w:rsid w:val="00246B0A"/>
    <w:rsid w:val="00247540"/>
    <w:rsid w:val="0025156D"/>
    <w:rsid w:val="00251B79"/>
    <w:rsid w:val="00252503"/>
    <w:rsid w:val="00252AF7"/>
    <w:rsid w:val="00252E63"/>
    <w:rsid w:val="00253DC3"/>
    <w:rsid w:val="0025594F"/>
    <w:rsid w:val="00256FF2"/>
    <w:rsid w:val="002570C5"/>
    <w:rsid w:val="00257A0A"/>
    <w:rsid w:val="00260F99"/>
    <w:rsid w:val="0026203F"/>
    <w:rsid w:val="00262BDD"/>
    <w:rsid w:val="00263E00"/>
    <w:rsid w:val="0026437F"/>
    <w:rsid w:val="00264504"/>
    <w:rsid w:val="00266639"/>
    <w:rsid w:val="00267199"/>
    <w:rsid w:val="002675A8"/>
    <w:rsid w:val="00267E0E"/>
    <w:rsid w:val="0027016C"/>
    <w:rsid w:val="00270D1D"/>
    <w:rsid w:val="00272802"/>
    <w:rsid w:val="002754BA"/>
    <w:rsid w:val="00275D22"/>
    <w:rsid w:val="00276353"/>
    <w:rsid w:val="00276C9D"/>
    <w:rsid w:val="00277298"/>
    <w:rsid w:val="00280029"/>
    <w:rsid w:val="00281084"/>
    <w:rsid w:val="002819EA"/>
    <w:rsid w:val="00281E6F"/>
    <w:rsid w:val="0028247D"/>
    <w:rsid w:val="002831B3"/>
    <w:rsid w:val="0028589D"/>
    <w:rsid w:val="00285A03"/>
    <w:rsid w:val="00285F5B"/>
    <w:rsid w:val="00287892"/>
    <w:rsid w:val="002913C1"/>
    <w:rsid w:val="002927F3"/>
    <w:rsid w:val="00292EF7"/>
    <w:rsid w:val="00293109"/>
    <w:rsid w:val="0029390C"/>
    <w:rsid w:val="00294BC8"/>
    <w:rsid w:val="00296378"/>
    <w:rsid w:val="00296A44"/>
    <w:rsid w:val="00296E26"/>
    <w:rsid w:val="00297850"/>
    <w:rsid w:val="00297EF5"/>
    <w:rsid w:val="002A0040"/>
    <w:rsid w:val="002A1417"/>
    <w:rsid w:val="002A2845"/>
    <w:rsid w:val="002A2F3F"/>
    <w:rsid w:val="002A331C"/>
    <w:rsid w:val="002A35F4"/>
    <w:rsid w:val="002A4881"/>
    <w:rsid w:val="002A5692"/>
    <w:rsid w:val="002A56D7"/>
    <w:rsid w:val="002B05F5"/>
    <w:rsid w:val="002B0FE7"/>
    <w:rsid w:val="002B1275"/>
    <w:rsid w:val="002B3993"/>
    <w:rsid w:val="002B4712"/>
    <w:rsid w:val="002B4DD4"/>
    <w:rsid w:val="002B73B8"/>
    <w:rsid w:val="002C12C7"/>
    <w:rsid w:val="002C18BB"/>
    <w:rsid w:val="002C19A3"/>
    <w:rsid w:val="002C1D8E"/>
    <w:rsid w:val="002C22A5"/>
    <w:rsid w:val="002C22C0"/>
    <w:rsid w:val="002C4E1F"/>
    <w:rsid w:val="002C5110"/>
    <w:rsid w:val="002C68EE"/>
    <w:rsid w:val="002C72A7"/>
    <w:rsid w:val="002D1D0C"/>
    <w:rsid w:val="002D26EA"/>
    <w:rsid w:val="002D2DE9"/>
    <w:rsid w:val="002D3036"/>
    <w:rsid w:val="002D50C3"/>
    <w:rsid w:val="002D5736"/>
    <w:rsid w:val="002D62DC"/>
    <w:rsid w:val="002D6F3F"/>
    <w:rsid w:val="002E3831"/>
    <w:rsid w:val="002E6280"/>
    <w:rsid w:val="002E748B"/>
    <w:rsid w:val="002E770F"/>
    <w:rsid w:val="002E7FDF"/>
    <w:rsid w:val="002F1747"/>
    <w:rsid w:val="002F2909"/>
    <w:rsid w:val="002F60D3"/>
    <w:rsid w:val="00300E6A"/>
    <w:rsid w:val="00304641"/>
    <w:rsid w:val="003062B6"/>
    <w:rsid w:val="003063B2"/>
    <w:rsid w:val="00307524"/>
    <w:rsid w:val="00311283"/>
    <w:rsid w:val="00311D1A"/>
    <w:rsid w:val="003126F0"/>
    <w:rsid w:val="00312DBC"/>
    <w:rsid w:val="003145A9"/>
    <w:rsid w:val="00315CF5"/>
    <w:rsid w:val="00316100"/>
    <w:rsid w:val="0032167F"/>
    <w:rsid w:val="0032301D"/>
    <w:rsid w:val="003254E1"/>
    <w:rsid w:val="003265F2"/>
    <w:rsid w:val="00326BB9"/>
    <w:rsid w:val="003276CF"/>
    <w:rsid w:val="00327B3D"/>
    <w:rsid w:val="00327F1C"/>
    <w:rsid w:val="00330452"/>
    <w:rsid w:val="00330B26"/>
    <w:rsid w:val="003325FD"/>
    <w:rsid w:val="003349B5"/>
    <w:rsid w:val="00334B23"/>
    <w:rsid w:val="003350B5"/>
    <w:rsid w:val="003356F2"/>
    <w:rsid w:val="003359C9"/>
    <w:rsid w:val="003365D0"/>
    <w:rsid w:val="003425D2"/>
    <w:rsid w:val="00342D8F"/>
    <w:rsid w:val="00344298"/>
    <w:rsid w:val="0034454F"/>
    <w:rsid w:val="003450AD"/>
    <w:rsid w:val="00345146"/>
    <w:rsid w:val="00345B97"/>
    <w:rsid w:val="00345C92"/>
    <w:rsid w:val="0035031D"/>
    <w:rsid w:val="003509C5"/>
    <w:rsid w:val="003521B1"/>
    <w:rsid w:val="003529F3"/>
    <w:rsid w:val="00352D5C"/>
    <w:rsid w:val="003533D0"/>
    <w:rsid w:val="0035429C"/>
    <w:rsid w:val="003549AA"/>
    <w:rsid w:val="0035509A"/>
    <w:rsid w:val="00355813"/>
    <w:rsid w:val="00356154"/>
    <w:rsid w:val="0035665B"/>
    <w:rsid w:val="00356C88"/>
    <w:rsid w:val="0035769A"/>
    <w:rsid w:val="00357B59"/>
    <w:rsid w:val="00362BCE"/>
    <w:rsid w:val="0036333F"/>
    <w:rsid w:val="003636C8"/>
    <w:rsid w:val="0036678B"/>
    <w:rsid w:val="00367221"/>
    <w:rsid w:val="00367D74"/>
    <w:rsid w:val="0037076E"/>
    <w:rsid w:val="00370B91"/>
    <w:rsid w:val="0037123B"/>
    <w:rsid w:val="00371625"/>
    <w:rsid w:val="00375539"/>
    <w:rsid w:val="00375BA9"/>
    <w:rsid w:val="003765B1"/>
    <w:rsid w:val="003775FA"/>
    <w:rsid w:val="00380A4D"/>
    <w:rsid w:val="00381700"/>
    <w:rsid w:val="003820F0"/>
    <w:rsid w:val="0038231D"/>
    <w:rsid w:val="00385256"/>
    <w:rsid w:val="00387CFC"/>
    <w:rsid w:val="00387DBC"/>
    <w:rsid w:val="00387FA6"/>
    <w:rsid w:val="00390A53"/>
    <w:rsid w:val="003A4D8A"/>
    <w:rsid w:val="003A7727"/>
    <w:rsid w:val="003B05F8"/>
    <w:rsid w:val="003B133E"/>
    <w:rsid w:val="003B1628"/>
    <w:rsid w:val="003B1A34"/>
    <w:rsid w:val="003B30BC"/>
    <w:rsid w:val="003B423B"/>
    <w:rsid w:val="003B7A84"/>
    <w:rsid w:val="003C0B48"/>
    <w:rsid w:val="003C1309"/>
    <w:rsid w:val="003C179B"/>
    <w:rsid w:val="003C1FFB"/>
    <w:rsid w:val="003C2312"/>
    <w:rsid w:val="003C4169"/>
    <w:rsid w:val="003C5322"/>
    <w:rsid w:val="003D0648"/>
    <w:rsid w:val="003D3BBF"/>
    <w:rsid w:val="003D4090"/>
    <w:rsid w:val="003D4C89"/>
    <w:rsid w:val="003D5926"/>
    <w:rsid w:val="003D6106"/>
    <w:rsid w:val="003E03C8"/>
    <w:rsid w:val="003E2234"/>
    <w:rsid w:val="003E4389"/>
    <w:rsid w:val="003E5143"/>
    <w:rsid w:val="003E5CAE"/>
    <w:rsid w:val="003E6022"/>
    <w:rsid w:val="003E603E"/>
    <w:rsid w:val="003E637B"/>
    <w:rsid w:val="003E713F"/>
    <w:rsid w:val="003F0239"/>
    <w:rsid w:val="003F09E9"/>
    <w:rsid w:val="003F0FF6"/>
    <w:rsid w:val="003F187B"/>
    <w:rsid w:val="003F5033"/>
    <w:rsid w:val="00401675"/>
    <w:rsid w:val="00401B30"/>
    <w:rsid w:val="0040217A"/>
    <w:rsid w:val="004027BB"/>
    <w:rsid w:val="00404D68"/>
    <w:rsid w:val="00405955"/>
    <w:rsid w:val="00405AC6"/>
    <w:rsid w:val="004061C5"/>
    <w:rsid w:val="004069C6"/>
    <w:rsid w:val="00410099"/>
    <w:rsid w:val="004110EE"/>
    <w:rsid w:val="00412805"/>
    <w:rsid w:val="004134E3"/>
    <w:rsid w:val="00415F0A"/>
    <w:rsid w:val="00416138"/>
    <w:rsid w:val="004161D2"/>
    <w:rsid w:val="0041767C"/>
    <w:rsid w:val="00417BF1"/>
    <w:rsid w:val="0042047A"/>
    <w:rsid w:val="004204DE"/>
    <w:rsid w:val="004206FA"/>
    <w:rsid w:val="00424101"/>
    <w:rsid w:val="00424C3B"/>
    <w:rsid w:val="004259D6"/>
    <w:rsid w:val="00425C7F"/>
    <w:rsid w:val="00426539"/>
    <w:rsid w:val="004266D4"/>
    <w:rsid w:val="00430F0A"/>
    <w:rsid w:val="004327D9"/>
    <w:rsid w:val="00432ACB"/>
    <w:rsid w:val="00434881"/>
    <w:rsid w:val="00434A89"/>
    <w:rsid w:val="00434E9E"/>
    <w:rsid w:val="00437474"/>
    <w:rsid w:val="00437879"/>
    <w:rsid w:val="00440172"/>
    <w:rsid w:val="00440207"/>
    <w:rsid w:val="00444D0F"/>
    <w:rsid w:val="00445291"/>
    <w:rsid w:val="00445BDB"/>
    <w:rsid w:val="004466BC"/>
    <w:rsid w:val="00446C09"/>
    <w:rsid w:val="0045025D"/>
    <w:rsid w:val="00450FBE"/>
    <w:rsid w:val="00453612"/>
    <w:rsid w:val="00453934"/>
    <w:rsid w:val="00453F7E"/>
    <w:rsid w:val="004546EC"/>
    <w:rsid w:val="00454A4F"/>
    <w:rsid w:val="00455114"/>
    <w:rsid w:val="00455466"/>
    <w:rsid w:val="004556A6"/>
    <w:rsid w:val="00457509"/>
    <w:rsid w:val="0045789E"/>
    <w:rsid w:val="0046017B"/>
    <w:rsid w:val="0046345E"/>
    <w:rsid w:val="00463925"/>
    <w:rsid w:val="00463AD2"/>
    <w:rsid w:val="00464AF0"/>
    <w:rsid w:val="00464C5A"/>
    <w:rsid w:val="00465D0B"/>
    <w:rsid w:val="004675E3"/>
    <w:rsid w:val="00472163"/>
    <w:rsid w:val="00474070"/>
    <w:rsid w:val="00474BC1"/>
    <w:rsid w:val="004753F8"/>
    <w:rsid w:val="00476322"/>
    <w:rsid w:val="0047772F"/>
    <w:rsid w:val="00477BAC"/>
    <w:rsid w:val="00481C86"/>
    <w:rsid w:val="0048256F"/>
    <w:rsid w:val="004828D4"/>
    <w:rsid w:val="004828DE"/>
    <w:rsid w:val="00485C81"/>
    <w:rsid w:val="00486092"/>
    <w:rsid w:val="004865A8"/>
    <w:rsid w:val="00486852"/>
    <w:rsid w:val="004868F5"/>
    <w:rsid w:val="004870EB"/>
    <w:rsid w:val="004873B0"/>
    <w:rsid w:val="0048758E"/>
    <w:rsid w:val="0049065C"/>
    <w:rsid w:val="00490F90"/>
    <w:rsid w:val="00492B9A"/>
    <w:rsid w:val="00493A67"/>
    <w:rsid w:val="00497188"/>
    <w:rsid w:val="00497A5B"/>
    <w:rsid w:val="00497C95"/>
    <w:rsid w:val="004A08AF"/>
    <w:rsid w:val="004A0E8B"/>
    <w:rsid w:val="004A0EC7"/>
    <w:rsid w:val="004A1533"/>
    <w:rsid w:val="004A1DFC"/>
    <w:rsid w:val="004A34ED"/>
    <w:rsid w:val="004B010B"/>
    <w:rsid w:val="004B0208"/>
    <w:rsid w:val="004B0366"/>
    <w:rsid w:val="004B2614"/>
    <w:rsid w:val="004B3B3F"/>
    <w:rsid w:val="004B40C7"/>
    <w:rsid w:val="004B5D64"/>
    <w:rsid w:val="004B6CF2"/>
    <w:rsid w:val="004B755B"/>
    <w:rsid w:val="004C0E6B"/>
    <w:rsid w:val="004C3340"/>
    <w:rsid w:val="004C3E16"/>
    <w:rsid w:val="004C4203"/>
    <w:rsid w:val="004C4700"/>
    <w:rsid w:val="004C5FFA"/>
    <w:rsid w:val="004C655F"/>
    <w:rsid w:val="004C77EF"/>
    <w:rsid w:val="004C7992"/>
    <w:rsid w:val="004D0B5A"/>
    <w:rsid w:val="004D1074"/>
    <w:rsid w:val="004D19C7"/>
    <w:rsid w:val="004D5A51"/>
    <w:rsid w:val="004D646C"/>
    <w:rsid w:val="004D660C"/>
    <w:rsid w:val="004D66B8"/>
    <w:rsid w:val="004D7540"/>
    <w:rsid w:val="004D7EE6"/>
    <w:rsid w:val="004E0763"/>
    <w:rsid w:val="004E0767"/>
    <w:rsid w:val="004E3368"/>
    <w:rsid w:val="004E4507"/>
    <w:rsid w:val="004E6BC9"/>
    <w:rsid w:val="004E70A5"/>
    <w:rsid w:val="004E7777"/>
    <w:rsid w:val="004F0F4D"/>
    <w:rsid w:val="004F241C"/>
    <w:rsid w:val="004F2BCF"/>
    <w:rsid w:val="004F30F7"/>
    <w:rsid w:val="004F4C7D"/>
    <w:rsid w:val="004F5D43"/>
    <w:rsid w:val="004F6968"/>
    <w:rsid w:val="00500D20"/>
    <w:rsid w:val="00504A0B"/>
    <w:rsid w:val="005065A6"/>
    <w:rsid w:val="00506B57"/>
    <w:rsid w:val="00510758"/>
    <w:rsid w:val="00511892"/>
    <w:rsid w:val="005118C4"/>
    <w:rsid w:val="00511A44"/>
    <w:rsid w:val="00511C7F"/>
    <w:rsid w:val="00512BD8"/>
    <w:rsid w:val="00512C0C"/>
    <w:rsid w:val="00512C5A"/>
    <w:rsid w:val="00513EF8"/>
    <w:rsid w:val="00514527"/>
    <w:rsid w:val="00514B65"/>
    <w:rsid w:val="005168D6"/>
    <w:rsid w:val="00516CAB"/>
    <w:rsid w:val="00517B8F"/>
    <w:rsid w:val="0052039B"/>
    <w:rsid w:val="00520787"/>
    <w:rsid w:val="005208C3"/>
    <w:rsid w:val="00522B55"/>
    <w:rsid w:val="00522B6A"/>
    <w:rsid w:val="00522C32"/>
    <w:rsid w:val="00523AEC"/>
    <w:rsid w:val="00524ACC"/>
    <w:rsid w:val="00525719"/>
    <w:rsid w:val="005310A7"/>
    <w:rsid w:val="005310EE"/>
    <w:rsid w:val="00531767"/>
    <w:rsid w:val="00531B8D"/>
    <w:rsid w:val="005323EF"/>
    <w:rsid w:val="00532640"/>
    <w:rsid w:val="00532977"/>
    <w:rsid w:val="005329E4"/>
    <w:rsid w:val="00533D7B"/>
    <w:rsid w:val="005345B2"/>
    <w:rsid w:val="00534646"/>
    <w:rsid w:val="005351D3"/>
    <w:rsid w:val="00535463"/>
    <w:rsid w:val="00535E36"/>
    <w:rsid w:val="00536155"/>
    <w:rsid w:val="0053641C"/>
    <w:rsid w:val="00540EB3"/>
    <w:rsid w:val="00541811"/>
    <w:rsid w:val="005418E6"/>
    <w:rsid w:val="00542CB5"/>
    <w:rsid w:val="00542F3F"/>
    <w:rsid w:val="005440A1"/>
    <w:rsid w:val="00547492"/>
    <w:rsid w:val="005475DD"/>
    <w:rsid w:val="00550413"/>
    <w:rsid w:val="0055084E"/>
    <w:rsid w:val="00550A68"/>
    <w:rsid w:val="00550C53"/>
    <w:rsid w:val="00551FAD"/>
    <w:rsid w:val="00553344"/>
    <w:rsid w:val="0055385F"/>
    <w:rsid w:val="00555500"/>
    <w:rsid w:val="0055582B"/>
    <w:rsid w:val="00555E0B"/>
    <w:rsid w:val="005568B9"/>
    <w:rsid w:val="005578A6"/>
    <w:rsid w:val="00560131"/>
    <w:rsid w:val="005608D2"/>
    <w:rsid w:val="00560C87"/>
    <w:rsid w:val="00562186"/>
    <w:rsid w:val="00564984"/>
    <w:rsid w:val="00565FA9"/>
    <w:rsid w:val="00567C7B"/>
    <w:rsid w:val="00567D7B"/>
    <w:rsid w:val="005705B2"/>
    <w:rsid w:val="005733F8"/>
    <w:rsid w:val="00573456"/>
    <w:rsid w:val="00573E38"/>
    <w:rsid w:val="005746AB"/>
    <w:rsid w:val="00574914"/>
    <w:rsid w:val="00575781"/>
    <w:rsid w:val="00576219"/>
    <w:rsid w:val="005766D2"/>
    <w:rsid w:val="00576BA1"/>
    <w:rsid w:val="00577E38"/>
    <w:rsid w:val="00580563"/>
    <w:rsid w:val="00580AD9"/>
    <w:rsid w:val="005819B4"/>
    <w:rsid w:val="00584CB4"/>
    <w:rsid w:val="00585CEB"/>
    <w:rsid w:val="00587699"/>
    <w:rsid w:val="00587FCE"/>
    <w:rsid w:val="0059029F"/>
    <w:rsid w:val="005904E2"/>
    <w:rsid w:val="00591E68"/>
    <w:rsid w:val="00593C79"/>
    <w:rsid w:val="0059478C"/>
    <w:rsid w:val="00594FBC"/>
    <w:rsid w:val="00595A02"/>
    <w:rsid w:val="00595B40"/>
    <w:rsid w:val="00597724"/>
    <w:rsid w:val="005A0723"/>
    <w:rsid w:val="005A1E0D"/>
    <w:rsid w:val="005A2530"/>
    <w:rsid w:val="005A3F7D"/>
    <w:rsid w:val="005A4452"/>
    <w:rsid w:val="005A61A9"/>
    <w:rsid w:val="005A6EA4"/>
    <w:rsid w:val="005A7C8E"/>
    <w:rsid w:val="005B3FA1"/>
    <w:rsid w:val="005B5291"/>
    <w:rsid w:val="005B6612"/>
    <w:rsid w:val="005C1A50"/>
    <w:rsid w:val="005C4F63"/>
    <w:rsid w:val="005C6A64"/>
    <w:rsid w:val="005D05DC"/>
    <w:rsid w:val="005D08CF"/>
    <w:rsid w:val="005D169A"/>
    <w:rsid w:val="005D1774"/>
    <w:rsid w:val="005D1DFC"/>
    <w:rsid w:val="005D2084"/>
    <w:rsid w:val="005D2571"/>
    <w:rsid w:val="005D2B26"/>
    <w:rsid w:val="005D2EB3"/>
    <w:rsid w:val="005D3BDC"/>
    <w:rsid w:val="005D3D94"/>
    <w:rsid w:val="005D511A"/>
    <w:rsid w:val="005D6566"/>
    <w:rsid w:val="005D6F60"/>
    <w:rsid w:val="005E20DF"/>
    <w:rsid w:val="005E4B5F"/>
    <w:rsid w:val="005E6983"/>
    <w:rsid w:val="005F0590"/>
    <w:rsid w:val="005F284F"/>
    <w:rsid w:val="005F2CAB"/>
    <w:rsid w:val="005F3562"/>
    <w:rsid w:val="005F5F41"/>
    <w:rsid w:val="005F66C3"/>
    <w:rsid w:val="005F6731"/>
    <w:rsid w:val="005F69AA"/>
    <w:rsid w:val="005F7446"/>
    <w:rsid w:val="005F78D9"/>
    <w:rsid w:val="00600771"/>
    <w:rsid w:val="00600CA3"/>
    <w:rsid w:val="00601795"/>
    <w:rsid w:val="00602B6D"/>
    <w:rsid w:val="00602D2D"/>
    <w:rsid w:val="00602E99"/>
    <w:rsid w:val="00603C11"/>
    <w:rsid w:val="00604101"/>
    <w:rsid w:val="00604C0E"/>
    <w:rsid w:val="00607670"/>
    <w:rsid w:val="006076FC"/>
    <w:rsid w:val="00611395"/>
    <w:rsid w:val="00614FED"/>
    <w:rsid w:val="00616DA2"/>
    <w:rsid w:val="00617DCA"/>
    <w:rsid w:val="00621231"/>
    <w:rsid w:val="00621CDB"/>
    <w:rsid w:val="00622012"/>
    <w:rsid w:val="00622CE2"/>
    <w:rsid w:val="0062443E"/>
    <w:rsid w:val="00624628"/>
    <w:rsid w:val="006247D9"/>
    <w:rsid w:val="00625FAF"/>
    <w:rsid w:val="00626146"/>
    <w:rsid w:val="006262A4"/>
    <w:rsid w:val="006300B1"/>
    <w:rsid w:val="00632311"/>
    <w:rsid w:val="00633B68"/>
    <w:rsid w:val="00633EE2"/>
    <w:rsid w:val="006341BE"/>
    <w:rsid w:val="0063434A"/>
    <w:rsid w:val="0063469E"/>
    <w:rsid w:val="00634A46"/>
    <w:rsid w:val="0063600B"/>
    <w:rsid w:val="0063670E"/>
    <w:rsid w:val="00640A03"/>
    <w:rsid w:val="00640EE8"/>
    <w:rsid w:val="00641521"/>
    <w:rsid w:val="00642182"/>
    <w:rsid w:val="006422A4"/>
    <w:rsid w:val="00642A0B"/>
    <w:rsid w:val="00643F11"/>
    <w:rsid w:val="00643FB9"/>
    <w:rsid w:val="006455B6"/>
    <w:rsid w:val="00651B1F"/>
    <w:rsid w:val="00652445"/>
    <w:rsid w:val="00654D5C"/>
    <w:rsid w:val="00655213"/>
    <w:rsid w:val="006556CC"/>
    <w:rsid w:val="00656F6D"/>
    <w:rsid w:val="0065733D"/>
    <w:rsid w:val="00657823"/>
    <w:rsid w:val="00661D56"/>
    <w:rsid w:val="00661DAB"/>
    <w:rsid w:val="00662FEA"/>
    <w:rsid w:val="00663885"/>
    <w:rsid w:val="006649AC"/>
    <w:rsid w:val="00664D72"/>
    <w:rsid w:val="00664E14"/>
    <w:rsid w:val="00665D15"/>
    <w:rsid w:val="00667F84"/>
    <w:rsid w:val="006707DB"/>
    <w:rsid w:val="00670C22"/>
    <w:rsid w:val="00674AA3"/>
    <w:rsid w:val="00674E23"/>
    <w:rsid w:val="006768AA"/>
    <w:rsid w:val="00677529"/>
    <w:rsid w:val="00680899"/>
    <w:rsid w:val="006819E1"/>
    <w:rsid w:val="0068205E"/>
    <w:rsid w:val="00683F92"/>
    <w:rsid w:val="00684E0A"/>
    <w:rsid w:val="006869C6"/>
    <w:rsid w:val="0068726B"/>
    <w:rsid w:val="00687859"/>
    <w:rsid w:val="00687DEC"/>
    <w:rsid w:val="00687E74"/>
    <w:rsid w:val="00690183"/>
    <w:rsid w:val="0069091D"/>
    <w:rsid w:val="006915BE"/>
    <w:rsid w:val="00694D99"/>
    <w:rsid w:val="0069571D"/>
    <w:rsid w:val="00696871"/>
    <w:rsid w:val="00697EBD"/>
    <w:rsid w:val="006A137D"/>
    <w:rsid w:val="006A27A0"/>
    <w:rsid w:val="006A3958"/>
    <w:rsid w:val="006A3B4C"/>
    <w:rsid w:val="006A3BC6"/>
    <w:rsid w:val="006A4146"/>
    <w:rsid w:val="006A5328"/>
    <w:rsid w:val="006A5D18"/>
    <w:rsid w:val="006B09D2"/>
    <w:rsid w:val="006B24E0"/>
    <w:rsid w:val="006B27F2"/>
    <w:rsid w:val="006B2EEE"/>
    <w:rsid w:val="006B68DA"/>
    <w:rsid w:val="006B725D"/>
    <w:rsid w:val="006B77AD"/>
    <w:rsid w:val="006B7F01"/>
    <w:rsid w:val="006C00C7"/>
    <w:rsid w:val="006C036A"/>
    <w:rsid w:val="006C1414"/>
    <w:rsid w:val="006C1C78"/>
    <w:rsid w:val="006C23DC"/>
    <w:rsid w:val="006C2531"/>
    <w:rsid w:val="006C299F"/>
    <w:rsid w:val="006C2A36"/>
    <w:rsid w:val="006C34D3"/>
    <w:rsid w:val="006C4702"/>
    <w:rsid w:val="006C4A08"/>
    <w:rsid w:val="006C5324"/>
    <w:rsid w:val="006C63A7"/>
    <w:rsid w:val="006C648E"/>
    <w:rsid w:val="006C6794"/>
    <w:rsid w:val="006C7158"/>
    <w:rsid w:val="006C7530"/>
    <w:rsid w:val="006C75EE"/>
    <w:rsid w:val="006C7B88"/>
    <w:rsid w:val="006D2302"/>
    <w:rsid w:val="006D71A1"/>
    <w:rsid w:val="006D7780"/>
    <w:rsid w:val="006E07BF"/>
    <w:rsid w:val="006E1A89"/>
    <w:rsid w:val="006E493A"/>
    <w:rsid w:val="006E4E00"/>
    <w:rsid w:val="006E517E"/>
    <w:rsid w:val="006E7F0F"/>
    <w:rsid w:val="006F1819"/>
    <w:rsid w:val="006F1F62"/>
    <w:rsid w:val="006F2C3C"/>
    <w:rsid w:val="006F3787"/>
    <w:rsid w:val="006F4126"/>
    <w:rsid w:val="006F42A5"/>
    <w:rsid w:val="006F4B43"/>
    <w:rsid w:val="006F5F83"/>
    <w:rsid w:val="006F7888"/>
    <w:rsid w:val="006F7CD4"/>
    <w:rsid w:val="006F7CE7"/>
    <w:rsid w:val="00701029"/>
    <w:rsid w:val="00702F1B"/>
    <w:rsid w:val="00703278"/>
    <w:rsid w:val="00703B1B"/>
    <w:rsid w:val="007046F7"/>
    <w:rsid w:val="007052E7"/>
    <w:rsid w:val="00705B51"/>
    <w:rsid w:val="00710457"/>
    <w:rsid w:val="007112D7"/>
    <w:rsid w:val="00711F42"/>
    <w:rsid w:val="007128D4"/>
    <w:rsid w:val="00712A49"/>
    <w:rsid w:val="00712C18"/>
    <w:rsid w:val="00712EE7"/>
    <w:rsid w:val="0071317B"/>
    <w:rsid w:val="007138FE"/>
    <w:rsid w:val="00715868"/>
    <w:rsid w:val="00715893"/>
    <w:rsid w:val="00715962"/>
    <w:rsid w:val="00716DAD"/>
    <w:rsid w:val="0071794C"/>
    <w:rsid w:val="00720A79"/>
    <w:rsid w:val="00721F21"/>
    <w:rsid w:val="00722B60"/>
    <w:rsid w:val="007239E2"/>
    <w:rsid w:val="0072661B"/>
    <w:rsid w:val="0072687E"/>
    <w:rsid w:val="00726FAB"/>
    <w:rsid w:val="007272D7"/>
    <w:rsid w:val="007305CE"/>
    <w:rsid w:val="0073062A"/>
    <w:rsid w:val="007355E6"/>
    <w:rsid w:val="00740E85"/>
    <w:rsid w:val="0074155A"/>
    <w:rsid w:val="007435CA"/>
    <w:rsid w:val="007438C5"/>
    <w:rsid w:val="007448B4"/>
    <w:rsid w:val="00746366"/>
    <w:rsid w:val="00753CF5"/>
    <w:rsid w:val="00753F54"/>
    <w:rsid w:val="007542FA"/>
    <w:rsid w:val="007560F9"/>
    <w:rsid w:val="007566C2"/>
    <w:rsid w:val="00757103"/>
    <w:rsid w:val="007572A4"/>
    <w:rsid w:val="00757B0A"/>
    <w:rsid w:val="007604D2"/>
    <w:rsid w:val="007606BA"/>
    <w:rsid w:val="00760AE8"/>
    <w:rsid w:val="00761F87"/>
    <w:rsid w:val="00761F9D"/>
    <w:rsid w:val="007624B6"/>
    <w:rsid w:val="00762831"/>
    <w:rsid w:val="00763D02"/>
    <w:rsid w:val="007640B4"/>
    <w:rsid w:val="00764AAF"/>
    <w:rsid w:val="007652D2"/>
    <w:rsid w:val="00765E0E"/>
    <w:rsid w:val="00766E5F"/>
    <w:rsid w:val="007674C4"/>
    <w:rsid w:val="00770728"/>
    <w:rsid w:val="00771BAD"/>
    <w:rsid w:val="00771BF3"/>
    <w:rsid w:val="00772D9C"/>
    <w:rsid w:val="00773DD1"/>
    <w:rsid w:val="00773E6B"/>
    <w:rsid w:val="00774591"/>
    <w:rsid w:val="007745FE"/>
    <w:rsid w:val="00776E9B"/>
    <w:rsid w:val="00777AFB"/>
    <w:rsid w:val="00780436"/>
    <w:rsid w:val="0078087A"/>
    <w:rsid w:val="00780D14"/>
    <w:rsid w:val="00781368"/>
    <w:rsid w:val="007815B3"/>
    <w:rsid w:val="00782441"/>
    <w:rsid w:val="00782A3E"/>
    <w:rsid w:val="00783AA6"/>
    <w:rsid w:val="00784000"/>
    <w:rsid w:val="00784090"/>
    <w:rsid w:val="00784425"/>
    <w:rsid w:val="007854AE"/>
    <w:rsid w:val="0078629F"/>
    <w:rsid w:val="00787E3B"/>
    <w:rsid w:val="00790262"/>
    <w:rsid w:val="00792308"/>
    <w:rsid w:val="007928FE"/>
    <w:rsid w:val="00794EE9"/>
    <w:rsid w:val="0079514D"/>
    <w:rsid w:val="007957A8"/>
    <w:rsid w:val="007967A7"/>
    <w:rsid w:val="00796D77"/>
    <w:rsid w:val="007976D3"/>
    <w:rsid w:val="007A1DC9"/>
    <w:rsid w:val="007A209F"/>
    <w:rsid w:val="007A25B8"/>
    <w:rsid w:val="007A2D59"/>
    <w:rsid w:val="007A443D"/>
    <w:rsid w:val="007A582A"/>
    <w:rsid w:val="007A5EAB"/>
    <w:rsid w:val="007A6707"/>
    <w:rsid w:val="007A79C7"/>
    <w:rsid w:val="007A7E4A"/>
    <w:rsid w:val="007A7ECB"/>
    <w:rsid w:val="007B3797"/>
    <w:rsid w:val="007B48ED"/>
    <w:rsid w:val="007B66D0"/>
    <w:rsid w:val="007B7880"/>
    <w:rsid w:val="007C182A"/>
    <w:rsid w:val="007C4B55"/>
    <w:rsid w:val="007C53EF"/>
    <w:rsid w:val="007C7448"/>
    <w:rsid w:val="007C7866"/>
    <w:rsid w:val="007D0918"/>
    <w:rsid w:val="007D3DF9"/>
    <w:rsid w:val="007D60D3"/>
    <w:rsid w:val="007D65E4"/>
    <w:rsid w:val="007E0AEA"/>
    <w:rsid w:val="007E0DB9"/>
    <w:rsid w:val="007E2CBF"/>
    <w:rsid w:val="007E34BB"/>
    <w:rsid w:val="007E361A"/>
    <w:rsid w:val="007E44E2"/>
    <w:rsid w:val="007E6C88"/>
    <w:rsid w:val="007E7334"/>
    <w:rsid w:val="007E7BB7"/>
    <w:rsid w:val="007F0962"/>
    <w:rsid w:val="007F2406"/>
    <w:rsid w:val="007F2A47"/>
    <w:rsid w:val="007F446A"/>
    <w:rsid w:val="007F4683"/>
    <w:rsid w:val="007F6DE7"/>
    <w:rsid w:val="007F6FE4"/>
    <w:rsid w:val="007F7AE5"/>
    <w:rsid w:val="007F7D83"/>
    <w:rsid w:val="00800520"/>
    <w:rsid w:val="008006C2"/>
    <w:rsid w:val="0080204B"/>
    <w:rsid w:val="008030FE"/>
    <w:rsid w:val="00803772"/>
    <w:rsid w:val="00804135"/>
    <w:rsid w:val="008062BD"/>
    <w:rsid w:val="0080644C"/>
    <w:rsid w:val="00806623"/>
    <w:rsid w:val="008076B5"/>
    <w:rsid w:val="0081288A"/>
    <w:rsid w:val="00812986"/>
    <w:rsid w:val="00812FA2"/>
    <w:rsid w:val="00813180"/>
    <w:rsid w:val="00813AD6"/>
    <w:rsid w:val="00813EB7"/>
    <w:rsid w:val="00813F6F"/>
    <w:rsid w:val="00814F4C"/>
    <w:rsid w:val="00815E04"/>
    <w:rsid w:val="008161F2"/>
    <w:rsid w:val="00817F8B"/>
    <w:rsid w:val="008201E5"/>
    <w:rsid w:val="0082090A"/>
    <w:rsid w:val="00820B87"/>
    <w:rsid w:val="0082139B"/>
    <w:rsid w:val="008218F3"/>
    <w:rsid w:val="0082312C"/>
    <w:rsid w:val="008249D4"/>
    <w:rsid w:val="0082539F"/>
    <w:rsid w:val="008265DB"/>
    <w:rsid w:val="00827CC7"/>
    <w:rsid w:val="00830911"/>
    <w:rsid w:val="008317B6"/>
    <w:rsid w:val="00833BB0"/>
    <w:rsid w:val="00835382"/>
    <w:rsid w:val="00835FE6"/>
    <w:rsid w:val="0084044E"/>
    <w:rsid w:val="008418FD"/>
    <w:rsid w:val="00841ED5"/>
    <w:rsid w:val="008435A7"/>
    <w:rsid w:val="008445DE"/>
    <w:rsid w:val="008474F5"/>
    <w:rsid w:val="00847CCC"/>
    <w:rsid w:val="00851E24"/>
    <w:rsid w:val="00851FEB"/>
    <w:rsid w:val="00852095"/>
    <w:rsid w:val="008524ED"/>
    <w:rsid w:val="0085252B"/>
    <w:rsid w:val="00853C0D"/>
    <w:rsid w:val="0085400D"/>
    <w:rsid w:val="00854A8D"/>
    <w:rsid w:val="00860AA9"/>
    <w:rsid w:val="00860ECE"/>
    <w:rsid w:val="00861EC6"/>
    <w:rsid w:val="00864A56"/>
    <w:rsid w:val="00865B68"/>
    <w:rsid w:val="00865DB0"/>
    <w:rsid w:val="00866396"/>
    <w:rsid w:val="008663E6"/>
    <w:rsid w:val="0086666F"/>
    <w:rsid w:val="00866886"/>
    <w:rsid w:val="008669F3"/>
    <w:rsid w:val="0087087E"/>
    <w:rsid w:val="008721CC"/>
    <w:rsid w:val="00872C8D"/>
    <w:rsid w:val="008731FD"/>
    <w:rsid w:val="00873894"/>
    <w:rsid w:val="00873CA3"/>
    <w:rsid w:val="00875A61"/>
    <w:rsid w:val="0087648D"/>
    <w:rsid w:val="0087678F"/>
    <w:rsid w:val="0087720D"/>
    <w:rsid w:val="00880608"/>
    <w:rsid w:val="00881BA7"/>
    <w:rsid w:val="008824A7"/>
    <w:rsid w:val="008829F0"/>
    <w:rsid w:val="00883B5C"/>
    <w:rsid w:val="00890A4A"/>
    <w:rsid w:val="00891F17"/>
    <w:rsid w:val="008941DC"/>
    <w:rsid w:val="00895D76"/>
    <w:rsid w:val="008968F8"/>
    <w:rsid w:val="00896E9D"/>
    <w:rsid w:val="00897E65"/>
    <w:rsid w:val="008A02AB"/>
    <w:rsid w:val="008A0746"/>
    <w:rsid w:val="008A12FF"/>
    <w:rsid w:val="008A2652"/>
    <w:rsid w:val="008A2FF2"/>
    <w:rsid w:val="008A5097"/>
    <w:rsid w:val="008A57C1"/>
    <w:rsid w:val="008A5A95"/>
    <w:rsid w:val="008A5E6A"/>
    <w:rsid w:val="008A6B83"/>
    <w:rsid w:val="008B0DE7"/>
    <w:rsid w:val="008B0EF3"/>
    <w:rsid w:val="008B1FC8"/>
    <w:rsid w:val="008B2FF8"/>
    <w:rsid w:val="008B30CB"/>
    <w:rsid w:val="008B3C07"/>
    <w:rsid w:val="008B4489"/>
    <w:rsid w:val="008B4CE3"/>
    <w:rsid w:val="008B51A7"/>
    <w:rsid w:val="008B7395"/>
    <w:rsid w:val="008B7CD2"/>
    <w:rsid w:val="008C0E5B"/>
    <w:rsid w:val="008C18A4"/>
    <w:rsid w:val="008C1A37"/>
    <w:rsid w:val="008C1EE9"/>
    <w:rsid w:val="008C207E"/>
    <w:rsid w:val="008C289F"/>
    <w:rsid w:val="008C2998"/>
    <w:rsid w:val="008C318B"/>
    <w:rsid w:val="008C330F"/>
    <w:rsid w:val="008C4007"/>
    <w:rsid w:val="008C4132"/>
    <w:rsid w:val="008D20B7"/>
    <w:rsid w:val="008D273F"/>
    <w:rsid w:val="008D277C"/>
    <w:rsid w:val="008D2B67"/>
    <w:rsid w:val="008D3764"/>
    <w:rsid w:val="008D4243"/>
    <w:rsid w:val="008D4E24"/>
    <w:rsid w:val="008E01C6"/>
    <w:rsid w:val="008E204C"/>
    <w:rsid w:val="008E494A"/>
    <w:rsid w:val="008E6F65"/>
    <w:rsid w:val="008E702F"/>
    <w:rsid w:val="008F1CDD"/>
    <w:rsid w:val="008F1E20"/>
    <w:rsid w:val="008F275F"/>
    <w:rsid w:val="008F3581"/>
    <w:rsid w:val="008F3D37"/>
    <w:rsid w:val="008F5D75"/>
    <w:rsid w:val="00901799"/>
    <w:rsid w:val="00901EA6"/>
    <w:rsid w:val="0090281F"/>
    <w:rsid w:val="009041BD"/>
    <w:rsid w:val="00904ADE"/>
    <w:rsid w:val="00905F58"/>
    <w:rsid w:val="00907088"/>
    <w:rsid w:val="009071D2"/>
    <w:rsid w:val="009121D6"/>
    <w:rsid w:val="00915D23"/>
    <w:rsid w:val="00917EF3"/>
    <w:rsid w:val="009234F5"/>
    <w:rsid w:val="009246BD"/>
    <w:rsid w:val="00924A9A"/>
    <w:rsid w:val="00926336"/>
    <w:rsid w:val="00926AEC"/>
    <w:rsid w:val="00926EC9"/>
    <w:rsid w:val="00930BF3"/>
    <w:rsid w:val="009315BE"/>
    <w:rsid w:val="009316E6"/>
    <w:rsid w:val="00932092"/>
    <w:rsid w:val="00932473"/>
    <w:rsid w:val="00933FB0"/>
    <w:rsid w:val="00934A14"/>
    <w:rsid w:val="00935ED0"/>
    <w:rsid w:val="0093636E"/>
    <w:rsid w:val="00936C1E"/>
    <w:rsid w:val="009407C4"/>
    <w:rsid w:val="009423F7"/>
    <w:rsid w:val="00943082"/>
    <w:rsid w:val="00943332"/>
    <w:rsid w:val="00943679"/>
    <w:rsid w:val="00943AF9"/>
    <w:rsid w:val="009445D0"/>
    <w:rsid w:val="009445DF"/>
    <w:rsid w:val="00944C3A"/>
    <w:rsid w:val="00944FEA"/>
    <w:rsid w:val="00945162"/>
    <w:rsid w:val="0094542F"/>
    <w:rsid w:val="0094556C"/>
    <w:rsid w:val="00945D86"/>
    <w:rsid w:val="0094667E"/>
    <w:rsid w:val="009509F3"/>
    <w:rsid w:val="00951195"/>
    <w:rsid w:val="009517BD"/>
    <w:rsid w:val="009519D9"/>
    <w:rsid w:val="00953C0A"/>
    <w:rsid w:val="009551CB"/>
    <w:rsid w:val="0095557E"/>
    <w:rsid w:val="00955E40"/>
    <w:rsid w:val="0095618C"/>
    <w:rsid w:val="0095625D"/>
    <w:rsid w:val="009565AC"/>
    <w:rsid w:val="00957868"/>
    <w:rsid w:val="00960FAD"/>
    <w:rsid w:val="00961DA3"/>
    <w:rsid w:val="00962907"/>
    <w:rsid w:val="009631F1"/>
    <w:rsid w:val="009655F6"/>
    <w:rsid w:val="0096593F"/>
    <w:rsid w:val="0096599D"/>
    <w:rsid w:val="00971ACD"/>
    <w:rsid w:val="00971C30"/>
    <w:rsid w:val="009724DE"/>
    <w:rsid w:val="00973F6F"/>
    <w:rsid w:val="00974A03"/>
    <w:rsid w:val="00974A4B"/>
    <w:rsid w:val="009754FE"/>
    <w:rsid w:val="00977BDD"/>
    <w:rsid w:val="00980E34"/>
    <w:rsid w:val="0098271D"/>
    <w:rsid w:val="009827F0"/>
    <w:rsid w:val="00982859"/>
    <w:rsid w:val="00983CAD"/>
    <w:rsid w:val="00984311"/>
    <w:rsid w:val="00984B18"/>
    <w:rsid w:val="00984DD7"/>
    <w:rsid w:val="00985005"/>
    <w:rsid w:val="00993514"/>
    <w:rsid w:val="0099398A"/>
    <w:rsid w:val="0099526C"/>
    <w:rsid w:val="00995C6F"/>
    <w:rsid w:val="009964FD"/>
    <w:rsid w:val="00997018"/>
    <w:rsid w:val="009975E9"/>
    <w:rsid w:val="00997CED"/>
    <w:rsid w:val="009A0546"/>
    <w:rsid w:val="009A0A20"/>
    <w:rsid w:val="009A42CE"/>
    <w:rsid w:val="009A5579"/>
    <w:rsid w:val="009A6F05"/>
    <w:rsid w:val="009A78A7"/>
    <w:rsid w:val="009A7E36"/>
    <w:rsid w:val="009B0B88"/>
    <w:rsid w:val="009B0C3F"/>
    <w:rsid w:val="009B0D8B"/>
    <w:rsid w:val="009B0E2B"/>
    <w:rsid w:val="009B2490"/>
    <w:rsid w:val="009B342D"/>
    <w:rsid w:val="009B41EE"/>
    <w:rsid w:val="009B5A18"/>
    <w:rsid w:val="009B600B"/>
    <w:rsid w:val="009B6C04"/>
    <w:rsid w:val="009B7FE2"/>
    <w:rsid w:val="009C138B"/>
    <w:rsid w:val="009C1F32"/>
    <w:rsid w:val="009C3011"/>
    <w:rsid w:val="009C3151"/>
    <w:rsid w:val="009C45FE"/>
    <w:rsid w:val="009C4B3F"/>
    <w:rsid w:val="009C65A4"/>
    <w:rsid w:val="009C6633"/>
    <w:rsid w:val="009C7CF4"/>
    <w:rsid w:val="009D11A3"/>
    <w:rsid w:val="009D159E"/>
    <w:rsid w:val="009D1BA1"/>
    <w:rsid w:val="009D46E9"/>
    <w:rsid w:val="009D4790"/>
    <w:rsid w:val="009D5581"/>
    <w:rsid w:val="009D5CF6"/>
    <w:rsid w:val="009D607D"/>
    <w:rsid w:val="009D6504"/>
    <w:rsid w:val="009D7370"/>
    <w:rsid w:val="009D7B03"/>
    <w:rsid w:val="009D7F5D"/>
    <w:rsid w:val="009E026F"/>
    <w:rsid w:val="009E08BE"/>
    <w:rsid w:val="009E0B0E"/>
    <w:rsid w:val="009E2C09"/>
    <w:rsid w:val="009F020A"/>
    <w:rsid w:val="009F20A1"/>
    <w:rsid w:val="009F241F"/>
    <w:rsid w:val="009F28EA"/>
    <w:rsid w:val="009F3588"/>
    <w:rsid w:val="009F594A"/>
    <w:rsid w:val="009F60CA"/>
    <w:rsid w:val="009F6FBA"/>
    <w:rsid w:val="009F75DF"/>
    <w:rsid w:val="00A011AF"/>
    <w:rsid w:val="00A01564"/>
    <w:rsid w:val="00A02499"/>
    <w:rsid w:val="00A026F8"/>
    <w:rsid w:val="00A02CB2"/>
    <w:rsid w:val="00A03029"/>
    <w:rsid w:val="00A0333B"/>
    <w:rsid w:val="00A04801"/>
    <w:rsid w:val="00A05D5B"/>
    <w:rsid w:val="00A064C4"/>
    <w:rsid w:val="00A0685A"/>
    <w:rsid w:val="00A06FD0"/>
    <w:rsid w:val="00A07D50"/>
    <w:rsid w:val="00A10A35"/>
    <w:rsid w:val="00A11BCB"/>
    <w:rsid w:val="00A11EEB"/>
    <w:rsid w:val="00A1322D"/>
    <w:rsid w:val="00A13304"/>
    <w:rsid w:val="00A13748"/>
    <w:rsid w:val="00A13AD3"/>
    <w:rsid w:val="00A14266"/>
    <w:rsid w:val="00A14EF9"/>
    <w:rsid w:val="00A166EF"/>
    <w:rsid w:val="00A202F0"/>
    <w:rsid w:val="00A20FD2"/>
    <w:rsid w:val="00A22B88"/>
    <w:rsid w:val="00A22EFC"/>
    <w:rsid w:val="00A24537"/>
    <w:rsid w:val="00A24C92"/>
    <w:rsid w:val="00A25B32"/>
    <w:rsid w:val="00A25EAF"/>
    <w:rsid w:val="00A25ED2"/>
    <w:rsid w:val="00A26D86"/>
    <w:rsid w:val="00A271ED"/>
    <w:rsid w:val="00A27ED1"/>
    <w:rsid w:val="00A3055A"/>
    <w:rsid w:val="00A37267"/>
    <w:rsid w:val="00A40399"/>
    <w:rsid w:val="00A41899"/>
    <w:rsid w:val="00A426E7"/>
    <w:rsid w:val="00A43224"/>
    <w:rsid w:val="00A447A2"/>
    <w:rsid w:val="00A519A8"/>
    <w:rsid w:val="00A53D5F"/>
    <w:rsid w:val="00A543A9"/>
    <w:rsid w:val="00A554E5"/>
    <w:rsid w:val="00A56EEA"/>
    <w:rsid w:val="00A57315"/>
    <w:rsid w:val="00A60E5C"/>
    <w:rsid w:val="00A627D0"/>
    <w:rsid w:val="00A62C6E"/>
    <w:rsid w:val="00A63827"/>
    <w:rsid w:val="00A638CD"/>
    <w:rsid w:val="00A642AF"/>
    <w:rsid w:val="00A65825"/>
    <w:rsid w:val="00A66E77"/>
    <w:rsid w:val="00A66F53"/>
    <w:rsid w:val="00A67639"/>
    <w:rsid w:val="00A71268"/>
    <w:rsid w:val="00A7243A"/>
    <w:rsid w:val="00A72E10"/>
    <w:rsid w:val="00A745E2"/>
    <w:rsid w:val="00A77051"/>
    <w:rsid w:val="00A77070"/>
    <w:rsid w:val="00A7778D"/>
    <w:rsid w:val="00A80F1F"/>
    <w:rsid w:val="00A8173B"/>
    <w:rsid w:val="00A81FB8"/>
    <w:rsid w:val="00A83FC7"/>
    <w:rsid w:val="00A85733"/>
    <w:rsid w:val="00A87771"/>
    <w:rsid w:val="00A9094F"/>
    <w:rsid w:val="00A913FE"/>
    <w:rsid w:val="00A918CC"/>
    <w:rsid w:val="00A93CCE"/>
    <w:rsid w:val="00A94EC8"/>
    <w:rsid w:val="00A96126"/>
    <w:rsid w:val="00A96C60"/>
    <w:rsid w:val="00AA0388"/>
    <w:rsid w:val="00AA124E"/>
    <w:rsid w:val="00AA3345"/>
    <w:rsid w:val="00AA36A5"/>
    <w:rsid w:val="00AA36A9"/>
    <w:rsid w:val="00AA4BCF"/>
    <w:rsid w:val="00AB0917"/>
    <w:rsid w:val="00AB09C1"/>
    <w:rsid w:val="00AB135A"/>
    <w:rsid w:val="00AB1B80"/>
    <w:rsid w:val="00AB1CB8"/>
    <w:rsid w:val="00AB1D42"/>
    <w:rsid w:val="00AB32AB"/>
    <w:rsid w:val="00AB4DD5"/>
    <w:rsid w:val="00AB6167"/>
    <w:rsid w:val="00AB6858"/>
    <w:rsid w:val="00AC0541"/>
    <w:rsid w:val="00AC1978"/>
    <w:rsid w:val="00AC246F"/>
    <w:rsid w:val="00AC25D5"/>
    <w:rsid w:val="00AC293D"/>
    <w:rsid w:val="00AC49B3"/>
    <w:rsid w:val="00AC6CBD"/>
    <w:rsid w:val="00AD0696"/>
    <w:rsid w:val="00AD0978"/>
    <w:rsid w:val="00AD2A54"/>
    <w:rsid w:val="00AD42E4"/>
    <w:rsid w:val="00AD669A"/>
    <w:rsid w:val="00AE2798"/>
    <w:rsid w:val="00AE47E7"/>
    <w:rsid w:val="00AE593A"/>
    <w:rsid w:val="00AE6236"/>
    <w:rsid w:val="00AE7D64"/>
    <w:rsid w:val="00AF07FA"/>
    <w:rsid w:val="00AF1A77"/>
    <w:rsid w:val="00AF41DC"/>
    <w:rsid w:val="00AF6FC3"/>
    <w:rsid w:val="00B001D8"/>
    <w:rsid w:val="00B02D9D"/>
    <w:rsid w:val="00B0705E"/>
    <w:rsid w:val="00B11029"/>
    <w:rsid w:val="00B12B90"/>
    <w:rsid w:val="00B13F41"/>
    <w:rsid w:val="00B150BB"/>
    <w:rsid w:val="00B15E29"/>
    <w:rsid w:val="00B1624E"/>
    <w:rsid w:val="00B218F2"/>
    <w:rsid w:val="00B222BE"/>
    <w:rsid w:val="00B22376"/>
    <w:rsid w:val="00B24B32"/>
    <w:rsid w:val="00B2550D"/>
    <w:rsid w:val="00B25667"/>
    <w:rsid w:val="00B25CC7"/>
    <w:rsid w:val="00B266DF"/>
    <w:rsid w:val="00B27718"/>
    <w:rsid w:val="00B27761"/>
    <w:rsid w:val="00B31076"/>
    <w:rsid w:val="00B351EC"/>
    <w:rsid w:val="00B35434"/>
    <w:rsid w:val="00B363E7"/>
    <w:rsid w:val="00B36A98"/>
    <w:rsid w:val="00B41BC7"/>
    <w:rsid w:val="00B43027"/>
    <w:rsid w:val="00B4337F"/>
    <w:rsid w:val="00B46843"/>
    <w:rsid w:val="00B46B5A"/>
    <w:rsid w:val="00B46C67"/>
    <w:rsid w:val="00B50DB3"/>
    <w:rsid w:val="00B5244A"/>
    <w:rsid w:val="00B55995"/>
    <w:rsid w:val="00B56193"/>
    <w:rsid w:val="00B56AB2"/>
    <w:rsid w:val="00B56B99"/>
    <w:rsid w:val="00B56FE3"/>
    <w:rsid w:val="00B60574"/>
    <w:rsid w:val="00B62481"/>
    <w:rsid w:val="00B62FCA"/>
    <w:rsid w:val="00B63E75"/>
    <w:rsid w:val="00B65766"/>
    <w:rsid w:val="00B65BE9"/>
    <w:rsid w:val="00B6652D"/>
    <w:rsid w:val="00B70E1A"/>
    <w:rsid w:val="00B73315"/>
    <w:rsid w:val="00B734F9"/>
    <w:rsid w:val="00B73673"/>
    <w:rsid w:val="00B73A11"/>
    <w:rsid w:val="00B73B78"/>
    <w:rsid w:val="00B73D1F"/>
    <w:rsid w:val="00B74F30"/>
    <w:rsid w:val="00B7657A"/>
    <w:rsid w:val="00B80D38"/>
    <w:rsid w:val="00B81ADF"/>
    <w:rsid w:val="00B82BBD"/>
    <w:rsid w:val="00B83E60"/>
    <w:rsid w:val="00B8497B"/>
    <w:rsid w:val="00B85571"/>
    <w:rsid w:val="00B861DF"/>
    <w:rsid w:val="00B86CDC"/>
    <w:rsid w:val="00B90642"/>
    <w:rsid w:val="00B90A33"/>
    <w:rsid w:val="00B91BB7"/>
    <w:rsid w:val="00B92494"/>
    <w:rsid w:val="00B92DEB"/>
    <w:rsid w:val="00B940A7"/>
    <w:rsid w:val="00B95711"/>
    <w:rsid w:val="00B95D2F"/>
    <w:rsid w:val="00BA03DC"/>
    <w:rsid w:val="00BA096A"/>
    <w:rsid w:val="00BA1396"/>
    <w:rsid w:val="00BA1445"/>
    <w:rsid w:val="00BA2794"/>
    <w:rsid w:val="00BA2868"/>
    <w:rsid w:val="00BA4093"/>
    <w:rsid w:val="00BA42C4"/>
    <w:rsid w:val="00BA4EBE"/>
    <w:rsid w:val="00BA65D1"/>
    <w:rsid w:val="00BA6730"/>
    <w:rsid w:val="00BB0440"/>
    <w:rsid w:val="00BB12C4"/>
    <w:rsid w:val="00BB1F39"/>
    <w:rsid w:val="00BB273E"/>
    <w:rsid w:val="00BB7558"/>
    <w:rsid w:val="00BB76F4"/>
    <w:rsid w:val="00BC10EF"/>
    <w:rsid w:val="00BC131E"/>
    <w:rsid w:val="00BC1C35"/>
    <w:rsid w:val="00BC1F8D"/>
    <w:rsid w:val="00BC2B30"/>
    <w:rsid w:val="00BC4BEB"/>
    <w:rsid w:val="00BC7F2F"/>
    <w:rsid w:val="00BD13DA"/>
    <w:rsid w:val="00BD249F"/>
    <w:rsid w:val="00BD2599"/>
    <w:rsid w:val="00BD2681"/>
    <w:rsid w:val="00BD3902"/>
    <w:rsid w:val="00BD3E36"/>
    <w:rsid w:val="00BD4163"/>
    <w:rsid w:val="00BD747A"/>
    <w:rsid w:val="00BD76DC"/>
    <w:rsid w:val="00BD7B10"/>
    <w:rsid w:val="00BD7B16"/>
    <w:rsid w:val="00BE042A"/>
    <w:rsid w:val="00BE2A09"/>
    <w:rsid w:val="00BE40C2"/>
    <w:rsid w:val="00BE4D1E"/>
    <w:rsid w:val="00BE5DA6"/>
    <w:rsid w:val="00BE5F23"/>
    <w:rsid w:val="00BE70D9"/>
    <w:rsid w:val="00BF044B"/>
    <w:rsid w:val="00BF088C"/>
    <w:rsid w:val="00BF168C"/>
    <w:rsid w:val="00BF1A42"/>
    <w:rsid w:val="00BF1EBC"/>
    <w:rsid w:val="00BF3368"/>
    <w:rsid w:val="00BF451C"/>
    <w:rsid w:val="00BF5022"/>
    <w:rsid w:val="00BF504E"/>
    <w:rsid w:val="00BF5DC1"/>
    <w:rsid w:val="00BF65A2"/>
    <w:rsid w:val="00C004C6"/>
    <w:rsid w:val="00C00DDD"/>
    <w:rsid w:val="00C0387D"/>
    <w:rsid w:val="00C03A6F"/>
    <w:rsid w:val="00C048F4"/>
    <w:rsid w:val="00C07DDF"/>
    <w:rsid w:val="00C11776"/>
    <w:rsid w:val="00C12566"/>
    <w:rsid w:val="00C12C61"/>
    <w:rsid w:val="00C12D1D"/>
    <w:rsid w:val="00C146E3"/>
    <w:rsid w:val="00C14A35"/>
    <w:rsid w:val="00C14EE6"/>
    <w:rsid w:val="00C15583"/>
    <w:rsid w:val="00C15916"/>
    <w:rsid w:val="00C15A96"/>
    <w:rsid w:val="00C168CB"/>
    <w:rsid w:val="00C16E85"/>
    <w:rsid w:val="00C17951"/>
    <w:rsid w:val="00C17DDB"/>
    <w:rsid w:val="00C20416"/>
    <w:rsid w:val="00C25F03"/>
    <w:rsid w:val="00C312E1"/>
    <w:rsid w:val="00C34933"/>
    <w:rsid w:val="00C34A7A"/>
    <w:rsid w:val="00C37538"/>
    <w:rsid w:val="00C4004C"/>
    <w:rsid w:val="00C40AE8"/>
    <w:rsid w:val="00C43EEB"/>
    <w:rsid w:val="00C43F5D"/>
    <w:rsid w:val="00C44168"/>
    <w:rsid w:val="00C46725"/>
    <w:rsid w:val="00C46E18"/>
    <w:rsid w:val="00C5012F"/>
    <w:rsid w:val="00C51E82"/>
    <w:rsid w:val="00C52EA3"/>
    <w:rsid w:val="00C5378C"/>
    <w:rsid w:val="00C537B5"/>
    <w:rsid w:val="00C53B45"/>
    <w:rsid w:val="00C53EBA"/>
    <w:rsid w:val="00C5433E"/>
    <w:rsid w:val="00C54B69"/>
    <w:rsid w:val="00C55880"/>
    <w:rsid w:val="00C60073"/>
    <w:rsid w:val="00C60288"/>
    <w:rsid w:val="00C6049D"/>
    <w:rsid w:val="00C62531"/>
    <w:rsid w:val="00C62970"/>
    <w:rsid w:val="00C62C7F"/>
    <w:rsid w:val="00C62D05"/>
    <w:rsid w:val="00C64523"/>
    <w:rsid w:val="00C649E5"/>
    <w:rsid w:val="00C65D33"/>
    <w:rsid w:val="00C65F7D"/>
    <w:rsid w:val="00C66B13"/>
    <w:rsid w:val="00C66F39"/>
    <w:rsid w:val="00C676B7"/>
    <w:rsid w:val="00C71D15"/>
    <w:rsid w:val="00C7285C"/>
    <w:rsid w:val="00C738E4"/>
    <w:rsid w:val="00C74FD7"/>
    <w:rsid w:val="00C762F5"/>
    <w:rsid w:val="00C76EF5"/>
    <w:rsid w:val="00C82A98"/>
    <w:rsid w:val="00C84776"/>
    <w:rsid w:val="00C84A1C"/>
    <w:rsid w:val="00C85C5E"/>
    <w:rsid w:val="00C90EDD"/>
    <w:rsid w:val="00C91779"/>
    <w:rsid w:val="00C95316"/>
    <w:rsid w:val="00C956C6"/>
    <w:rsid w:val="00C969A7"/>
    <w:rsid w:val="00CA0CF5"/>
    <w:rsid w:val="00CA1EB9"/>
    <w:rsid w:val="00CA2E99"/>
    <w:rsid w:val="00CA300F"/>
    <w:rsid w:val="00CA7FE3"/>
    <w:rsid w:val="00CB08AC"/>
    <w:rsid w:val="00CB20A2"/>
    <w:rsid w:val="00CB2ABB"/>
    <w:rsid w:val="00CB357D"/>
    <w:rsid w:val="00CB40A0"/>
    <w:rsid w:val="00CB55F0"/>
    <w:rsid w:val="00CB5BDC"/>
    <w:rsid w:val="00CB796D"/>
    <w:rsid w:val="00CC0387"/>
    <w:rsid w:val="00CC2467"/>
    <w:rsid w:val="00CC3D39"/>
    <w:rsid w:val="00CC40F5"/>
    <w:rsid w:val="00CC5ACD"/>
    <w:rsid w:val="00CC7E89"/>
    <w:rsid w:val="00CD01F0"/>
    <w:rsid w:val="00CD0278"/>
    <w:rsid w:val="00CD08ED"/>
    <w:rsid w:val="00CD1614"/>
    <w:rsid w:val="00CD17FE"/>
    <w:rsid w:val="00CD1AD0"/>
    <w:rsid w:val="00CD25AD"/>
    <w:rsid w:val="00CD2E67"/>
    <w:rsid w:val="00CD3E48"/>
    <w:rsid w:val="00CD52B9"/>
    <w:rsid w:val="00CD6BEC"/>
    <w:rsid w:val="00CD6F6C"/>
    <w:rsid w:val="00CE0E3C"/>
    <w:rsid w:val="00CE11EE"/>
    <w:rsid w:val="00CE2B3E"/>
    <w:rsid w:val="00CE2B6C"/>
    <w:rsid w:val="00CE34DC"/>
    <w:rsid w:val="00CE5666"/>
    <w:rsid w:val="00CE7282"/>
    <w:rsid w:val="00CE7402"/>
    <w:rsid w:val="00CF09E6"/>
    <w:rsid w:val="00CF0DEA"/>
    <w:rsid w:val="00CF311F"/>
    <w:rsid w:val="00CF34AC"/>
    <w:rsid w:val="00CF53A3"/>
    <w:rsid w:val="00CF5AC1"/>
    <w:rsid w:val="00CF5CCE"/>
    <w:rsid w:val="00CF713B"/>
    <w:rsid w:val="00CF7398"/>
    <w:rsid w:val="00D00786"/>
    <w:rsid w:val="00D033F3"/>
    <w:rsid w:val="00D03D59"/>
    <w:rsid w:val="00D05919"/>
    <w:rsid w:val="00D06005"/>
    <w:rsid w:val="00D0603A"/>
    <w:rsid w:val="00D10007"/>
    <w:rsid w:val="00D10EEA"/>
    <w:rsid w:val="00D11B05"/>
    <w:rsid w:val="00D124FA"/>
    <w:rsid w:val="00D12D9F"/>
    <w:rsid w:val="00D1620B"/>
    <w:rsid w:val="00D1754D"/>
    <w:rsid w:val="00D2014A"/>
    <w:rsid w:val="00D22147"/>
    <w:rsid w:val="00D22CDB"/>
    <w:rsid w:val="00D24614"/>
    <w:rsid w:val="00D248DB"/>
    <w:rsid w:val="00D254C1"/>
    <w:rsid w:val="00D26008"/>
    <w:rsid w:val="00D2717E"/>
    <w:rsid w:val="00D271FC"/>
    <w:rsid w:val="00D300F5"/>
    <w:rsid w:val="00D30EFB"/>
    <w:rsid w:val="00D33DE5"/>
    <w:rsid w:val="00D3482C"/>
    <w:rsid w:val="00D352F0"/>
    <w:rsid w:val="00D3603E"/>
    <w:rsid w:val="00D370EF"/>
    <w:rsid w:val="00D408C1"/>
    <w:rsid w:val="00D41387"/>
    <w:rsid w:val="00D41DF4"/>
    <w:rsid w:val="00D42B54"/>
    <w:rsid w:val="00D42E7E"/>
    <w:rsid w:val="00D44CB7"/>
    <w:rsid w:val="00D46FA1"/>
    <w:rsid w:val="00D47761"/>
    <w:rsid w:val="00D4793F"/>
    <w:rsid w:val="00D50453"/>
    <w:rsid w:val="00D529CD"/>
    <w:rsid w:val="00D539BC"/>
    <w:rsid w:val="00D54E5D"/>
    <w:rsid w:val="00D564CC"/>
    <w:rsid w:val="00D56B2A"/>
    <w:rsid w:val="00D5704F"/>
    <w:rsid w:val="00D57211"/>
    <w:rsid w:val="00D62EC0"/>
    <w:rsid w:val="00D631A1"/>
    <w:rsid w:val="00D639E6"/>
    <w:rsid w:val="00D63B83"/>
    <w:rsid w:val="00D64034"/>
    <w:rsid w:val="00D654D9"/>
    <w:rsid w:val="00D66474"/>
    <w:rsid w:val="00D66D94"/>
    <w:rsid w:val="00D677D6"/>
    <w:rsid w:val="00D67D2E"/>
    <w:rsid w:val="00D704BF"/>
    <w:rsid w:val="00D71B76"/>
    <w:rsid w:val="00D71C7F"/>
    <w:rsid w:val="00D73044"/>
    <w:rsid w:val="00D77708"/>
    <w:rsid w:val="00D817CF"/>
    <w:rsid w:val="00D82490"/>
    <w:rsid w:val="00D828B5"/>
    <w:rsid w:val="00D84699"/>
    <w:rsid w:val="00D90062"/>
    <w:rsid w:val="00D907B5"/>
    <w:rsid w:val="00D90884"/>
    <w:rsid w:val="00D914E8"/>
    <w:rsid w:val="00D919C3"/>
    <w:rsid w:val="00D91F63"/>
    <w:rsid w:val="00D94D8F"/>
    <w:rsid w:val="00D96983"/>
    <w:rsid w:val="00D9699A"/>
    <w:rsid w:val="00DA05D5"/>
    <w:rsid w:val="00DA2778"/>
    <w:rsid w:val="00DA2A1C"/>
    <w:rsid w:val="00DA3908"/>
    <w:rsid w:val="00DA45A1"/>
    <w:rsid w:val="00DA4EF3"/>
    <w:rsid w:val="00DA52F4"/>
    <w:rsid w:val="00DA5BC2"/>
    <w:rsid w:val="00DA6D11"/>
    <w:rsid w:val="00DB66FC"/>
    <w:rsid w:val="00DC02F2"/>
    <w:rsid w:val="00DC0E01"/>
    <w:rsid w:val="00DC49B5"/>
    <w:rsid w:val="00DC5E42"/>
    <w:rsid w:val="00DC701B"/>
    <w:rsid w:val="00DC7429"/>
    <w:rsid w:val="00DC7792"/>
    <w:rsid w:val="00DD1285"/>
    <w:rsid w:val="00DD1AAE"/>
    <w:rsid w:val="00DD1DB6"/>
    <w:rsid w:val="00DD3A96"/>
    <w:rsid w:val="00DD3C4D"/>
    <w:rsid w:val="00DD4554"/>
    <w:rsid w:val="00DD47EB"/>
    <w:rsid w:val="00DD57FF"/>
    <w:rsid w:val="00DD6260"/>
    <w:rsid w:val="00DD6E27"/>
    <w:rsid w:val="00DD7ECA"/>
    <w:rsid w:val="00DE2DAB"/>
    <w:rsid w:val="00DE3A16"/>
    <w:rsid w:val="00DE4F80"/>
    <w:rsid w:val="00DE6DF5"/>
    <w:rsid w:val="00DE7BB7"/>
    <w:rsid w:val="00DF2ABE"/>
    <w:rsid w:val="00DF3077"/>
    <w:rsid w:val="00DF38C6"/>
    <w:rsid w:val="00E002A7"/>
    <w:rsid w:val="00E014CE"/>
    <w:rsid w:val="00E01EE6"/>
    <w:rsid w:val="00E02E8F"/>
    <w:rsid w:val="00E030E2"/>
    <w:rsid w:val="00E03C0B"/>
    <w:rsid w:val="00E05C8F"/>
    <w:rsid w:val="00E06E09"/>
    <w:rsid w:val="00E113BE"/>
    <w:rsid w:val="00E12171"/>
    <w:rsid w:val="00E140A9"/>
    <w:rsid w:val="00E155D3"/>
    <w:rsid w:val="00E1656B"/>
    <w:rsid w:val="00E16A8B"/>
    <w:rsid w:val="00E17363"/>
    <w:rsid w:val="00E21604"/>
    <w:rsid w:val="00E22008"/>
    <w:rsid w:val="00E23672"/>
    <w:rsid w:val="00E2513E"/>
    <w:rsid w:val="00E25B01"/>
    <w:rsid w:val="00E25FEC"/>
    <w:rsid w:val="00E275F3"/>
    <w:rsid w:val="00E30068"/>
    <w:rsid w:val="00E30E1C"/>
    <w:rsid w:val="00E3176C"/>
    <w:rsid w:val="00E324DD"/>
    <w:rsid w:val="00E37CB0"/>
    <w:rsid w:val="00E40CEF"/>
    <w:rsid w:val="00E44740"/>
    <w:rsid w:val="00E47756"/>
    <w:rsid w:val="00E50775"/>
    <w:rsid w:val="00E51E53"/>
    <w:rsid w:val="00E52E9D"/>
    <w:rsid w:val="00E5384D"/>
    <w:rsid w:val="00E5392E"/>
    <w:rsid w:val="00E540DC"/>
    <w:rsid w:val="00E549E1"/>
    <w:rsid w:val="00E55771"/>
    <w:rsid w:val="00E60D8C"/>
    <w:rsid w:val="00E6265C"/>
    <w:rsid w:val="00E631AF"/>
    <w:rsid w:val="00E63D2A"/>
    <w:rsid w:val="00E63FD0"/>
    <w:rsid w:val="00E675E1"/>
    <w:rsid w:val="00E70C83"/>
    <w:rsid w:val="00E71CD0"/>
    <w:rsid w:val="00E7253A"/>
    <w:rsid w:val="00E72685"/>
    <w:rsid w:val="00E74647"/>
    <w:rsid w:val="00E747E3"/>
    <w:rsid w:val="00E74A1B"/>
    <w:rsid w:val="00E755C3"/>
    <w:rsid w:val="00E75A81"/>
    <w:rsid w:val="00E76E6C"/>
    <w:rsid w:val="00E77EE6"/>
    <w:rsid w:val="00E80A21"/>
    <w:rsid w:val="00E82C92"/>
    <w:rsid w:val="00E840B3"/>
    <w:rsid w:val="00E8420B"/>
    <w:rsid w:val="00E855FA"/>
    <w:rsid w:val="00E92244"/>
    <w:rsid w:val="00E93F59"/>
    <w:rsid w:val="00E97E38"/>
    <w:rsid w:val="00EA1393"/>
    <w:rsid w:val="00EA5163"/>
    <w:rsid w:val="00EA7C26"/>
    <w:rsid w:val="00EB024A"/>
    <w:rsid w:val="00EB082D"/>
    <w:rsid w:val="00EB08D7"/>
    <w:rsid w:val="00EB1B44"/>
    <w:rsid w:val="00EB4286"/>
    <w:rsid w:val="00EB4D6B"/>
    <w:rsid w:val="00EB6707"/>
    <w:rsid w:val="00EB72D8"/>
    <w:rsid w:val="00EB7F9A"/>
    <w:rsid w:val="00EC0944"/>
    <w:rsid w:val="00EC1E00"/>
    <w:rsid w:val="00EC1FAD"/>
    <w:rsid w:val="00EC224C"/>
    <w:rsid w:val="00EC3348"/>
    <w:rsid w:val="00EC3B18"/>
    <w:rsid w:val="00EC420E"/>
    <w:rsid w:val="00EC4B98"/>
    <w:rsid w:val="00EC6055"/>
    <w:rsid w:val="00EC6F9B"/>
    <w:rsid w:val="00EC7A5B"/>
    <w:rsid w:val="00EC7F5C"/>
    <w:rsid w:val="00ED0804"/>
    <w:rsid w:val="00ED2BC5"/>
    <w:rsid w:val="00ED453E"/>
    <w:rsid w:val="00ED5DE3"/>
    <w:rsid w:val="00ED7872"/>
    <w:rsid w:val="00ED7EFF"/>
    <w:rsid w:val="00EE12DC"/>
    <w:rsid w:val="00EE286D"/>
    <w:rsid w:val="00EE2A33"/>
    <w:rsid w:val="00EE4765"/>
    <w:rsid w:val="00EE47D8"/>
    <w:rsid w:val="00EE4CD5"/>
    <w:rsid w:val="00EE6744"/>
    <w:rsid w:val="00EE7148"/>
    <w:rsid w:val="00EF1253"/>
    <w:rsid w:val="00EF16CE"/>
    <w:rsid w:val="00EF266E"/>
    <w:rsid w:val="00EF2676"/>
    <w:rsid w:val="00EF3DDE"/>
    <w:rsid w:val="00EF440E"/>
    <w:rsid w:val="00EF6BEC"/>
    <w:rsid w:val="00F0095E"/>
    <w:rsid w:val="00F02E97"/>
    <w:rsid w:val="00F03831"/>
    <w:rsid w:val="00F04357"/>
    <w:rsid w:val="00F04C71"/>
    <w:rsid w:val="00F07594"/>
    <w:rsid w:val="00F07AF8"/>
    <w:rsid w:val="00F1064C"/>
    <w:rsid w:val="00F12A71"/>
    <w:rsid w:val="00F13554"/>
    <w:rsid w:val="00F16D79"/>
    <w:rsid w:val="00F17EC9"/>
    <w:rsid w:val="00F22EB6"/>
    <w:rsid w:val="00F24B24"/>
    <w:rsid w:val="00F250E0"/>
    <w:rsid w:val="00F261ED"/>
    <w:rsid w:val="00F30CBE"/>
    <w:rsid w:val="00F31CE1"/>
    <w:rsid w:val="00F325FF"/>
    <w:rsid w:val="00F32A90"/>
    <w:rsid w:val="00F34B67"/>
    <w:rsid w:val="00F363C1"/>
    <w:rsid w:val="00F37378"/>
    <w:rsid w:val="00F37F8B"/>
    <w:rsid w:val="00F42F67"/>
    <w:rsid w:val="00F446BD"/>
    <w:rsid w:val="00F446EB"/>
    <w:rsid w:val="00F449E0"/>
    <w:rsid w:val="00F46922"/>
    <w:rsid w:val="00F46FE9"/>
    <w:rsid w:val="00F53B4F"/>
    <w:rsid w:val="00F5603F"/>
    <w:rsid w:val="00F56D63"/>
    <w:rsid w:val="00F56F98"/>
    <w:rsid w:val="00F61585"/>
    <w:rsid w:val="00F64DB1"/>
    <w:rsid w:val="00F64E65"/>
    <w:rsid w:val="00F657F1"/>
    <w:rsid w:val="00F67CF2"/>
    <w:rsid w:val="00F704DB"/>
    <w:rsid w:val="00F716B7"/>
    <w:rsid w:val="00F71F60"/>
    <w:rsid w:val="00F728A2"/>
    <w:rsid w:val="00F72FAC"/>
    <w:rsid w:val="00F74B57"/>
    <w:rsid w:val="00F75057"/>
    <w:rsid w:val="00F756DC"/>
    <w:rsid w:val="00F766BD"/>
    <w:rsid w:val="00F76A6C"/>
    <w:rsid w:val="00F76AAD"/>
    <w:rsid w:val="00F776DE"/>
    <w:rsid w:val="00F80898"/>
    <w:rsid w:val="00F8094B"/>
    <w:rsid w:val="00F81681"/>
    <w:rsid w:val="00F81EC1"/>
    <w:rsid w:val="00F82179"/>
    <w:rsid w:val="00F8230B"/>
    <w:rsid w:val="00F8314F"/>
    <w:rsid w:val="00F8356B"/>
    <w:rsid w:val="00F83855"/>
    <w:rsid w:val="00F83AA3"/>
    <w:rsid w:val="00F846AA"/>
    <w:rsid w:val="00F84C84"/>
    <w:rsid w:val="00F84D13"/>
    <w:rsid w:val="00F84F7E"/>
    <w:rsid w:val="00F853AE"/>
    <w:rsid w:val="00F85842"/>
    <w:rsid w:val="00F8599F"/>
    <w:rsid w:val="00F86308"/>
    <w:rsid w:val="00F87F4B"/>
    <w:rsid w:val="00F9047B"/>
    <w:rsid w:val="00F919B7"/>
    <w:rsid w:val="00F947D6"/>
    <w:rsid w:val="00F95935"/>
    <w:rsid w:val="00F95E2F"/>
    <w:rsid w:val="00F97894"/>
    <w:rsid w:val="00FA1C20"/>
    <w:rsid w:val="00FA24D0"/>
    <w:rsid w:val="00FA40AC"/>
    <w:rsid w:val="00FA5DF8"/>
    <w:rsid w:val="00FB0283"/>
    <w:rsid w:val="00FB03FC"/>
    <w:rsid w:val="00FB0F02"/>
    <w:rsid w:val="00FB4386"/>
    <w:rsid w:val="00FB46A6"/>
    <w:rsid w:val="00FB52EF"/>
    <w:rsid w:val="00FB5377"/>
    <w:rsid w:val="00FB5977"/>
    <w:rsid w:val="00FB64D1"/>
    <w:rsid w:val="00FB66B5"/>
    <w:rsid w:val="00FC019B"/>
    <w:rsid w:val="00FC1EFB"/>
    <w:rsid w:val="00FC25DF"/>
    <w:rsid w:val="00FC2C1A"/>
    <w:rsid w:val="00FC37B3"/>
    <w:rsid w:val="00FC4E6C"/>
    <w:rsid w:val="00FC56A0"/>
    <w:rsid w:val="00FC6B3F"/>
    <w:rsid w:val="00FC7271"/>
    <w:rsid w:val="00FC75FC"/>
    <w:rsid w:val="00FC7E0F"/>
    <w:rsid w:val="00FD05AD"/>
    <w:rsid w:val="00FD0CFF"/>
    <w:rsid w:val="00FD3E4F"/>
    <w:rsid w:val="00FD3F1F"/>
    <w:rsid w:val="00FD63DC"/>
    <w:rsid w:val="00FD6682"/>
    <w:rsid w:val="00FE0A54"/>
    <w:rsid w:val="00FE17C5"/>
    <w:rsid w:val="00FE2442"/>
    <w:rsid w:val="00FE2DAD"/>
    <w:rsid w:val="00FE2E75"/>
    <w:rsid w:val="00FE3882"/>
    <w:rsid w:val="00FE4797"/>
    <w:rsid w:val="00FE51CA"/>
    <w:rsid w:val="00FE53C7"/>
    <w:rsid w:val="00FE6309"/>
    <w:rsid w:val="00FE7034"/>
    <w:rsid w:val="00FE751A"/>
    <w:rsid w:val="00FE7A7A"/>
    <w:rsid w:val="00FF0AB2"/>
    <w:rsid w:val="00FF2145"/>
    <w:rsid w:val="00FF3434"/>
    <w:rsid w:val="00FF3A15"/>
    <w:rsid w:val="00FF571C"/>
    <w:rsid w:val="00FF66FE"/>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edd9a"/>
    </o:shapedefaults>
    <o:shapelayout v:ext="edit">
      <o:idmap v:ext="edit" data="1"/>
    </o:shapelayout>
  </w:shapeDefaults>
  <w:decimalSymbol w:val="."/>
  <w:listSeparator w:val=","/>
  <w14:docId w14:val="18F0D4CB"/>
  <w15:docId w15:val="{8543FF92-3412-4F2B-AE54-A0AE409E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EE"/>
    <w:pPr>
      <w:tabs>
        <w:tab w:val="left" w:pos="-1440"/>
        <w:tab w:val="left" w:pos="-720"/>
        <w:tab w:val="left" w:pos="-360"/>
        <w:tab w:val="left" w:pos="360"/>
        <w:tab w:val="left" w:pos="1440"/>
      </w:tabs>
      <w:suppressAutoHyphens/>
      <w:spacing w:before="120" w:after="60"/>
    </w:pPr>
    <w:rPr>
      <w:rFonts w:asciiTheme="minorHAnsi" w:hAnsiTheme="minorHAnsi" w:cstheme="minorHAnsi"/>
      <w:sz w:val="24"/>
    </w:rPr>
  </w:style>
  <w:style w:type="paragraph" w:styleId="Heading1">
    <w:name w:val="heading 1"/>
    <w:aliases w:val="Heading 1 Char"/>
    <w:basedOn w:val="Heading2"/>
    <w:next w:val="Normal"/>
    <w:link w:val="Heading1Char1"/>
    <w:qFormat/>
    <w:rsid w:val="00216BDA"/>
    <w:pPr>
      <w:spacing w:before="360"/>
      <w:ind w:left="3600"/>
      <w:jc w:val="left"/>
      <w:outlineLvl w:val="0"/>
    </w:pPr>
    <w:rPr>
      <w:noProof/>
      <w:sz w:val="44"/>
      <w:szCs w:val="44"/>
    </w:rPr>
  </w:style>
  <w:style w:type="paragraph" w:styleId="Heading2">
    <w:name w:val="heading 2"/>
    <w:aliases w:val="Heading 2 Char,Heading 2 Char2 Char Char"/>
    <w:basedOn w:val="Normal"/>
    <w:next w:val="Normal"/>
    <w:link w:val="Heading2Char1"/>
    <w:qFormat/>
    <w:rsid w:val="009B41EE"/>
    <w:pPr>
      <w:keepNext/>
      <w:spacing w:after="200"/>
      <w:jc w:val="center"/>
      <w:outlineLvl w:val="1"/>
    </w:pPr>
    <w:rPr>
      <w:rFonts w:asciiTheme="majorHAnsi" w:hAnsiTheme="majorHAnsi" w:cs="Arial"/>
      <w:b/>
      <w:snapToGrid w:val="0"/>
      <w:sz w:val="40"/>
      <w:szCs w:val="32"/>
    </w:rPr>
  </w:style>
  <w:style w:type="paragraph" w:styleId="Heading3">
    <w:name w:val="heading 3"/>
    <w:aliases w:val="Heading 3 Char"/>
    <w:basedOn w:val="Normal"/>
    <w:next w:val="Normal"/>
    <w:link w:val="Heading3Char1"/>
    <w:qFormat/>
    <w:rsid w:val="009B41EE"/>
    <w:pPr>
      <w:keepNext/>
      <w:spacing w:before="200" w:after="160"/>
      <w:outlineLvl w:val="2"/>
    </w:pPr>
    <w:rPr>
      <w:rFonts w:asciiTheme="majorHAnsi" w:hAnsiTheme="majorHAnsi" w:cs="Arial"/>
      <w:b/>
      <w:sz w:val="32"/>
    </w:rPr>
  </w:style>
  <w:style w:type="paragraph" w:styleId="Heading4">
    <w:name w:val="heading 4"/>
    <w:basedOn w:val="Normal"/>
    <w:next w:val="Normal"/>
    <w:link w:val="Heading4Char"/>
    <w:qFormat/>
    <w:rsid w:val="003276CF"/>
    <w:pPr>
      <w:keepNext/>
      <w:spacing w:after="120"/>
      <w:ind w:left="1530" w:hanging="1530"/>
      <w:outlineLvl w:val="3"/>
    </w:pPr>
    <w:rPr>
      <w:rFonts w:asciiTheme="majorHAnsi" w:hAnsiTheme="majorHAnsi"/>
      <w:b/>
      <w:snapToGrid w:val="0"/>
      <w:sz w:val="28"/>
      <w:szCs w:val="26"/>
    </w:rPr>
  </w:style>
  <w:style w:type="paragraph" w:styleId="Heading5">
    <w:name w:val="heading 5"/>
    <w:basedOn w:val="Normal"/>
    <w:next w:val="Normal"/>
    <w:qFormat/>
    <w:rsid w:val="003276CF"/>
    <w:pPr>
      <w:keepNext/>
      <w:tabs>
        <w:tab w:val="clear" w:pos="360"/>
        <w:tab w:val="clear" w:pos="1440"/>
      </w:tabs>
      <w:spacing w:before="360"/>
      <w:ind w:left="1260" w:hanging="1260"/>
      <w:outlineLvl w:val="4"/>
    </w:pPr>
    <w:rPr>
      <w:rFonts w:asciiTheme="majorHAnsi" w:hAnsiTheme="majorHAnsi" w:cs="Arial"/>
      <w:b/>
      <w:snapToGrid w:val="0"/>
    </w:rPr>
  </w:style>
  <w:style w:type="paragraph" w:styleId="Heading6">
    <w:name w:val="heading 6"/>
    <w:basedOn w:val="Normal"/>
    <w:next w:val="Normal"/>
    <w:qFormat/>
    <w:rsid w:val="00865DB0"/>
    <w:pPr>
      <w:keepNext/>
      <w:outlineLvl w:val="5"/>
    </w:pPr>
  </w:style>
  <w:style w:type="paragraph" w:styleId="Heading7">
    <w:name w:val="heading 7"/>
    <w:basedOn w:val="Normal"/>
    <w:next w:val="Normal"/>
    <w:qFormat/>
    <w:rsid w:val="004B0366"/>
    <w:pPr>
      <w:keepNext/>
      <w:spacing w:before="360"/>
      <w:outlineLvl w:val="6"/>
    </w:pPr>
    <w:rPr>
      <w:rFonts w:ascii="Arial" w:hAnsi="Arial" w:cs="Arial"/>
      <w:b/>
      <w:sz w:val="36"/>
      <w:szCs w:val="36"/>
    </w:rPr>
  </w:style>
  <w:style w:type="paragraph" w:styleId="Heading8">
    <w:name w:val="heading 8"/>
    <w:basedOn w:val="Normal"/>
    <w:next w:val="Normal"/>
    <w:qFormat/>
    <w:rsid w:val="00865DB0"/>
    <w:pPr>
      <w:keepNext/>
      <w:ind w:left="720" w:right="720"/>
      <w:jc w:val="center"/>
      <w:outlineLvl w:val="7"/>
    </w:pPr>
    <w:rPr>
      <w:i/>
    </w:rPr>
  </w:style>
  <w:style w:type="paragraph" w:styleId="Heading9">
    <w:name w:val="heading 9"/>
    <w:basedOn w:val="Normal"/>
    <w:next w:val="Normal"/>
    <w:qFormat/>
    <w:rsid w:val="00CE7282"/>
    <w:pPr>
      <w:keepNext/>
      <w:tabs>
        <w:tab w:val="left" w:pos="0"/>
      </w:tabs>
      <w:spacing w:before="160" w:after="160"/>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913FE"/>
    <w:pPr>
      <w:tabs>
        <w:tab w:val="right" w:leader="dot" w:pos="8640"/>
      </w:tabs>
      <w:spacing w:before="80"/>
      <w:ind w:right="1008"/>
    </w:pPr>
  </w:style>
  <w:style w:type="paragraph" w:styleId="TOC2">
    <w:name w:val="toc 2"/>
    <w:basedOn w:val="Normal"/>
    <w:next w:val="Normal"/>
    <w:uiPriority w:val="39"/>
    <w:rsid w:val="00697EBD"/>
    <w:pPr>
      <w:tabs>
        <w:tab w:val="right" w:leader="dot" w:pos="8640"/>
      </w:tabs>
      <w:spacing w:before="60"/>
      <w:ind w:left="720" w:right="1008"/>
    </w:pPr>
    <w:rPr>
      <w:b/>
    </w:rPr>
  </w:style>
  <w:style w:type="paragraph" w:styleId="Header">
    <w:name w:val="header"/>
    <w:basedOn w:val="Normal"/>
    <w:semiHidden/>
    <w:rsid w:val="00865DB0"/>
    <w:pPr>
      <w:tabs>
        <w:tab w:val="center" w:pos="4320"/>
        <w:tab w:val="right" w:pos="8640"/>
      </w:tabs>
    </w:pPr>
  </w:style>
  <w:style w:type="paragraph" w:styleId="Footer">
    <w:name w:val="footer"/>
    <w:basedOn w:val="Normal"/>
    <w:link w:val="FooterChar"/>
    <w:uiPriority w:val="99"/>
    <w:rsid w:val="00865DB0"/>
    <w:pPr>
      <w:tabs>
        <w:tab w:val="center" w:pos="4320"/>
        <w:tab w:val="right" w:pos="8640"/>
      </w:tabs>
    </w:pPr>
  </w:style>
  <w:style w:type="character" w:styleId="PageNumber">
    <w:name w:val="page number"/>
    <w:basedOn w:val="DefaultParagraphFont"/>
    <w:semiHidden/>
    <w:rsid w:val="00865DB0"/>
  </w:style>
  <w:style w:type="paragraph" w:styleId="Subtitle">
    <w:name w:val="Subtitle"/>
    <w:basedOn w:val="Normal"/>
    <w:qFormat/>
    <w:rsid w:val="00865DB0"/>
    <w:pPr>
      <w:jc w:val="right"/>
    </w:pPr>
    <w:rPr>
      <w:u w:val="single"/>
    </w:rPr>
  </w:style>
  <w:style w:type="character" w:customStyle="1" w:styleId="a">
    <w:name w:val="_"/>
    <w:basedOn w:val="DefaultParagraphFont"/>
    <w:semiHidden/>
    <w:rsid w:val="00865DB0"/>
  </w:style>
  <w:style w:type="paragraph" w:styleId="TOC3">
    <w:name w:val="toc 3"/>
    <w:basedOn w:val="Normal"/>
    <w:next w:val="Normal"/>
    <w:uiPriority w:val="39"/>
    <w:rsid w:val="00770728"/>
    <w:pPr>
      <w:tabs>
        <w:tab w:val="right" w:leader="dot" w:pos="8640"/>
      </w:tabs>
      <w:ind w:left="1440" w:right="1008"/>
    </w:pPr>
  </w:style>
  <w:style w:type="paragraph" w:styleId="TOC4">
    <w:name w:val="toc 4"/>
    <w:basedOn w:val="Normal"/>
    <w:next w:val="Normal"/>
    <w:autoRedefine/>
    <w:uiPriority w:val="39"/>
    <w:rsid w:val="00865DB0"/>
    <w:pPr>
      <w:ind w:left="720"/>
    </w:pPr>
  </w:style>
  <w:style w:type="paragraph" w:styleId="TOC5">
    <w:name w:val="toc 5"/>
    <w:basedOn w:val="Normal"/>
    <w:next w:val="Normal"/>
    <w:autoRedefine/>
    <w:uiPriority w:val="39"/>
    <w:rsid w:val="00F84C84"/>
    <w:pPr>
      <w:tabs>
        <w:tab w:val="right" w:leader="dot" w:pos="8640"/>
      </w:tabs>
      <w:spacing w:before="160"/>
      <w:ind w:left="864" w:hanging="864"/>
    </w:pPr>
  </w:style>
  <w:style w:type="paragraph" w:styleId="TOC6">
    <w:name w:val="toc 6"/>
    <w:basedOn w:val="Normal"/>
    <w:next w:val="Normal"/>
    <w:autoRedefine/>
    <w:uiPriority w:val="39"/>
    <w:rsid w:val="00865DB0"/>
    <w:pPr>
      <w:ind w:left="1200"/>
    </w:pPr>
  </w:style>
  <w:style w:type="paragraph" w:styleId="TOC7">
    <w:name w:val="toc 7"/>
    <w:basedOn w:val="Normal"/>
    <w:next w:val="Normal"/>
    <w:autoRedefine/>
    <w:uiPriority w:val="39"/>
    <w:rsid w:val="00865DB0"/>
    <w:pPr>
      <w:ind w:left="1440"/>
    </w:pPr>
  </w:style>
  <w:style w:type="paragraph" w:styleId="TOC8">
    <w:name w:val="toc 8"/>
    <w:basedOn w:val="Normal"/>
    <w:next w:val="Normal"/>
    <w:autoRedefine/>
    <w:uiPriority w:val="39"/>
    <w:rsid w:val="00865DB0"/>
    <w:pPr>
      <w:ind w:left="1680"/>
    </w:pPr>
  </w:style>
  <w:style w:type="paragraph" w:styleId="TOC9">
    <w:name w:val="toc 9"/>
    <w:basedOn w:val="Normal"/>
    <w:next w:val="Normal"/>
    <w:autoRedefine/>
    <w:uiPriority w:val="39"/>
    <w:rsid w:val="00865DB0"/>
    <w:pPr>
      <w:ind w:left="1920"/>
    </w:pPr>
  </w:style>
  <w:style w:type="paragraph" w:styleId="BodyText">
    <w:name w:val="Body Text"/>
    <w:basedOn w:val="Normal"/>
    <w:link w:val="BodyTextChar"/>
    <w:semiHidden/>
    <w:rsid w:val="00865DB0"/>
    <w:pPr>
      <w:ind w:right="-180"/>
    </w:pPr>
  </w:style>
  <w:style w:type="paragraph" w:styleId="EndnoteText">
    <w:name w:val="endnote text"/>
    <w:basedOn w:val="Normal"/>
    <w:semiHidden/>
    <w:rsid w:val="00865DB0"/>
  </w:style>
  <w:style w:type="paragraph" w:styleId="BodyTextIndent">
    <w:name w:val="Body Text Indent"/>
    <w:basedOn w:val="Normal"/>
    <w:link w:val="BodyTextIndentChar"/>
    <w:semiHidden/>
    <w:rsid w:val="00865DB0"/>
    <w:pPr>
      <w:tabs>
        <w:tab w:val="center" w:pos="4860"/>
      </w:tabs>
      <w:ind w:left="360" w:hanging="360"/>
    </w:pPr>
  </w:style>
  <w:style w:type="character" w:styleId="Hyperlink">
    <w:name w:val="Hyperlink"/>
    <w:basedOn w:val="DefaultParagraphFont"/>
    <w:uiPriority w:val="99"/>
    <w:qFormat/>
    <w:rsid w:val="00865DB0"/>
    <w:rPr>
      <w:color w:val="0000FF"/>
      <w:u w:val="single"/>
    </w:rPr>
  </w:style>
  <w:style w:type="paragraph" w:styleId="BlockText">
    <w:name w:val="Block Text"/>
    <w:basedOn w:val="Normal"/>
    <w:semiHidden/>
    <w:rsid w:val="00865DB0"/>
    <w:pPr>
      <w:widowControl w:val="0"/>
      <w:ind w:left="720" w:right="720"/>
      <w:jc w:val="center"/>
    </w:pPr>
    <w:rPr>
      <w:i/>
      <w:snapToGrid w:val="0"/>
    </w:rPr>
  </w:style>
  <w:style w:type="character" w:styleId="FollowedHyperlink">
    <w:name w:val="FollowedHyperlink"/>
    <w:basedOn w:val="DefaultParagraphFont"/>
    <w:semiHidden/>
    <w:rsid w:val="00865DB0"/>
    <w:rPr>
      <w:color w:val="800080"/>
      <w:u w:val="single"/>
    </w:rPr>
  </w:style>
  <w:style w:type="paragraph" w:styleId="Title">
    <w:name w:val="Title"/>
    <w:basedOn w:val="Normal"/>
    <w:link w:val="TitleChar"/>
    <w:qFormat/>
    <w:rsid w:val="004868F5"/>
    <w:pPr>
      <w:widowControl w:val="0"/>
      <w:jc w:val="center"/>
    </w:pPr>
    <w:rPr>
      <w:rFonts w:ascii="Arial" w:hAnsi="Arial" w:cs="Arial"/>
      <w:b/>
      <w:noProof/>
      <w:snapToGrid w:val="0"/>
      <w:color w:val="000000"/>
      <w:sz w:val="40"/>
      <w:szCs w:val="40"/>
    </w:rPr>
  </w:style>
  <w:style w:type="paragraph" w:customStyle="1" w:styleId="Style1">
    <w:name w:val="Style1"/>
    <w:basedOn w:val="Heading1"/>
    <w:semiHidden/>
    <w:rsid w:val="00D82490"/>
    <w:rPr>
      <w:color w:val="0000FF"/>
    </w:rPr>
  </w:style>
  <w:style w:type="paragraph" w:customStyle="1" w:styleId="Style2">
    <w:name w:val="Style2"/>
    <w:basedOn w:val="Heading2"/>
    <w:semiHidden/>
    <w:rsid w:val="00D82490"/>
    <w:rPr>
      <w:color w:val="800080"/>
    </w:rPr>
  </w:style>
  <w:style w:type="paragraph" w:customStyle="1" w:styleId="Style3">
    <w:name w:val="Style3"/>
    <w:basedOn w:val="Heading3"/>
    <w:semiHidden/>
    <w:rsid w:val="00D82490"/>
    <w:rPr>
      <w:color w:val="0000FF"/>
    </w:rPr>
  </w:style>
  <w:style w:type="paragraph" w:customStyle="1" w:styleId="Style4">
    <w:name w:val="Style4"/>
    <w:basedOn w:val="Heading1"/>
    <w:semiHidden/>
    <w:rsid w:val="007E34BB"/>
  </w:style>
  <w:style w:type="character" w:customStyle="1" w:styleId="Heading1Char1">
    <w:name w:val="Heading 1 Char1"/>
    <w:aliases w:val="Heading 1 Char Char"/>
    <w:basedOn w:val="DefaultParagraphFont"/>
    <w:link w:val="Heading1"/>
    <w:rsid w:val="00216BDA"/>
    <w:rPr>
      <w:rFonts w:ascii="Arial" w:hAnsi="Arial" w:cs="Arial"/>
      <w:b/>
      <w:noProof/>
      <w:snapToGrid w:val="0"/>
      <w:sz w:val="44"/>
      <w:szCs w:val="44"/>
    </w:rPr>
  </w:style>
  <w:style w:type="character" w:customStyle="1" w:styleId="Heading2Char1">
    <w:name w:val="Heading 2 Char1"/>
    <w:aliases w:val="Heading 2 Char Char,Heading 2 Char2 Char Char Char"/>
    <w:basedOn w:val="DefaultParagraphFont"/>
    <w:link w:val="Heading2"/>
    <w:rsid w:val="009B41EE"/>
    <w:rPr>
      <w:rFonts w:asciiTheme="majorHAnsi" w:hAnsiTheme="majorHAnsi" w:cs="Arial"/>
      <w:b/>
      <w:snapToGrid w:val="0"/>
      <w:sz w:val="40"/>
      <w:szCs w:val="32"/>
    </w:rPr>
  </w:style>
  <w:style w:type="character" w:customStyle="1" w:styleId="Heading3Char1">
    <w:name w:val="Heading 3 Char1"/>
    <w:aliases w:val="Heading 3 Char Char"/>
    <w:basedOn w:val="DefaultParagraphFont"/>
    <w:link w:val="Heading3"/>
    <w:rsid w:val="009B41EE"/>
    <w:rPr>
      <w:rFonts w:asciiTheme="majorHAnsi" w:hAnsiTheme="majorHAnsi" w:cs="Arial"/>
      <w:b/>
      <w:sz w:val="32"/>
    </w:rPr>
  </w:style>
  <w:style w:type="paragraph" w:styleId="BodyText2">
    <w:name w:val="Body Text 2"/>
    <w:basedOn w:val="Normal"/>
    <w:semiHidden/>
    <w:rsid w:val="00437879"/>
    <w:pPr>
      <w:spacing w:after="120" w:line="480" w:lineRule="auto"/>
    </w:pPr>
  </w:style>
  <w:style w:type="paragraph" w:styleId="PlainText">
    <w:name w:val="Plain Text"/>
    <w:basedOn w:val="Normal"/>
    <w:link w:val="PlainTextChar"/>
    <w:uiPriority w:val="99"/>
    <w:rsid w:val="001504A8"/>
    <w:rPr>
      <w:color w:val="0000FF"/>
      <w:szCs w:val="24"/>
    </w:rPr>
  </w:style>
  <w:style w:type="paragraph" w:styleId="BodyTextIndent3">
    <w:name w:val="Body Text Indent 3"/>
    <w:basedOn w:val="Normal"/>
    <w:link w:val="BodyTextIndent3Char"/>
    <w:rsid w:val="00535E36"/>
    <w:pPr>
      <w:spacing w:after="120"/>
      <w:ind w:left="360"/>
    </w:pPr>
    <w:rPr>
      <w:sz w:val="16"/>
      <w:szCs w:val="16"/>
    </w:rPr>
  </w:style>
  <w:style w:type="character" w:styleId="CommentReference">
    <w:name w:val="annotation reference"/>
    <w:basedOn w:val="DefaultParagraphFont"/>
    <w:semiHidden/>
    <w:rsid w:val="008E01C6"/>
    <w:rPr>
      <w:sz w:val="16"/>
      <w:szCs w:val="16"/>
    </w:rPr>
  </w:style>
  <w:style w:type="paragraph" w:styleId="CommentText">
    <w:name w:val="annotation text"/>
    <w:basedOn w:val="Normal"/>
    <w:link w:val="CommentTextChar"/>
    <w:semiHidden/>
    <w:rsid w:val="008E01C6"/>
    <w:rPr>
      <w:sz w:val="20"/>
    </w:rPr>
  </w:style>
  <w:style w:type="paragraph" w:styleId="CommentSubject">
    <w:name w:val="annotation subject"/>
    <w:basedOn w:val="CommentText"/>
    <w:next w:val="CommentText"/>
    <w:semiHidden/>
    <w:rsid w:val="008E01C6"/>
    <w:rPr>
      <w:b/>
      <w:bCs/>
    </w:rPr>
  </w:style>
  <w:style w:type="paragraph" w:styleId="BalloonText">
    <w:name w:val="Balloon Text"/>
    <w:basedOn w:val="Normal"/>
    <w:semiHidden/>
    <w:rsid w:val="008E01C6"/>
    <w:rPr>
      <w:rFonts w:ascii="Tahoma" w:hAnsi="Tahoma" w:cs="Tahoma"/>
      <w:sz w:val="16"/>
      <w:szCs w:val="16"/>
    </w:rPr>
  </w:style>
  <w:style w:type="paragraph" w:styleId="BodyText3">
    <w:name w:val="Body Text 3"/>
    <w:basedOn w:val="Normal"/>
    <w:link w:val="BodyText3Char"/>
    <w:rsid w:val="00102F9A"/>
    <w:pPr>
      <w:spacing w:after="120"/>
    </w:pPr>
    <w:rPr>
      <w:sz w:val="16"/>
      <w:szCs w:val="16"/>
    </w:rPr>
  </w:style>
  <w:style w:type="character" w:customStyle="1" w:styleId="BodyText3Char">
    <w:name w:val="Body Text 3 Char"/>
    <w:basedOn w:val="DefaultParagraphFont"/>
    <w:link w:val="BodyText3"/>
    <w:rsid w:val="00102F9A"/>
    <w:rPr>
      <w:sz w:val="16"/>
      <w:szCs w:val="16"/>
    </w:rPr>
  </w:style>
  <w:style w:type="paragraph" w:styleId="FootnoteText">
    <w:name w:val="footnote text"/>
    <w:basedOn w:val="Normal"/>
    <w:link w:val="FootnoteTextChar"/>
    <w:rsid w:val="00102F9A"/>
    <w:rPr>
      <w:sz w:val="20"/>
    </w:rPr>
  </w:style>
  <w:style w:type="character" w:customStyle="1" w:styleId="FootnoteTextChar">
    <w:name w:val="Footnote Text Char"/>
    <w:basedOn w:val="DefaultParagraphFont"/>
    <w:link w:val="FootnoteText"/>
    <w:rsid w:val="00102F9A"/>
  </w:style>
  <w:style w:type="character" w:customStyle="1" w:styleId="FooterChar">
    <w:name w:val="Footer Char"/>
    <w:basedOn w:val="DefaultParagraphFont"/>
    <w:link w:val="Footer"/>
    <w:uiPriority w:val="99"/>
    <w:rsid w:val="00551FAD"/>
    <w:rPr>
      <w:sz w:val="24"/>
    </w:rPr>
  </w:style>
  <w:style w:type="character" w:styleId="Strong">
    <w:name w:val="Strong"/>
    <w:uiPriority w:val="22"/>
    <w:qFormat/>
    <w:rsid w:val="00446C09"/>
    <w:rPr>
      <w:b/>
      <w:bCs/>
    </w:rPr>
  </w:style>
  <w:style w:type="paragraph" w:styleId="ListParagraph">
    <w:name w:val="List Paragraph"/>
    <w:basedOn w:val="Normal"/>
    <w:link w:val="ListParagraphChar"/>
    <w:uiPriority w:val="34"/>
    <w:qFormat/>
    <w:rsid w:val="00FB52EF"/>
    <w:pPr>
      <w:numPr>
        <w:numId w:val="8"/>
      </w:numPr>
    </w:pPr>
    <w:rPr>
      <w:rFonts w:eastAsiaTheme="minorHAnsi"/>
      <w:szCs w:val="24"/>
    </w:rPr>
  </w:style>
  <w:style w:type="paragraph" w:styleId="Caption">
    <w:name w:val="caption"/>
    <w:aliases w:val="CaptionFigures"/>
    <w:basedOn w:val="Normal"/>
    <w:next w:val="Normal"/>
    <w:link w:val="CaptionChar1"/>
    <w:unhideWhenUsed/>
    <w:qFormat/>
    <w:rsid w:val="008317B6"/>
    <w:pPr>
      <w:spacing w:before="240" w:after="120"/>
    </w:pPr>
    <w:rPr>
      <w:rFonts w:ascii="Arial" w:hAnsi="Arial" w:cs="Arial"/>
      <w:b/>
      <w:bCs/>
      <w:sz w:val="22"/>
      <w:szCs w:val="22"/>
    </w:rPr>
  </w:style>
  <w:style w:type="paragraph" w:styleId="TableofFigures">
    <w:name w:val="table of figures"/>
    <w:basedOn w:val="Normal"/>
    <w:next w:val="Normal"/>
    <w:uiPriority w:val="99"/>
    <w:rsid w:val="00F84C84"/>
    <w:pPr>
      <w:tabs>
        <w:tab w:val="right" w:leader="dot" w:pos="8640"/>
      </w:tabs>
      <w:ind w:left="936" w:right="1008" w:hanging="936"/>
    </w:pPr>
  </w:style>
  <w:style w:type="paragraph" w:customStyle="1" w:styleId="Style5">
    <w:name w:val="Style5"/>
    <w:basedOn w:val="Caption"/>
    <w:link w:val="Style5Char"/>
    <w:qFormat/>
    <w:rsid w:val="00683F92"/>
    <w:pPr>
      <w:numPr>
        <w:numId w:val="2"/>
      </w:numPr>
    </w:pPr>
  </w:style>
  <w:style w:type="character" w:customStyle="1" w:styleId="ListParagraphChar">
    <w:name w:val="List Paragraph Char"/>
    <w:basedOn w:val="DefaultParagraphFont"/>
    <w:link w:val="ListParagraph"/>
    <w:uiPriority w:val="34"/>
    <w:rsid w:val="00FB52EF"/>
    <w:rPr>
      <w:rFonts w:eastAsiaTheme="minorHAnsi"/>
      <w:sz w:val="24"/>
      <w:szCs w:val="24"/>
    </w:rPr>
  </w:style>
  <w:style w:type="character" w:customStyle="1" w:styleId="Style5Char">
    <w:name w:val="Style5 Char"/>
    <w:basedOn w:val="ListParagraphChar"/>
    <w:link w:val="Style5"/>
    <w:rsid w:val="00683F92"/>
    <w:rPr>
      <w:rFonts w:ascii="Arial" w:eastAsiaTheme="minorHAnsi" w:hAnsi="Arial" w:cs="Arial"/>
      <w:b/>
      <w:bCs/>
      <w:sz w:val="24"/>
      <w:szCs w:val="24"/>
    </w:rPr>
  </w:style>
  <w:style w:type="numbering" w:customStyle="1" w:styleId="Bullets">
    <w:name w:val="Bullets"/>
    <w:uiPriority w:val="99"/>
    <w:rsid w:val="003F0FF6"/>
    <w:pPr>
      <w:numPr>
        <w:numId w:val="3"/>
      </w:numPr>
    </w:pPr>
  </w:style>
  <w:style w:type="numbering" w:customStyle="1" w:styleId="Bullet">
    <w:name w:val="Bullet"/>
    <w:uiPriority w:val="99"/>
    <w:rsid w:val="0063670E"/>
    <w:pPr>
      <w:numPr>
        <w:numId w:val="4"/>
      </w:numPr>
    </w:pPr>
  </w:style>
  <w:style w:type="paragraph" w:styleId="Revision">
    <w:name w:val="Revision"/>
    <w:hidden/>
    <w:uiPriority w:val="99"/>
    <w:semiHidden/>
    <w:rsid w:val="00726FAB"/>
    <w:rPr>
      <w:sz w:val="24"/>
    </w:rPr>
  </w:style>
  <w:style w:type="table" w:styleId="TableGrid">
    <w:name w:val="Table Grid"/>
    <w:basedOn w:val="TableNormal"/>
    <w:uiPriority w:val="39"/>
    <w:rsid w:val="0000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4E1F"/>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112739"/>
    <w:pPr>
      <w:spacing w:before="100" w:beforeAutospacing="1" w:after="100" w:afterAutospacing="1"/>
    </w:pPr>
    <w:rPr>
      <w:szCs w:val="24"/>
    </w:rPr>
  </w:style>
  <w:style w:type="character" w:customStyle="1" w:styleId="TitleChar">
    <w:name w:val="Title Char"/>
    <w:basedOn w:val="DefaultParagraphFont"/>
    <w:link w:val="Title"/>
    <w:rsid w:val="004868F5"/>
    <w:rPr>
      <w:rFonts w:ascii="Arial" w:hAnsi="Arial" w:cs="Arial"/>
      <w:b/>
      <w:noProof/>
      <w:snapToGrid w:val="0"/>
      <w:color w:val="000000"/>
      <w:sz w:val="40"/>
      <w:szCs w:val="40"/>
    </w:rPr>
  </w:style>
  <w:style w:type="character" w:customStyle="1" w:styleId="CaptionChar1">
    <w:name w:val="Caption Char1"/>
    <w:aliases w:val="CaptionFigures Char"/>
    <w:basedOn w:val="DefaultParagraphFont"/>
    <w:link w:val="Caption"/>
    <w:rsid w:val="008317B6"/>
    <w:rPr>
      <w:rFonts w:ascii="Arial" w:hAnsi="Arial" w:cs="Arial"/>
      <w:b/>
      <w:bCs/>
      <w:sz w:val="22"/>
      <w:szCs w:val="22"/>
    </w:rPr>
  </w:style>
  <w:style w:type="character" w:customStyle="1" w:styleId="CaptionChar">
    <w:name w:val="Caption Char"/>
    <w:basedOn w:val="DefaultParagraphFont"/>
    <w:semiHidden/>
    <w:rsid w:val="00000D77"/>
    <w:rPr>
      <w:rFonts w:ascii="Times New Roman" w:hAnsi="Times New Roman"/>
      <w:bCs/>
      <w:sz w:val="24"/>
      <w:szCs w:val="24"/>
    </w:rPr>
  </w:style>
  <w:style w:type="character" w:customStyle="1" w:styleId="Heading4Char">
    <w:name w:val="Heading 4 Char"/>
    <w:basedOn w:val="DefaultParagraphFont"/>
    <w:link w:val="Heading4"/>
    <w:rsid w:val="003276CF"/>
    <w:rPr>
      <w:rFonts w:asciiTheme="majorHAnsi" w:hAnsiTheme="majorHAnsi" w:cstheme="minorHAnsi"/>
      <w:b/>
      <w:snapToGrid w:val="0"/>
      <w:sz w:val="28"/>
      <w:szCs w:val="26"/>
    </w:rPr>
  </w:style>
  <w:style w:type="paragraph" w:styleId="ListNumber">
    <w:name w:val="List Number"/>
    <w:basedOn w:val="Normal"/>
    <w:rsid w:val="006768AA"/>
    <w:pPr>
      <w:numPr>
        <w:numId w:val="5"/>
      </w:numPr>
      <w:contextualSpacing/>
    </w:pPr>
  </w:style>
  <w:style w:type="character" w:customStyle="1" w:styleId="BodyTextChar">
    <w:name w:val="Body Text Char"/>
    <w:basedOn w:val="DefaultParagraphFont"/>
    <w:link w:val="BodyText"/>
    <w:semiHidden/>
    <w:rsid w:val="00957868"/>
    <w:rPr>
      <w:sz w:val="24"/>
    </w:rPr>
  </w:style>
  <w:style w:type="paragraph" w:styleId="ListBullet">
    <w:name w:val="List Bullet"/>
    <w:basedOn w:val="Normal"/>
    <w:unhideWhenUsed/>
    <w:rsid w:val="007A7ECB"/>
    <w:pPr>
      <w:numPr>
        <w:numId w:val="6"/>
      </w:numPr>
      <w:contextualSpacing/>
    </w:pPr>
  </w:style>
  <w:style w:type="character" w:customStyle="1" w:styleId="BodyTextIndentChar">
    <w:name w:val="Body Text Indent Char"/>
    <w:basedOn w:val="DefaultParagraphFont"/>
    <w:link w:val="BodyTextIndent"/>
    <w:semiHidden/>
    <w:rsid w:val="007A7ECB"/>
    <w:rPr>
      <w:sz w:val="24"/>
    </w:rPr>
  </w:style>
  <w:style w:type="paragraph" w:styleId="ListBullet2">
    <w:name w:val="List Bullet 2"/>
    <w:basedOn w:val="Normal"/>
    <w:unhideWhenUsed/>
    <w:rsid w:val="00587699"/>
    <w:pPr>
      <w:numPr>
        <w:numId w:val="7"/>
      </w:numPr>
      <w:contextualSpacing/>
    </w:pPr>
  </w:style>
  <w:style w:type="character" w:customStyle="1" w:styleId="PlainTextChar">
    <w:name w:val="Plain Text Char"/>
    <w:basedOn w:val="DefaultParagraphFont"/>
    <w:link w:val="PlainText"/>
    <w:uiPriority w:val="99"/>
    <w:rsid w:val="004D1074"/>
    <w:rPr>
      <w:color w:val="0000FF"/>
      <w:sz w:val="24"/>
      <w:szCs w:val="24"/>
    </w:rPr>
  </w:style>
  <w:style w:type="paragraph" w:customStyle="1" w:styleId="CM71">
    <w:name w:val="CM71"/>
    <w:basedOn w:val="Default"/>
    <w:next w:val="Default"/>
    <w:uiPriority w:val="99"/>
    <w:rsid w:val="00915D23"/>
    <w:rPr>
      <w:rFonts w:ascii="Times New Roman" w:eastAsia="Times New Roman" w:hAnsi="Times New Roman" w:cs="Times New Roman"/>
      <w:color w:val="auto"/>
    </w:rPr>
  </w:style>
  <w:style w:type="character" w:styleId="FootnoteReference">
    <w:name w:val="footnote reference"/>
    <w:basedOn w:val="DefaultParagraphFont"/>
    <w:semiHidden/>
    <w:unhideWhenUsed/>
    <w:rsid w:val="0035031D"/>
    <w:rPr>
      <w:vertAlign w:val="superscript"/>
    </w:rPr>
  </w:style>
  <w:style w:type="character" w:customStyle="1" w:styleId="CommentTextChar">
    <w:name w:val="Comment Text Char"/>
    <w:basedOn w:val="DefaultParagraphFont"/>
    <w:link w:val="CommentText"/>
    <w:semiHidden/>
    <w:rsid w:val="000D20C8"/>
  </w:style>
  <w:style w:type="character" w:customStyle="1" w:styleId="BodyTextIndent3Char">
    <w:name w:val="Body Text Indent 3 Char"/>
    <w:basedOn w:val="DefaultParagraphFont"/>
    <w:link w:val="BodyTextIndent3"/>
    <w:rsid w:val="00CC5ACD"/>
    <w:rPr>
      <w:sz w:val="16"/>
      <w:szCs w:val="16"/>
    </w:rPr>
  </w:style>
  <w:style w:type="paragraph" w:customStyle="1" w:styleId="FrontMatterHeading">
    <w:name w:val="Front Matter Heading"/>
    <w:basedOn w:val="Heading2"/>
    <w:qFormat/>
    <w:rsid w:val="00EC6F9B"/>
    <w:pPr>
      <w:spacing w:after="0"/>
    </w:pPr>
    <w:rPr>
      <w:snapToGrid/>
      <w:sz w:val="36"/>
    </w:rPr>
  </w:style>
  <w:style w:type="paragraph" w:customStyle="1" w:styleId="BulletedList">
    <w:name w:val="Bulleted List"/>
    <w:basedOn w:val="ListParagraph"/>
    <w:link w:val="BulletedListChar"/>
    <w:qFormat/>
    <w:rsid w:val="002359A9"/>
    <w:pPr>
      <w:numPr>
        <w:numId w:val="10"/>
      </w:numPr>
      <w:spacing w:line="259" w:lineRule="auto"/>
    </w:pPr>
    <w:rPr>
      <w:snapToGrid w:val="0"/>
    </w:rPr>
  </w:style>
  <w:style w:type="character" w:customStyle="1" w:styleId="BulletedListChar">
    <w:name w:val="Bulleted List Char"/>
    <w:basedOn w:val="ListParagraphChar"/>
    <w:link w:val="BulletedList"/>
    <w:rsid w:val="002359A9"/>
    <w:rPr>
      <w:rFonts w:eastAsiaTheme="minorHAnsi"/>
      <w:snapToGrid w:val="0"/>
      <w:sz w:val="24"/>
      <w:szCs w:val="24"/>
    </w:rPr>
  </w:style>
  <w:style w:type="table" w:styleId="ListTable2-Accent1">
    <w:name w:val="List Table 2 Accent 1"/>
    <w:basedOn w:val="TableNormal"/>
    <w:uiPriority w:val="47"/>
    <w:rsid w:val="00712C1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BodyText"/>
    <w:link w:val="BodytextChar0"/>
    <w:qFormat/>
    <w:rsid w:val="006A4146"/>
    <w:pPr>
      <w:spacing w:after="180"/>
      <w:ind w:right="0"/>
    </w:pPr>
  </w:style>
  <w:style w:type="character" w:customStyle="1" w:styleId="BodytextChar0">
    <w:name w:val="Body text Char"/>
    <w:basedOn w:val="BodyTextChar"/>
    <w:link w:val="BodyText1"/>
    <w:rsid w:val="006A4146"/>
    <w:rPr>
      <w:sz w:val="24"/>
    </w:rPr>
  </w:style>
  <w:style w:type="paragraph" w:customStyle="1" w:styleId="Reference">
    <w:name w:val="Reference"/>
    <w:basedOn w:val="Normal"/>
    <w:link w:val="ReferenceChar"/>
    <w:qFormat/>
    <w:rsid w:val="007B66D0"/>
    <w:pPr>
      <w:spacing w:before="60" w:after="120"/>
      <w:ind w:left="576" w:hanging="576"/>
    </w:pPr>
    <w:rPr>
      <w:szCs w:val="24"/>
    </w:rPr>
  </w:style>
  <w:style w:type="character" w:customStyle="1" w:styleId="ReferenceChar">
    <w:name w:val="Reference Char"/>
    <w:basedOn w:val="DefaultParagraphFont"/>
    <w:link w:val="Reference"/>
    <w:rsid w:val="007B66D0"/>
    <w:rPr>
      <w:sz w:val="24"/>
      <w:szCs w:val="24"/>
    </w:rPr>
  </w:style>
  <w:style w:type="paragraph" w:customStyle="1" w:styleId="CaptionTables">
    <w:name w:val="CaptionTables"/>
    <w:basedOn w:val="TableCaption"/>
    <w:link w:val="CaptionTablesChar"/>
    <w:qFormat/>
    <w:rsid w:val="00F64E65"/>
    <w:pPr>
      <w:spacing w:before="200" w:after="120"/>
    </w:pPr>
    <w:rPr>
      <w:b/>
      <w:sz w:val="20"/>
      <w:szCs w:val="20"/>
    </w:rPr>
  </w:style>
  <w:style w:type="character" w:customStyle="1" w:styleId="CaptionTablesChar">
    <w:name w:val="CaptionTables Char"/>
    <w:basedOn w:val="CaptionChar1"/>
    <w:link w:val="CaptionTables"/>
    <w:rsid w:val="00F64E65"/>
    <w:rPr>
      <w:rFonts w:ascii="Arial" w:hAnsi="Arial" w:cs="Arial"/>
      <w:b/>
      <w:bCs w:val="0"/>
      <w:sz w:val="22"/>
      <w:szCs w:val="22"/>
    </w:rPr>
  </w:style>
  <w:style w:type="paragraph" w:customStyle="1" w:styleId="TableText">
    <w:name w:val="Table Text"/>
    <w:basedOn w:val="Normal"/>
    <w:link w:val="TableTextChar"/>
    <w:autoRedefine/>
    <w:qFormat/>
    <w:rsid w:val="00D9699A"/>
    <w:rPr>
      <w:rFonts w:ascii="Arial" w:hAnsi="Arial" w:cs="Arial"/>
      <w:bCs/>
      <w:sz w:val="20"/>
    </w:rPr>
  </w:style>
  <w:style w:type="paragraph" w:customStyle="1" w:styleId="TableHeader">
    <w:name w:val="Table Header"/>
    <w:basedOn w:val="Normal"/>
    <w:link w:val="TableHeaderChar"/>
    <w:qFormat/>
    <w:rsid w:val="004161D2"/>
    <w:pPr>
      <w:jc w:val="center"/>
    </w:pPr>
    <w:rPr>
      <w:rFonts w:ascii="Arial" w:hAnsi="Arial" w:cs="Arial"/>
      <w:b/>
      <w:sz w:val="20"/>
    </w:rPr>
  </w:style>
  <w:style w:type="character" w:customStyle="1" w:styleId="TableTextChar">
    <w:name w:val="Table Text Char"/>
    <w:basedOn w:val="DefaultParagraphFont"/>
    <w:link w:val="TableText"/>
    <w:rsid w:val="00D9699A"/>
    <w:rPr>
      <w:rFonts w:ascii="Arial" w:hAnsi="Arial" w:cs="Arial"/>
      <w:bCs/>
    </w:rPr>
  </w:style>
  <w:style w:type="paragraph" w:customStyle="1" w:styleId="TableCaption">
    <w:name w:val="TableCaption"/>
    <w:basedOn w:val="Normal"/>
    <w:link w:val="TableCaptionChar"/>
    <w:qFormat/>
    <w:rsid w:val="004161D2"/>
    <w:rPr>
      <w:rFonts w:ascii="Arial" w:hAnsi="Arial" w:cs="Arial"/>
      <w:szCs w:val="24"/>
    </w:rPr>
  </w:style>
  <w:style w:type="character" w:customStyle="1" w:styleId="TableHeaderChar">
    <w:name w:val="Table Header Char"/>
    <w:basedOn w:val="DefaultParagraphFont"/>
    <w:link w:val="TableHeader"/>
    <w:rsid w:val="004161D2"/>
    <w:rPr>
      <w:rFonts w:ascii="Arial" w:hAnsi="Arial" w:cs="Arial"/>
      <w:b/>
    </w:rPr>
  </w:style>
  <w:style w:type="character" w:customStyle="1" w:styleId="TableCaptionChar">
    <w:name w:val="TableCaption Char"/>
    <w:basedOn w:val="CaptionChar"/>
    <w:link w:val="TableCaption"/>
    <w:rsid w:val="004161D2"/>
    <w:rPr>
      <w:rFonts w:ascii="Arial" w:hAnsi="Arial" w:cs="Arial"/>
      <w:bCs w:val="0"/>
      <w:sz w:val="24"/>
      <w:szCs w:val="24"/>
    </w:rPr>
  </w:style>
  <w:style w:type="paragraph" w:customStyle="1" w:styleId="instructiontext">
    <w:name w:val="instruction text"/>
    <w:basedOn w:val="Normal"/>
    <w:link w:val="instructiontextChar"/>
    <w:qFormat/>
    <w:rsid w:val="007272D7"/>
    <w:rPr>
      <w:color w:val="C00000"/>
    </w:rPr>
  </w:style>
  <w:style w:type="paragraph" w:customStyle="1" w:styleId="InstructionBullets">
    <w:name w:val="Instruction Bullets"/>
    <w:basedOn w:val="instructiontext"/>
    <w:link w:val="InstructionBulletsChar"/>
    <w:qFormat/>
    <w:rsid w:val="002C12C7"/>
    <w:pPr>
      <w:numPr>
        <w:numId w:val="20"/>
      </w:numPr>
      <w:spacing w:before="0"/>
    </w:pPr>
  </w:style>
  <w:style w:type="character" w:customStyle="1" w:styleId="instructiontextChar">
    <w:name w:val="instruction text Char"/>
    <w:basedOn w:val="DefaultParagraphFont"/>
    <w:link w:val="instructiontext"/>
    <w:rsid w:val="007272D7"/>
    <w:rPr>
      <w:rFonts w:asciiTheme="minorHAnsi" w:hAnsiTheme="minorHAnsi" w:cstheme="minorHAnsi"/>
      <w:color w:val="C00000"/>
      <w:sz w:val="24"/>
    </w:rPr>
  </w:style>
  <w:style w:type="paragraph" w:customStyle="1" w:styleId="Footnote">
    <w:name w:val="Footnote"/>
    <w:basedOn w:val="FootnoteText"/>
    <w:link w:val="FootnoteChar"/>
    <w:qFormat/>
    <w:rsid w:val="002C12C7"/>
    <w:rPr>
      <w:color w:val="000000" w:themeColor="text1"/>
      <w:sz w:val="22"/>
    </w:rPr>
  </w:style>
  <w:style w:type="character" w:customStyle="1" w:styleId="InstructionBulletsChar">
    <w:name w:val="Instruction Bullets Char"/>
    <w:basedOn w:val="instructiontextChar"/>
    <w:link w:val="InstructionBullets"/>
    <w:rsid w:val="002C12C7"/>
    <w:rPr>
      <w:rFonts w:asciiTheme="minorHAnsi" w:hAnsiTheme="minorHAnsi" w:cstheme="minorHAnsi"/>
      <w:color w:val="C00000"/>
      <w:sz w:val="24"/>
    </w:rPr>
  </w:style>
  <w:style w:type="character" w:customStyle="1" w:styleId="FootnoteChar">
    <w:name w:val="Footnote Char"/>
    <w:basedOn w:val="FootnoteTextChar"/>
    <w:link w:val="Footnote"/>
    <w:rsid w:val="002C12C7"/>
    <w:rPr>
      <w:rFonts w:asciiTheme="minorHAnsi" w:hAnsiTheme="minorHAnsi" w:cs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8073">
      <w:bodyDiv w:val="1"/>
      <w:marLeft w:val="0"/>
      <w:marRight w:val="0"/>
      <w:marTop w:val="0"/>
      <w:marBottom w:val="0"/>
      <w:divBdr>
        <w:top w:val="none" w:sz="0" w:space="0" w:color="auto"/>
        <w:left w:val="none" w:sz="0" w:space="0" w:color="auto"/>
        <w:bottom w:val="none" w:sz="0" w:space="0" w:color="auto"/>
        <w:right w:val="none" w:sz="0" w:space="0" w:color="auto"/>
      </w:divBdr>
    </w:div>
    <w:div w:id="588974576">
      <w:bodyDiv w:val="1"/>
      <w:marLeft w:val="0"/>
      <w:marRight w:val="0"/>
      <w:marTop w:val="0"/>
      <w:marBottom w:val="0"/>
      <w:divBdr>
        <w:top w:val="none" w:sz="0" w:space="0" w:color="auto"/>
        <w:left w:val="none" w:sz="0" w:space="0" w:color="auto"/>
        <w:bottom w:val="none" w:sz="0" w:space="0" w:color="auto"/>
        <w:right w:val="none" w:sz="0" w:space="0" w:color="auto"/>
      </w:divBdr>
    </w:div>
    <w:div w:id="634062150">
      <w:bodyDiv w:val="1"/>
      <w:marLeft w:val="0"/>
      <w:marRight w:val="0"/>
      <w:marTop w:val="0"/>
      <w:marBottom w:val="0"/>
      <w:divBdr>
        <w:top w:val="none" w:sz="0" w:space="0" w:color="auto"/>
        <w:left w:val="none" w:sz="0" w:space="0" w:color="auto"/>
        <w:bottom w:val="none" w:sz="0" w:space="0" w:color="auto"/>
        <w:right w:val="none" w:sz="0" w:space="0" w:color="auto"/>
      </w:divBdr>
    </w:div>
    <w:div w:id="643656939">
      <w:bodyDiv w:val="1"/>
      <w:marLeft w:val="0"/>
      <w:marRight w:val="0"/>
      <w:marTop w:val="0"/>
      <w:marBottom w:val="0"/>
      <w:divBdr>
        <w:top w:val="none" w:sz="0" w:space="0" w:color="auto"/>
        <w:left w:val="none" w:sz="0" w:space="0" w:color="auto"/>
        <w:bottom w:val="none" w:sz="0" w:space="0" w:color="auto"/>
        <w:right w:val="none" w:sz="0" w:space="0" w:color="auto"/>
      </w:divBdr>
    </w:div>
    <w:div w:id="660044672">
      <w:bodyDiv w:val="1"/>
      <w:marLeft w:val="0"/>
      <w:marRight w:val="0"/>
      <w:marTop w:val="0"/>
      <w:marBottom w:val="0"/>
      <w:divBdr>
        <w:top w:val="none" w:sz="0" w:space="0" w:color="auto"/>
        <w:left w:val="none" w:sz="0" w:space="0" w:color="auto"/>
        <w:bottom w:val="none" w:sz="0" w:space="0" w:color="auto"/>
        <w:right w:val="none" w:sz="0" w:space="0" w:color="auto"/>
      </w:divBdr>
    </w:div>
    <w:div w:id="801970166">
      <w:bodyDiv w:val="1"/>
      <w:marLeft w:val="0"/>
      <w:marRight w:val="0"/>
      <w:marTop w:val="0"/>
      <w:marBottom w:val="0"/>
      <w:divBdr>
        <w:top w:val="none" w:sz="0" w:space="0" w:color="auto"/>
        <w:left w:val="none" w:sz="0" w:space="0" w:color="auto"/>
        <w:bottom w:val="none" w:sz="0" w:space="0" w:color="auto"/>
        <w:right w:val="none" w:sz="0" w:space="0" w:color="auto"/>
      </w:divBdr>
    </w:div>
    <w:div w:id="893395829">
      <w:bodyDiv w:val="1"/>
      <w:marLeft w:val="0"/>
      <w:marRight w:val="0"/>
      <w:marTop w:val="0"/>
      <w:marBottom w:val="0"/>
      <w:divBdr>
        <w:top w:val="none" w:sz="0" w:space="0" w:color="auto"/>
        <w:left w:val="none" w:sz="0" w:space="0" w:color="auto"/>
        <w:bottom w:val="none" w:sz="0" w:space="0" w:color="auto"/>
        <w:right w:val="none" w:sz="0" w:space="0" w:color="auto"/>
      </w:divBdr>
      <w:divsChild>
        <w:div w:id="483470631">
          <w:marLeft w:val="0"/>
          <w:marRight w:val="0"/>
          <w:marTop w:val="0"/>
          <w:marBottom w:val="0"/>
          <w:divBdr>
            <w:top w:val="none" w:sz="0" w:space="0" w:color="auto"/>
            <w:left w:val="none" w:sz="0" w:space="0" w:color="auto"/>
            <w:bottom w:val="none" w:sz="0" w:space="0" w:color="auto"/>
            <w:right w:val="none" w:sz="0" w:space="0" w:color="auto"/>
          </w:divBdr>
          <w:divsChild>
            <w:div w:id="1832984175">
              <w:marLeft w:val="0"/>
              <w:marRight w:val="0"/>
              <w:marTop w:val="0"/>
              <w:marBottom w:val="0"/>
              <w:divBdr>
                <w:top w:val="none" w:sz="0" w:space="0" w:color="auto"/>
                <w:left w:val="none" w:sz="0" w:space="0" w:color="auto"/>
                <w:bottom w:val="none" w:sz="0" w:space="0" w:color="auto"/>
                <w:right w:val="none" w:sz="0" w:space="0" w:color="auto"/>
              </w:divBdr>
              <w:divsChild>
                <w:div w:id="4052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55367">
      <w:bodyDiv w:val="1"/>
      <w:marLeft w:val="0"/>
      <w:marRight w:val="0"/>
      <w:marTop w:val="0"/>
      <w:marBottom w:val="0"/>
      <w:divBdr>
        <w:top w:val="none" w:sz="0" w:space="0" w:color="auto"/>
        <w:left w:val="none" w:sz="0" w:space="0" w:color="auto"/>
        <w:bottom w:val="none" w:sz="0" w:space="0" w:color="auto"/>
        <w:right w:val="none" w:sz="0" w:space="0" w:color="auto"/>
      </w:divBdr>
    </w:div>
    <w:div w:id="1136796906">
      <w:bodyDiv w:val="1"/>
      <w:marLeft w:val="0"/>
      <w:marRight w:val="0"/>
      <w:marTop w:val="0"/>
      <w:marBottom w:val="0"/>
      <w:divBdr>
        <w:top w:val="none" w:sz="0" w:space="0" w:color="auto"/>
        <w:left w:val="none" w:sz="0" w:space="0" w:color="auto"/>
        <w:bottom w:val="none" w:sz="0" w:space="0" w:color="auto"/>
        <w:right w:val="none" w:sz="0" w:space="0" w:color="auto"/>
      </w:divBdr>
    </w:div>
    <w:div w:id="1391608891">
      <w:bodyDiv w:val="1"/>
      <w:marLeft w:val="0"/>
      <w:marRight w:val="0"/>
      <w:marTop w:val="0"/>
      <w:marBottom w:val="0"/>
      <w:divBdr>
        <w:top w:val="none" w:sz="0" w:space="0" w:color="auto"/>
        <w:left w:val="none" w:sz="0" w:space="0" w:color="auto"/>
        <w:bottom w:val="none" w:sz="0" w:space="0" w:color="auto"/>
        <w:right w:val="none" w:sz="0" w:space="0" w:color="auto"/>
      </w:divBdr>
    </w:div>
    <w:div w:id="1617565122">
      <w:bodyDiv w:val="1"/>
      <w:marLeft w:val="0"/>
      <w:marRight w:val="0"/>
      <w:marTop w:val="0"/>
      <w:marBottom w:val="0"/>
      <w:divBdr>
        <w:top w:val="none" w:sz="0" w:space="0" w:color="auto"/>
        <w:left w:val="none" w:sz="0" w:space="0" w:color="auto"/>
        <w:bottom w:val="none" w:sz="0" w:space="0" w:color="auto"/>
        <w:right w:val="none" w:sz="0" w:space="0" w:color="auto"/>
      </w:divBdr>
    </w:div>
    <w:div w:id="1642155234">
      <w:bodyDiv w:val="1"/>
      <w:marLeft w:val="0"/>
      <w:marRight w:val="0"/>
      <w:marTop w:val="0"/>
      <w:marBottom w:val="0"/>
      <w:divBdr>
        <w:top w:val="none" w:sz="0" w:space="0" w:color="auto"/>
        <w:left w:val="none" w:sz="0" w:space="0" w:color="auto"/>
        <w:bottom w:val="none" w:sz="0" w:space="0" w:color="auto"/>
        <w:right w:val="none" w:sz="0" w:space="0" w:color="auto"/>
      </w:divBdr>
    </w:div>
    <w:div w:id="21312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teams/sites/EAP/Publications/SitePages/Templates.aspx" TargetMode="External"/><Relationship Id="rId1" Type="http://schemas.openxmlformats.org/officeDocument/2006/relationships/hyperlink" Target="https://ecology.wa.gov/About-us/How-we-operate/Scientific-services/Quality-assurance/Quality-assurance-for-NEP-grantees"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3.xml"/><Relationship Id="rId26" Type="http://schemas.openxmlformats.org/officeDocument/2006/relationships/hyperlink" Target="https://fortress.wa.gov/ecy/publications/SummaryPages/1803201.html" TargetMode="External"/><Relationship Id="rId39" Type="http://schemas.openxmlformats.org/officeDocument/2006/relationships/hyperlink" Target="https://ecology.wa.gov/About-us/How-we-operate/Scientific-services/Quality-assurance" TargetMode="External"/><Relationship Id="rId21" Type="http://schemas.openxmlformats.org/officeDocument/2006/relationships/hyperlink" Target="https://ecology.wa.gov/Research-Data/Monitoring-assessment/Water-quality-improvement-effectiveness-monitoring" TargetMode="External"/><Relationship Id="rId34" Type="http://schemas.openxmlformats.org/officeDocument/2006/relationships/hyperlink" Target="https://www.epa.gov/quality/guidance-environmental-data-verification-and-data-validation" TargetMode="External"/><Relationship Id="rId42" Type="http://schemas.openxmlformats.org/officeDocument/2006/relationships/hyperlink" Target="https://www.ecology.wa.gov/About-us/How-we-operate/Scientific-services/Quality-assurance" TargetMode="External"/><Relationship Id="rId47" Type="http://schemas.openxmlformats.org/officeDocument/2006/relationships/hyperlink" Target="https://www.ecology.wa.gov/About-us/How-we-operate/Scientific-services/Quality-assurance" TargetMode="External"/><Relationship Id="rId50" Type="http://schemas.openxmlformats.org/officeDocument/2006/relationships/hyperlink" Target="http://apps.leg.wa.gov/WAC/default.aspx?cite=173-201A-100" TargetMode="External"/><Relationship Id="rId55" Type="http://schemas.openxmlformats.org/officeDocument/2006/relationships/hyperlink" Target="https://fortress.wa.gov/ecy/publications/SummaryPages/0403030.html" TargetMode="External"/><Relationship Id="rId63" Type="http://schemas.openxmlformats.org/officeDocument/2006/relationships/hyperlink" Target="https://apps.leg.wa.gov/WAC/default.aspx?cite=173-50-04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pa.gov/waterdata/water-quality-data-wqx" TargetMode="External"/><Relationship Id="rId29" Type="http://schemas.openxmlformats.org/officeDocument/2006/relationships/hyperlink" Target="http://edocket.access.gpo.gov/cfr_2009/julqtr/pdf/40cfr136.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ology.wa.gov/About-us/How-we-operate/Scientific-services/Quality-assurance" TargetMode="External"/><Relationship Id="rId32" Type="http://schemas.openxmlformats.org/officeDocument/2006/relationships/hyperlink" Target="https://apps.ecology.wa.gov/laboratorysearch/Default.aspx" TargetMode="External"/><Relationship Id="rId37" Type="http://schemas.openxmlformats.org/officeDocument/2006/relationships/hyperlink" Target="https://ecology.wa.gov/Water-Shorelines/Water-quality/Water-quality-permits" TargetMode="External"/><Relationship Id="rId40" Type="http://schemas.openxmlformats.org/officeDocument/2006/relationships/hyperlink" Target="https://ecology.wa.gov/Research-Data/Monitoring-assessment/River-stream-monitoring/Water-quality-monitoring/River-stream-monitoring-methods" TargetMode="External"/><Relationship Id="rId45" Type="http://schemas.openxmlformats.org/officeDocument/2006/relationships/hyperlink" Target="https://fortress.wa.gov/ecy/publications/SummaryPages/0603044.html" TargetMode="External"/><Relationship Id="rId53" Type="http://schemas.openxmlformats.org/officeDocument/2006/relationships/hyperlink" Target="http://www.ecy.wa.gov/programs/Wq/303d/index.html" TargetMode="External"/><Relationship Id="rId58" Type="http://schemas.openxmlformats.org/officeDocument/2006/relationships/hyperlink" Target="https://www.epa.gov/sites/production/files/2015-06/documents/g4-final.pdf" TargetMode="External"/><Relationship Id="rId66"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fortress.wa.gov/ecy/publications/summarypages/0403030.html" TargetMode="External"/><Relationship Id="rId28" Type="http://schemas.openxmlformats.org/officeDocument/2006/relationships/hyperlink" Target="https://ecology.wa.gov/About-us/How-we-operate/Scientific-services/Quality-assurance" TargetMode="External"/><Relationship Id="rId36" Type="http://schemas.openxmlformats.org/officeDocument/2006/relationships/hyperlink" Target="https://fortress.wa.gov/ecy/publications/summarypages/0403030.html" TargetMode="External"/><Relationship Id="rId49" Type="http://schemas.openxmlformats.org/officeDocument/2006/relationships/hyperlink" Target="https://www.ecology.wa.gov/About-us/How-we-operate/Scientific-services/Quality-assurance" TargetMode="External"/><Relationship Id="rId57" Type="http://schemas.openxmlformats.org/officeDocument/2006/relationships/hyperlink" Target="https://www.epa.gov/quality/guidance-systematic-planning-using-data-quality-objectives-process-epa-qag-4" TargetMode="External"/><Relationship Id="rId61" Type="http://schemas.openxmlformats.org/officeDocument/2006/relationships/hyperlink" Target="https://www.epa.gov/sites/production/files/2016-12/documents/mdl-procedure_rev2_12-13-2016.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fortress.wa.gov/ecy/publications/summarypages/0403030.html" TargetMode="External"/><Relationship Id="rId44" Type="http://schemas.openxmlformats.org/officeDocument/2006/relationships/hyperlink" Target="https://fortress.wa.gov/ecy/publications/SummaryPages/0403030.html" TargetMode="External"/><Relationship Id="rId52" Type="http://schemas.openxmlformats.org/officeDocument/2006/relationships/hyperlink" Target="https://ecology.wa.gov/Water-Shorelines/Water-quality/Water-improvement/Assessment-of-state-waters-303d" TargetMode="External"/><Relationship Id="rId60" Type="http://schemas.openxmlformats.org/officeDocument/2006/relationships/hyperlink" Target="https://www.epa.gov/sites/production/files/2015-10/documents/chap1_1.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teams/sites/EAP/reportQAPPMemoTemplatesInstruction/TMDLEffectivenessMonitoringStandardLanguage.docx" TargetMode="External"/><Relationship Id="rId27" Type="http://schemas.openxmlformats.org/officeDocument/2006/relationships/hyperlink" Target="file:///C:\Users\bvos461\AppData\Local\Microsoft\Windows\INetCache\Content.Outlook\0PVI3SVQ\Ecology&#8217;s%20QA%20website" TargetMode="External"/><Relationship Id="rId30" Type="http://schemas.openxmlformats.org/officeDocument/2006/relationships/hyperlink" Target="https://www.ecfr.gov/cgi-bin/text-idx?tpl=/ecfrbrowse/Title40/40cfr136_main_02.tpl" TargetMode="External"/><Relationship Id="rId35" Type="http://schemas.openxmlformats.org/officeDocument/2006/relationships/hyperlink" Target="https://www.epa.gov/risk/regional-guidance-handling-chemical-concentration-data-near-detection-limit-risk-assessments" TargetMode="External"/><Relationship Id="rId43" Type="http://schemas.openxmlformats.org/officeDocument/2006/relationships/hyperlink" Target="https://www.ecology.wa.gov/About-us/How-we-operate/Scientific-services/Quality-assurance" TargetMode="External"/><Relationship Id="rId48" Type="http://schemas.openxmlformats.org/officeDocument/2006/relationships/hyperlink" Target="http://app.leg.wa.gov/WAC/default.aspx?cite=173" TargetMode="External"/><Relationship Id="rId56" Type="http://schemas.openxmlformats.org/officeDocument/2006/relationships/hyperlink" Target="https://www.epa.gov/quality/epa-qar-5-epa-requirements-quality-assurance-project-plans" TargetMode="External"/><Relationship Id="rId64"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apps.leg.wa.gov/WAC/default.aspx?cite=173-201A-020"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s://fortress.wa.gov/ecy/publications/SummaryPages/1403042.html" TargetMode="External"/><Relationship Id="rId33" Type="http://schemas.openxmlformats.org/officeDocument/2006/relationships/hyperlink" Target="https://www.epa.gov/quality/guidance-environmental-data-verification-and-data-validation" TargetMode="External"/><Relationship Id="rId38" Type="http://schemas.openxmlformats.org/officeDocument/2006/relationships/hyperlink" Target="https://ecology.wa.gov/Research-Data/Monitoring-assessment/River-stream-monitoring" TargetMode="External"/><Relationship Id="rId46" Type="http://schemas.openxmlformats.org/officeDocument/2006/relationships/hyperlink" Target="https://www.ecology.wa.gov/About-us/How-we-operate/Scientific-services/Quality-assurance" TargetMode="External"/><Relationship Id="rId59" Type="http://schemas.openxmlformats.org/officeDocument/2006/relationships/hyperlink" Target="https://www.epa.gov/nscep" TargetMode="External"/><Relationship Id="rId67" Type="http://schemas.openxmlformats.org/officeDocument/2006/relationships/theme" Target="theme/theme1.xml"/><Relationship Id="rId20" Type="http://schemas.openxmlformats.org/officeDocument/2006/relationships/hyperlink" Target="https://fortress.wa.gov/ecy/publications/SummaryPages/1703107.html" TargetMode="External"/><Relationship Id="rId41" Type="http://schemas.openxmlformats.org/officeDocument/2006/relationships/hyperlink" Target="https://ecology.wa.gov/Water-Shorelines/Water-quality/Water-improvement/Assessment-of-state-waters-303d" TargetMode="External"/><Relationship Id="rId54" Type="http://schemas.openxmlformats.org/officeDocument/2006/relationships/hyperlink" Target="https://www.ecfr.gov/cgi-bin/text-idx?SID=3cf9acace214b7af340ea8f6919a7c39&amp;mc=true&amp;node=pt40.25.136&amp;rgn=div5" TargetMode="External"/><Relationship Id="rId62" Type="http://schemas.openxmlformats.org/officeDocument/2006/relationships/hyperlink" Target="https://pubs.usgs.gov/of/1998/ofr98-6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rtress.wa.gov/dfw/score/score/maps/map_wri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8100"/>
      </a:spPr>
      <a:bodyPr/>
      <a:lstStyle/>
      <a:style>
        <a:lnRef idx="1">
          <a:schemeClr val="accent3"/>
        </a:lnRef>
        <a:fillRef idx="0">
          <a:schemeClr val="accent3"/>
        </a:fillRef>
        <a:effectRef idx="0">
          <a:schemeClr val="accent3"/>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c516e1-1e12-48b6-a154-3dd9555656fa">
      <UserInfo>
        <DisplayName>Kaza, Arati (ECY)</DisplayName>
        <AccountId>2922</AccountId>
        <AccountType/>
      </UserInfo>
      <UserInfo>
        <DisplayName>Lee, Fu-Shin (ECY)</DisplayName>
        <AccountId>220</AccountId>
        <AccountType/>
      </UserInfo>
    </SharedWithUsers>
    <Document_x0020_Type xmlns="41aac1f5-bd24-424c-9732-11f36667c3f6">Template</Document_x0020_Type>
    <Used_x0020_for_x003a_ xmlns="41aac1f5-bd24-424c-9732-11f36667c3f6">
      <Value>QAPP</Value>
    </Used_x0020_for_x003a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18575B75C5441850C9EA6DAE9FA9B" ma:contentTypeVersion="3" ma:contentTypeDescription="Create a new document." ma:contentTypeScope="" ma:versionID="028eb7ddc5ef0253328054aad0a5c043">
  <xsd:schema xmlns:xsd="http://www.w3.org/2001/XMLSchema" xmlns:xs="http://www.w3.org/2001/XMLSchema" xmlns:p="http://schemas.microsoft.com/office/2006/metadata/properties" xmlns:ns2="00c516e1-1e12-48b6-a154-3dd9555656fa" xmlns:ns3="41aac1f5-bd24-424c-9732-11f36667c3f6" targetNamespace="http://schemas.microsoft.com/office/2006/metadata/properties" ma:root="true" ma:fieldsID="e6e5279372c16b85a1481a57e5d2c001" ns2:_="" ns3:_="">
    <xsd:import namespace="00c516e1-1e12-48b6-a154-3dd9555656fa"/>
    <xsd:import namespace="41aac1f5-bd24-424c-9732-11f36667c3f6"/>
    <xsd:element name="properties">
      <xsd:complexType>
        <xsd:sequence>
          <xsd:element name="documentManagement">
            <xsd:complexType>
              <xsd:all>
                <xsd:element ref="ns2:SharedWithUsers" minOccurs="0"/>
                <xsd:element ref="ns3:Document_x0020_Type" minOccurs="0"/>
                <xsd:element ref="ns3:Used_x0020_for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516e1-1e12-48b6-a154-3dd9555656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aac1f5-bd24-424c-9732-11f36667c3f6"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Template"/>
          <xsd:enumeration value="Checklist"/>
          <xsd:enumeration value="Distribution List"/>
          <xsd:enumeration value="Form"/>
        </xsd:restriction>
      </xsd:simpleType>
    </xsd:element>
    <xsd:element name="Used_x0020_for_x003a_" ma:index="10" nillable="true" ma:displayName="Used for:" ma:internalName="Used_x0020_for_x003a_">
      <xsd:complexType>
        <xsd:complexContent>
          <xsd:extension base="dms:MultiChoice">
            <xsd:sequence>
              <xsd:element name="Value" maxOccurs="unbounded" minOccurs="0" nillable="true">
                <xsd:simpleType>
                  <xsd:restriction base="dms:Choice">
                    <xsd:enumeration value="Report"/>
                    <xsd:enumeration value="QAPP"/>
                    <xsd:enumeration value="SOP"/>
                    <xsd:enumeration value="Technical Memo"/>
                    <xsd:enumeration value="Project Work Plan Memo"/>
                    <xsd:enumeration value="Poster"/>
                    <xsd:enumeration value="Focus Shee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90F7-0D08-4A2F-88F3-19A59B60A8A5}">
  <ds:schemaRefs>
    <ds:schemaRef ds:uri="http://schemas.microsoft.com/office/2006/metadata/properties"/>
    <ds:schemaRef ds:uri="http://schemas.microsoft.com/office/infopath/2007/PartnerControls"/>
    <ds:schemaRef ds:uri="00c516e1-1e12-48b6-a154-3dd9555656fa"/>
    <ds:schemaRef ds:uri="41aac1f5-bd24-424c-9732-11f36667c3f6"/>
  </ds:schemaRefs>
</ds:datastoreItem>
</file>

<file path=customXml/itemProps2.xml><?xml version="1.0" encoding="utf-8"?>
<ds:datastoreItem xmlns:ds="http://schemas.openxmlformats.org/officeDocument/2006/customXml" ds:itemID="{FE6F2BDD-B268-4ABE-8A37-AA3471CB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516e1-1e12-48b6-a154-3dd9555656fa"/>
    <ds:schemaRef ds:uri="41aac1f5-bd24-424c-9732-11f36667c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C1BED-9559-40C8-99AC-9E908071F7ED}">
  <ds:schemaRefs>
    <ds:schemaRef ds:uri="http://schemas.microsoft.com/sharepoint/v3/contenttype/forms"/>
  </ds:schemaRefs>
</ds:datastoreItem>
</file>

<file path=customXml/itemProps4.xml><?xml version="1.0" encoding="utf-8"?>
<ds:datastoreItem xmlns:ds="http://schemas.openxmlformats.org/officeDocument/2006/customXml" ds:itemID="{C24C4A1C-2E01-4CE9-B7FC-193E6368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14690</Words>
  <Characters>83735</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QAPP Template for the National Estuary Program</vt:lpstr>
    </vt:vector>
  </TitlesOfParts>
  <Company>Washington State Dept of Ecology</Company>
  <LinksUpToDate>false</LinksUpToDate>
  <CharactersWithSpaces>98229</CharactersWithSpaces>
  <SharedDoc>false</SharedDoc>
  <HLinks>
    <vt:vector size="186" baseType="variant">
      <vt:variant>
        <vt:i4>3080312</vt:i4>
      </vt:variant>
      <vt:variant>
        <vt:i4>159</vt:i4>
      </vt:variant>
      <vt:variant>
        <vt:i4>0</vt:i4>
      </vt:variant>
      <vt:variant>
        <vt:i4>5</vt:i4>
      </vt:variant>
      <vt:variant>
        <vt:lpwstr>http://www.fws.gov/le/ImpExp/FactSheetSalmonids.htm</vt:lpwstr>
      </vt:variant>
      <vt:variant>
        <vt:lpwstr/>
      </vt:variant>
      <vt:variant>
        <vt:i4>3735611</vt:i4>
      </vt:variant>
      <vt:variant>
        <vt:i4>156</vt:i4>
      </vt:variant>
      <vt:variant>
        <vt:i4>0</vt:i4>
      </vt:variant>
      <vt:variant>
        <vt:i4>5</vt:i4>
      </vt:variant>
      <vt:variant>
        <vt:lpwstr>http://www.ecy.wa.gov/programs/eap/quality.html</vt:lpwstr>
      </vt:variant>
      <vt:variant>
        <vt:lpwstr/>
      </vt:variant>
      <vt:variant>
        <vt:i4>1703958</vt:i4>
      </vt:variant>
      <vt:variant>
        <vt:i4>153</vt:i4>
      </vt:variant>
      <vt:variant>
        <vt:i4>0</vt:i4>
      </vt:variant>
      <vt:variant>
        <vt:i4>5</vt:i4>
      </vt:variant>
      <vt:variant>
        <vt:lpwstr>http://www.ecy.wa.gov/laws-rules/ecywac.html</vt:lpwstr>
      </vt:variant>
      <vt:variant>
        <vt:lpwstr/>
      </vt:variant>
      <vt:variant>
        <vt:i4>4259909</vt:i4>
      </vt:variant>
      <vt:variant>
        <vt:i4>150</vt:i4>
      </vt:variant>
      <vt:variant>
        <vt:i4>0</vt:i4>
      </vt:variant>
      <vt:variant>
        <vt:i4>5</vt:i4>
      </vt:variant>
      <vt:variant>
        <vt:lpwstr>http://www.ecy.wa.gov/biblio/0403030.html</vt:lpwstr>
      </vt:variant>
      <vt:variant>
        <vt:lpwstr/>
      </vt:variant>
      <vt:variant>
        <vt:i4>2687090</vt:i4>
      </vt:variant>
      <vt:variant>
        <vt:i4>147</vt:i4>
      </vt:variant>
      <vt:variant>
        <vt:i4>0</vt:i4>
      </vt:variant>
      <vt:variant>
        <vt:i4>5</vt:i4>
      </vt:variant>
      <vt:variant>
        <vt:lpwstr>http://www.ecy.wa.gov/biblio/93e04.html</vt:lpwstr>
      </vt:variant>
      <vt:variant>
        <vt:lpwstr/>
      </vt:variant>
      <vt:variant>
        <vt:i4>1703990</vt:i4>
      </vt:variant>
      <vt:variant>
        <vt:i4>140</vt:i4>
      </vt:variant>
      <vt:variant>
        <vt:i4>0</vt:i4>
      </vt:variant>
      <vt:variant>
        <vt:i4>5</vt:i4>
      </vt:variant>
      <vt:variant>
        <vt:lpwstr/>
      </vt:variant>
      <vt:variant>
        <vt:lpwstr>_Toc224119176</vt:lpwstr>
      </vt:variant>
      <vt:variant>
        <vt:i4>1703990</vt:i4>
      </vt:variant>
      <vt:variant>
        <vt:i4>134</vt:i4>
      </vt:variant>
      <vt:variant>
        <vt:i4>0</vt:i4>
      </vt:variant>
      <vt:variant>
        <vt:i4>5</vt:i4>
      </vt:variant>
      <vt:variant>
        <vt:lpwstr/>
      </vt:variant>
      <vt:variant>
        <vt:lpwstr>_Toc224119175</vt:lpwstr>
      </vt:variant>
      <vt:variant>
        <vt:i4>1703990</vt:i4>
      </vt:variant>
      <vt:variant>
        <vt:i4>128</vt:i4>
      </vt:variant>
      <vt:variant>
        <vt:i4>0</vt:i4>
      </vt:variant>
      <vt:variant>
        <vt:i4>5</vt:i4>
      </vt:variant>
      <vt:variant>
        <vt:lpwstr/>
      </vt:variant>
      <vt:variant>
        <vt:lpwstr>_Toc224119174</vt:lpwstr>
      </vt:variant>
      <vt:variant>
        <vt:i4>1703990</vt:i4>
      </vt:variant>
      <vt:variant>
        <vt:i4>122</vt:i4>
      </vt:variant>
      <vt:variant>
        <vt:i4>0</vt:i4>
      </vt:variant>
      <vt:variant>
        <vt:i4>5</vt:i4>
      </vt:variant>
      <vt:variant>
        <vt:lpwstr/>
      </vt:variant>
      <vt:variant>
        <vt:lpwstr>_Toc224119173</vt:lpwstr>
      </vt:variant>
      <vt:variant>
        <vt:i4>1703990</vt:i4>
      </vt:variant>
      <vt:variant>
        <vt:i4>116</vt:i4>
      </vt:variant>
      <vt:variant>
        <vt:i4>0</vt:i4>
      </vt:variant>
      <vt:variant>
        <vt:i4>5</vt:i4>
      </vt:variant>
      <vt:variant>
        <vt:lpwstr/>
      </vt:variant>
      <vt:variant>
        <vt:lpwstr>_Toc224119172</vt:lpwstr>
      </vt:variant>
      <vt:variant>
        <vt:i4>1703990</vt:i4>
      </vt:variant>
      <vt:variant>
        <vt:i4>110</vt:i4>
      </vt:variant>
      <vt:variant>
        <vt:i4>0</vt:i4>
      </vt:variant>
      <vt:variant>
        <vt:i4>5</vt:i4>
      </vt:variant>
      <vt:variant>
        <vt:lpwstr/>
      </vt:variant>
      <vt:variant>
        <vt:lpwstr>_Toc224119171</vt:lpwstr>
      </vt:variant>
      <vt:variant>
        <vt:i4>1703990</vt:i4>
      </vt:variant>
      <vt:variant>
        <vt:i4>104</vt:i4>
      </vt:variant>
      <vt:variant>
        <vt:i4>0</vt:i4>
      </vt:variant>
      <vt:variant>
        <vt:i4>5</vt:i4>
      </vt:variant>
      <vt:variant>
        <vt:lpwstr/>
      </vt:variant>
      <vt:variant>
        <vt:lpwstr>_Toc224119170</vt:lpwstr>
      </vt:variant>
      <vt:variant>
        <vt:i4>1769526</vt:i4>
      </vt:variant>
      <vt:variant>
        <vt:i4>98</vt:i4>
      </vt:variant>
      <vt:variant>
        <vt:i4>0</vt:i4>
      </vt:variant>
      <vt:variant>
        <vt:i4>5</vt:i4>
      </vt:variant>
      <vt:variant>
        <vt:lpwstr/>
      </vt:variant>
      <vt:variant>
        <vt:lpwstr>_Toc224119169</vt:lpwstr>
      </vt:variant>
      <vt:variant>
        <vt:i4>1769526</vt:i4>
      </vt:variant>
      <vt:variant>
        <vt:i4>92</vt:i4>
      </vt:variant>
      <vt:variant>
        <vt:i4>0</vt:i4>
      </vt:variant>
      <vt:variant>
        <vt:i4>5</vt:i4>
      </vt:variant>
      <vt:variant>
        <vt:lpwstr/>
      </vt:variant>
      <vt:variant>
        <vt:lpwstr>_Toc224119168</vt:lpwstr>
      </vt:variant>
      <vt:variant>
        <vt:i4>1769526</vt:i4>
      </vt:variant>
      <vt:variant>
        <vt:i4>86</vt:i4>
      </vt:variant>
      <vt:variant>
        <vt:i4>0</vt:i4>
      </vt:variant>
      <vt:variant>
        <vt:i4>5</vt:i4>
      </vt:variant>
      <vt:variant>
        <vt:lpwstr/>
      </vt:variant>
      <vt:variant>
        <vt:lpwstr>_Toc224119167</vt:lpwstr>
      </vt:variant>
      <vt:variant>
        <vt:i4>1769526</vt:i4>
      </vt:variant>
      <vt:variant>
        <vt:i4>80</vt:i4>
      </vt:variant>
      <vt:variant>
        <vt:i4>0</vt:i4>
      </vt:variant>
      <vt:variant>
        <vt:i4>5</vt:i4>
      </vt:variant>
      <vt:variant>
        <vt:lpwstr/>
      </vt:variant>
      <vt:variant>
        <vt:lpwstr>_Toc224119166</vt:lpwstr>
      </vt:variant>
      <vt:variant>
        <vt:i4>1769526</vt:i4>
      </vt:variant>
      <vt:variant>
        <vt:i4>74</vt:i4>
      </vt:variant>
      <vt:variant>
        <vt:i4>0</vt:i4>
      </vt:variant>
      <vt:variant>
        <vt:i4>5</vt:i4>
      </vt:variant>
      <vt:variant>
        <vt:lpwstr/>
      </vt:variant>
      <vt:variant>
        <vt:lpwstr>_Toc224119165</vt:lpwstr>
      </vt:variant>
      <vt:variant>
        <vt:i4>1769526</vt:i4>
      </vt:variant>
      <vt:variant>
        <vt:i4>68</vt:i4>
      </vt:variant>
      <vt:variant>
        <vt:i4>0</vt:i4>
      </vt:variant>
      <vt:variant>
        <vt:i4>5</vt:i4>
      </vt:variant>
      <vt:variant>
        <vt:lpwstr/>
      </vt:variant>
      <vt:variant>
        <vt:lpwstr>_Toc224119164</vt:lpwstr>
      </vt:variant>
      <vt:variant>
        <vt:i4>1769526</vt:i4>
      </vt:variant>
      <vt:variant>
        <vt:i4>62</vt:i4>
      </vt:variant>
      <vt:variant>
        <vt:i4>0</vt:i4>
      </vt:variant>
      <vt:variant>
        <vt:i4>5</vt:i4>
      </vt:variant>
      <vt:variant>
        <vt:lpwstr/>
      </vt:variant>
      <vt:variant>
        <vt:lpwstr>_Toc224119163</vt:lpwstr>
      </vt:variant>
      <vt:variant>
        <vt:i4>1769526</vt:i4>
      </vt:variant>
      <vt:variant>
        <vt:i4>56</vt:i4>
      </vt:variant>
      <vt:variant>
        <vt:i4>0</vt:i4>
      </vt:variant>
      <vt:variant>
        <vt:i4>5</vt:i4>
      </vt:variant>
      <vt:variant>
        <vt:lpwstr/>
      </vt:variant>
      <vt:variant>
        <vt:lpwstr>_Toc224119162</vt:lpwstr>
      </vt:variant>
      <vt:variant>
        <vt:i4>1769526</vt:i4>
      </vt:variant>
      <vt:variant>
        <vt:i4>50</vt:i4>
      </vt:variant>
      <vt:variant>
        <vt:i4>0</vt:i4>
      </vt:variant>
      <vt:variant>
        <vt:i4>5</vt:i4>
      </vt:variant>
      <vt:variant>
        <vt:lpwstr/>
      </vt:variant>
      <vt:variant>
        <vt:lpwstr>_Toc224119161</vt:lpwstr>
      </vt:variant>
      <vt:variant>
        <vt:i4>1769526</vt:i4>
      </vt:variant>
      <vt:variant>
        <vt:i4>44</vt:i4>
      </vt:variant>
      <vt:variant>
        <vt:i4>0</vt:i4>
      </vt:variant>
      <vt:variant>
        <vt:i4>5</vt:i4>
      </vt:variant>
      <vt:variant>
        <vt:lpwstr/>
      </vt:variant>
      <vt:variant>
        <vt:lpwstr>_Toc224119160</vt:lpwstr>
      </vt:variant>
      <vt:variant>
        <vt:i4>1572918</vt:i4>
      </vt:variant>
      <vt:variant>
        <vt:i4>38</vt:i4>
      </vt:variant>
      <vt:variant>
        <vt:i4>0</vt:i4>
      </vt:variant>
      <vt:variant>
        <vt:i4>5</vt:i4>
      </vt:variant>
      <vt:variant>
        <vt:lpwstr/>
      </vt:variant>
      <vt:variant>
        <vt:lpwstr>_Toc224119159</vt:lpwstr>
      </vt:variant>
      <vt:variant>
        <vt:i4>1572918</vt:i4>
      </vt:variant>
      <vt:variant>
        <vt:i4>32</vt:i4>
      </vt:variant>
      <vt:variant>
        <vt:i4>0</vt:i4>
      </vt:variant>
      <vt:variant>
        <vt:i4>5</vt:i4>
      </vt:variant>
      <vt:variant>
        <vt:lpwstr/>
      </vt:variant>
      <vt:variant>
        <vt:lpwstr>_Toc224119158</vt:lpwstr>
      </vt:variant>
      <vt:variant>
        <vt:i4>1572918</vt:i4>
      </vt:variant>
      <vt:variant>
        <vt:i4>26</vt:i4>
      </vt:variant>
      <vt:variant>
        <vt:i4>0</vt:i4>
      </vt:variant>
      <vt:variant>
        <vt:i4>5</vt:i4>
      </vt:variant>
      <vt:variant>
        <vt:lpwstr/>
      </vt:variant>
      <vt:variant>
        <vt:lpwstr>_Toc224119157</vt:lpwstr>
      </vt:variant>
      <vt:variant>
        <vt:i4>1572918</vt:i4>
      </vt:variant>
      <vt:variant>
        <vt:i4>20</vt:i4>
      </vt:variant>
      <vt:variant>
        <vt:i4>0</vt:i4>
      </vt:variant>
      <vt:variant>
        <vt:i4>5</vt:i4>
      </vt:variant>
      <vt:variant>
        <vt:lpwstr/>
      </vt:variant>
      <vt:variant>
        <vt:lpwstr>_Toc224119156</vt:lpwstr>
      </vt:variant>
      <vt:variant>
        <vt:i4>1572918</vt:i4>
      </vt:variant>
      <vt:variant>
        <vt:i4>14</vt:i4>
      </vt:variant>
      <vt:variant>
        <vt:i4>0</vt:i4>
      </vt:variant>
      <vt:variant>
        <vt:i4>5</vt:i4>
      </vt:variant>
      <vt:variant>
        <vt:lpwstr/>
      </vt:variant>
      <vt:variant>
        <vt:lpwstr>_Toc224119155</vt:lpwstr>
      </vt:variant>
      <vt:variant>
        <vt:i4>3014765</vt:i4>
      </vt:variant>
      <vt:variant>
        <vt:i4>9</vt:i4>
      </vt:variant>
      <vt:variant>
        <vt:i4>0</vt:i4>
      </vt:variant>
      <vt:variant>
        <vt:i4>5</vt:i4>
      </vt:variant>
      <vt:variant>
        <vt:lpwstr>http://www.ecy.wa.gov/</vt:lpwstr>
      </vt:variant>
      <vt:variant>
        <vt:lpwstr/>
      </vt:variant>
      <vt:variant>
        <vt:i4>3735672</vt:i4>
      </vt:variant>
      <vt:variant>
        <vt:i4>6</vt:i4>
      </vt:variant>
      <vt:variant>
        <vt:i4>0</vt:i4>
      </vt:variant>
      <vt:variant>
        <vt:i4>5</vt:i4>
      </vt:variant>
      <vt:variant>
        <vt:lpwstr>http://www.ecy.wa.gov/eim/index.htm</vt:lpwstr>
      </vt:variant>
      <vt:variant>
        <vt:lpwstr/>
      </vt:variant>
      <vt:variant>
        <vt:i4>5177412</vt:i4>
      </vt:variant>
      <vt:variant>
        <vt:i4>3</vt:i4>
      </vt:variant>
      <vt:variant>
        <vt:i4>0</vt:i4>
      </vt:variant>
      <vt:variant>
        <vt:i4>5</vt:i4>
      </vt:variant>
      <vt:variant>
        <vt:lpwstr>http://www.ecy.wa.gov/biblio/09031??.html</vt:lpwstr>
      </vt:variant>
      <vt:variant>
        <vt:lpwstr/>
      </vt:variant>
      <vt:variant>
        <vt:i4>2687006</vt:i4>
      </vt:variant>
      <vt:variant>
        <vt:i4>0</vt:i4>
      </vt:variant>
      <vt:variant>
        <vt:i4>0</vt:i4>
      </vt:variant>
      <vt:variant>
        <vt:i4>5</vt:i4>
      </vt:variant>
      <vt:variant>
        <vt:lpwstr>http://aww.ecology/programs/eap/Publications/ea_pub1.htm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QAPP Template for the National Estuary Program</dc:title>
  <dc:creator>Voss, Britta</dc:creator>
  <dc:description>Revised 12/17/2019 EAP QAPP Template</dc:description>
  <cp:lastModifiedBy>Olegre, Diana (ECY)</cp:lastModifiedBy>
  <cp:revision>2</cp:revision>
  <cp:lastPrinted>2020-03-06T23:49:00Z</cp:lastPrinted>
  <dcterms:created xsi:type="dcterms:W3CDTF">2020-03-17T01:44:00Z</dcterms:created>
  <dcterms:modified xsi:type="dcterms:W3CDTF">2020-03-17T01:44:00Z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0x01010031918575B75C5441850C9EA6DAE9FA9B</vt:lpwstr>
  </property>
</Properties>
</file>